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DB61A" w14:textId="77777777" w:rsidR="00120AD8" w:rsidRPr="00A00C70" w:rsidRDefault="00120AD8" w:rsidP="005538F0">
      <w:pPr>
        <w:rPr>
          <w:rFonts w:ascii="Times New Roman" w:hAnsi="Times New Roman"/>
          <w:b/>
          <w:sz w:val="24"/>
          <w:szCs w:val="24"/>
          <w:lang w:val="en-US"/>
        </w:rPr>
      </w:pPr>
    </w:p>
    <w:p w14:paraId="504002F9" w14:textId="77777777" w:rsidR="001F631F" w:rsidRPr="002C7AB5" w:rsidRDefault="001F631F" w:rsidP="00D17151">
      <w:pPr>
        <w:jc w:val="center"/>
        <w:rPr>
          <w:rFonts w:ascii="Times New Roman" w:hAnsi="Times New Roman"/>
          <w:b/>
          <w:sz w:val="24"/>
          <w:szCs w:val="24"/>
        </w:rPr>
      </w:pPr>
      <w:r w:rsidRPr="002C7AB5">
        <w:rPr>
          <w:rFonts w:ascii="Times New Roman" w:hAnsi="Times New Roman"/>
          <w:b/>
          <w:sz w:val="24"/>
          <w:szCs w:val="24"/>
        </w:rPr>
        <w:t>МИНИСТЕРСТВО НА РЕГИОНАЛНОТО РАЗВИТИЕ И БЛАГОУСТРОЙСТВОТО</w:t>
      </w:r>
    </w:p>
    <w:p w14:paraId="42BEEA4A" w14:textId="77777777" w:rsidR="005B273F" w:rsidRPr="002C7AB5" w:rsidRDefault="005B273F" w:rsidP="00D17151">
      <w:pPr>
        <w:jc w:val="center"/>
        <w:rPr>
          <w:rFonts w:ascii="Times New Roman" w:hAnsi="Times New Roman"/>
          <w:b/>
          <w:sz w:val="24"/>
          <w:szCs w:val="24"/>
        </w:rPr>
      </w:pPr>
    </w:p>
    <w:p w14:paraId="312EFEF0" w14:textId="77777777" w:rsidR="00B53906" w:rsidRPr="002C7AB5" w:rsidRDefault="00B53906" w:rsidP="00B53906">
      <w:pPr>
        <w:jc w:val="center"/>
        <w:rPr>
          <w:rFonts w:ascii="Times New Roman" w:hAnsi="Times New Roman"/>
          <w:b/>
          <w:sz w:val="24"/>
          <w:szCs w:val="24"/>
        </w:rPr>
      </w:pPr>
      <w:r w:rsidRPr="002C7AB5">
        <w:rPr>
          <w:rFonts w:ascii="Times New Roman" w:hAnsi="Times New Roman"/>
          <w:b/>
          <w:sz w:val="24"/>
          <w:szCs w:val="24"/>
        </w:rPr>
        <w:t xml:space="preserve">НАЦИОНАЛЕН ПЛАН ЗА ВЪЗСТАНОВЯВАНЕ И УСТОЙЧИВОСТ </w:t>
      </w:r>
    </w:p>
    <w:p w14:paraId="72F6FFCC" w14:textId="77777777" w:rsidR="007131CB" w:rsidRPr="002C7AB5" w:rsidRDefault="007131CB" w:rsidP="00D17151">
      <w:pPr>
        <w:jc w:val="center"/>
        <w:rPr>
          <w:rFonts w:ascii="Times New Roman" w:hAnsi="Times New Roman"/>
          <w:b/>
          <w:sz w:val="24"/>
          <w:szCs w:val="24"/>
        </w:rPr>
      </w:pPr>
    </w:p>
    <w:p w14:paraId="08C0214F" w14:textId="77777777" w:rsidR="00066CAE" w:rsidRPr="002C7AB5" w:rsidRDefault="00066CAE" w:rsidP="00D17151">
      <w:pPr>
        <w:jc w:val="center"/>
        <w:rPr>
          <w:rFonts w:ascii="Times New Roman" w:hAnsi="Times New Roman"/>
          <w:b/>
          <w:sz w:val="24"/>
          <w:szCs w:val="24"/>
        </w:rPr>
      </w:pPr>
    </w:p>
    <w:p w14:paraId="4DCA9244" w14:textId="77777777" w:rsidR="00B53906" w:rsidRPr="002C7AB5" w:rsidRDefault="00B53906" w:rsidP="00D17151">
      <w:pPr>
        <w:jc w:val="center"/>
        <w:rPr>
          <w:rFonts w:ascii="Times New Roman" w:hAnsi="Times New Roman"/>
          <w:b/>
          <w:sz w:val="24"/>
          <w:szCs w:val="24"/>
        </w:rPr>
      </w:pPr>
      <w:r w:rsidRPr="002C7AB5">
        <w:rPr>
          <w:rFonts w:ascii="Times New Roman" w:hAnsi="Times New Roman"/>
          <w:b/>
          <w:sz w:val="24"/>
          <w:szCs w:val="24"/>
        </w:rPr>
        <w:t>КОМПОНЕНТ 4 „НИСКОВЪГЛЕРОДНА ИКОНОМИКА“</w:t>
      </w:r>
    </w:p>
    <w:p w14:paraId="6F5A07E0" w14:textId="77777777" w:rsidR="00B53906" w:rsidRPr="002C7AB5" w:rsidRDefault="00B53906" w:rsidP="00D17151">
      <w:pPr>
        <w:jc w:val="center"/>
        <w:rPr>
          <w:rFonts w:ascii="Times New Roman" w:hAnsi="Times New Roman"/>
          <w:b/>
          <w:sz w:val="24"/>
          <w:szCs w:val="24"/>
        </w:rPr>
      </w:pPr>
    </w:p>
    <w:p w14:paraId="6BED2006" w14:textId="77777777" w:rsidR="00B53906" w:rsidRPr="002C7AB5" w:rsidRDefault="00B53906" w:rsidP="00B53906">
      <w:pPr>
        <w:rPr>
          <w:rFonts w:ascii="Times New Roman" w:hAnsi="Times New Roman"/>
          <w:b/>
          <w:sz w:val="24"/>
          <w:szCs w:val="24"/>
        </w:rPr>
      </w:pPr>
    </w:p>
    <w:p w14:paraId="02F26591" w14:textId="77777777" w:rsidR="00066CAE" w:rsidRPr="000902AE" w:rsidRDefault="00B53906" w:rsidP="00B53906">
      <w:pPr>
        <w:jc w:val="center"/>
        <w:rPr>
          <w:rFonts w:ascii="Times New Roman" w:hAnsi="Times New Roman"/>
          <w:b/>
          <w:sz w:val="24"/>
          <w:szCs w:val="24"/>
        </w:rPr>
      </w:pPr>
      <w:r w:rsidRPr="002C7AB5">
        <w:rPr>
          <w:rFonts w:ascii="Times New Roman" w:hAnsi="Times New Roman"/>
          <w:b/>
          <w:sz w:val="24"/>
          <w:szCs w:val="24"/>
        </w:rPr>
        <w:t>ИНВЕСТИЦИЯ</w:t>
      </w:r>
      <w:r w:rsidR="00E3638B" w:rsidRPr="002C7AB5">
        <w:rPr>
          <w:rFonts w:ascii="Times New Roman" w:hAnsi="Times New Roman"/>
          <w:b/>
          <w:sz w:val="24"/>
          <w:szCs w:val="24"/>
        </w:rPr>
        <w:t>:</w:t>
      </w:r>
      <w:r w:rsidR="00341E9B" w:rsidRPr="002C7AB5">
        <w:rPr>
          <w:rFonts w:ascii="Times New Roman" w:hAnsi="Times New Roman"/>
          <w:b/>
          <w:sz w:val="24"/>
          <w:szCs w:val="24"/>
        </w:rPr>
        <w:t xml:space="preserve"> </w:t>
      </w:r>
      <w:r w:rsidR="00E3638B" w:rsidRPr="000902AE">
        <w:rPr>
          <w:rFonts w:ascii="Times New Roman" w:hAnsi="Times New Roman"/>
          <w:b/>
          <w:sz w:val="24"/>
          <w:szCs w:val="24"/>
        </w:rPr>
        <w:t>ЕНЕРГИЙНА ЕФЕКТИВНОСТ В СГРАДЕН ФОНД</w:t>
      </w:r>
    </w:p>
    <w:p w14:paraId="282F27FF" w14:textId="77777777" w:rsidR="00066CAE" w:rsidRPr="002C7AB5" w:rsidRDefault="00066CAE" w:rsidP="00B53906">
      <w:pPr>
        <w:jc w:val="center"/>
        <w:rPr>
          <w:rFonts w:ascii="Times New Roman" w:hAnsi="Times New Roman"/>
          <w:b/>
          <w:sz w:val="24"/>
          <w:szCs w:val="24"/>
        </w:rPr>
      </w:pPr>
    </w:p>
    <w:p w14:paraId="341E1D95" w14:textId="77777777" w:rsidR="00066CAE" w:rsidRPr="002C7AB5" w:rsidRDefault="00066CAE" w:rsidP="00B53906">
      <w:pPr>
        <w:jc w:val="center"/>
        <w:rPr>
          <w:rFonts w:ascii="Times New Roman" w:hAnsi="Times New Roman"/>
          <w:b/>
          <w:sz w:val="24"/>
          <w:szCs w:val="24"/>
        </w:rPr>
      </w:pPr>
    </w:p>
    <w:p w14:paraId="0261B39A" w14:textId="77777777" w:rsidR="00066CAE" w:rsidRPr="002C7AB5" w:rsidRDefault="00066CAE" w:rsidP="00B53906">
      <w:pPr>
        <w:jc w:val="center"/>
        <w:rPr>
          <w:rFonts w:ascii="Times New Roman" w:hAnsi="Times New Roman"/>
          <w:b/>
          <w:sz w:val="24"/>
          <w:szCs w:val="24"/>
        </w:rPr>
      </w:pPr>
    </w:p>
    <w:p w14:paraId="7933BF95" w14:textId="77777777" w:rsidR="00066CAE" w:rsidRPr="002C7AB5" w:rsidRDefault="00066CAE" w:rsidP="00B53906">
      <w:pPr>
        <w:jc w:val="center"/>
        <w:rPr>
          <w:rFonts w:ascii="Times New Roman" w:hAnsi="Times New Roman"/>
          <w:b/>
          <w:sz w:val="24"/>
          <w:szCs w:val="24"/>
        </w:rPr>
      </w:pPr>
    </w:p>
    <w:p w14:paraId="5149B084" w14:textId="77777777" w:rsidR="00066CAE" w:rsidRPr="002C7AB5" w:rsidRDefault="00066CAE" w:rsidP="00B53906">
      <w:pPr>
        <w:jc w:val="center"/>
        <w:rPr>
          <w:rFonts w:ascii="Times New Roman" w:hAnsi="Times New Roman"/>
          <w:b/>
          <w:sz w:val="24"/>
          <w:szCs w:val="24"/>
        </w:rPr>
      </w:pPr>
    </w:p>
    <w:p w14:paraId="13058C66" w14:textId="77777777" w:rsidR="00066CAE" w:rsidRPr="002C7AB5" w:rsidRDefault="00066CAE" w:rsidP="00B53906">
      <w:pPr>
        <w:jc w:val="center"/>
        <w:rPr>
          <w:rFonts w:ascii="Times New Roman" w:hAnsi="Times New Roman"/>
          <w:b/>
          <w:sz w:val="24"/>
          <w:szCs w:val="24"/>
        </w:rPr>
      </w:pPr>
    </w:p>
    <w:p w14:paraId="56E7F3BA" w14:textId="77777777" w:rsidR="00B53906" w:rsidRPr="002C7AB5" w:rsidRDefault="00B53906" w:rsidP="00D17151">
      <w:pPr>
        <w:spacing w:before="120"/>
        <w:rPr>
          <w:rFonts w:ascii="Times New Roman" w:hAnsi="Times New Roman"/>
          <w:b/>
          <w:i/>
          <w:sz w:val="24"/>
          <w:szCs w:val="24"/>
        </w:rPr>
      </w:pPr>
    </w:p>
    <w:tbl>
      <w:tblPr>
        <w:tblW w:w="0" w:type="auto"/>
        <w:tblInd w:w="108" w:type="dxa"/>
        <w:tblLayout w:type="fixed"/>
        <w:tblLook w:val="0000" w:firstRow="0" w:lastRow="0" w:firstColumn="0" w:lastColumn="0" w:noHBand="0" w:noVBand="0"/>
      </w:tblPr>
      <w:tblGrid>
        <w:gridCol w:w="9950"/>
      </w:tblGrid>
      <w:tr w:rsidR="005538F0" w:rsidRPr="002C7AB5" w14:paraId="56CC30AC" w14:textId="77777777">
        <w:tc>
          <w:tcPr>
            <w:tcW w:w="9950" w:type="dxa"/>
            <w:tcBorders>
              <w:top w:val="single" w:sz="8" w:space="0" w:color="000000"/>
              <w:left w:val="single" w:sz="8" w:space="0" w:color="000000"/>
              <w:bottom w:val="single" w:sz="8" w:space="0" w:color="000000"/>
              <w:right w:val="single" w:sz="8" w:space="0" w:color="000000"/>
            </w:tcBorders>
            <w:shd w:val="clear" w:color="auto" w:fill="D9D9D9"/>
          </w:tcPr>
          <w:p w14:paraId="1B7E1C23" w14:textId="77777777" w:rsidR="00572C5C" w:rsidRPr="002C7AB5" w:rsidRDefault="00572C5C" w:rsidP="00D17151">
            <w:pPr>
              <w:spacing w:before="120" w:line="480" w:lineRule="auto"/>
              <w:jc w:val="center"/>
              <w:rPr>
                <w:rFonts w:ascii="Times New Roman" w:hAnsi="Times New Roman"/>
                <w:b/>
                <w:sz w:val="24"/>
                <w:szCs w:val="24"/>
              </w:rPr>
            </w:pPr>
            <w:r w:rsidRPr="002C7AB5">
              <w:rPr>
                <w:rFonts w:ascii="Times New Roman" w:hAnsi="Times New Roman"/>
                <w:b/>
                <w:sz w:val="24"/>
                <w:szCs w:val="24"/>
              </w:rPr>
              <w:t>НАСОКИ ЗА КАНДИДАТСТВАНЕ</w:t>
            </w:r>
            <w:r w:rsidR="005D52B4" w:rsidRPr="002C7AB5">
              <w:rPr>
                <w:rFonts w:ascii="Times New Roman" w:hAnsi="Times New Roman"/>
                <w:b/>
                <w:sz w:val="24"/>
                <w:szCs w:val="24"/>
              </w:rPr>
              <w:t xml:space="preserve"> </w:t>
            </w:r>
          </w:p>
          <w:p w14:paraId="500A1DF7" w14:textId="77777777" w:rsidR="005B273F" w:rsidRPr="002C7AB5" w:rsidRDefault="000A0F5F" w:rsidP="00B53906">
            <w:pPr>
              <w:jc w:val="center"/>
              <w:rPr>
                <w:rFonts w:ascii="Times New Roman" w:hAnsi="Times New Roman"/>
                <w:b/>
                <w:sz w:val="24"/>
                <w:szCs w:val="24"/>
              </w:rPr>
            </w:pPr>
            <w:r w:rsidRPr="002C7AB5">
              <w:rPr>
                <w:rFonts w:ascii="Times New Roman" w:hAnsi="Times New Roman"/>
                <w:b/>
                <w:sz w:val="24"/>
                <w:szCs w:val="24"/>
              </w:rPr>
              <w:t>ЗА ПРЕДОСТАВЯНЕ НА СРЕДСТВА ЧРЕЗ ПОДБОР</w:t>
            </w:r>
            <w:r w:rsidR="00172090" w:rsidRPr="002C7AB5">
              <w:rPr>
                <w:rFonts w:ascii="Times New Roman" w:hAnsi="Times New Roman"/>
                <w:b/>
                <w:sz w:val="24"/>
                <w:szCs w:val="24"/>
              </w:rPr>
              <w:t xml:space="preserve"> </w:t>
            </w:r>
            <w:r w:rsidRPr="002C7AB5">
              <w:rPr>
                <w:rFonts w:ascii="Times New Roman" w:hAnsi="Times New Roman"/>
                <w:b/>
                <w:sz w:val="24"/>
                <w:szCs w:val="24"/>
              </w:rPr>
              <w:t xml:space="preserve">НА </w:t>
            </w:r>
            <w:r w:rsidR="006721BE" w:rsidRPr="002C7AB5">
              <w:rPr>
                <w:rFonts w:ascii="Times New Roman" w:hAnsi="Times New Roman"/>
                <w:b/>
                <w:sz w:val="24"/>
                <w:szCs w:val="24"/>
              </w:rPr>
              <w:t xml:space="preserve">ПРЕДЛОЖЕНИЯ </w:t>
            </w:r>
            <w:r w:rsidR="00746047" w:rsidRPr="002C7AB5">
              <w:rPr>
                <w:rFonts w:ascii="Times New Roman" w:hAnsi="Times New Roman"/>
                <w:b/>
                <w:sz w:val="24"/>
                <w:szCs w:val="24"/>
              </w:rPr>
              <w:t xml:space="preserve">ЗА ИЗПЪЛНЕНИЕ НА ИНВЕСТИЦИЯ </w:t>
            </w:r>
            <w:r w:rsidR="005D52B4" w:rsidRPr="002C7AB5">
              <w:rPr>
                <w:rFonts w:ascii="Times New Roman" w:hAnsi="Times New Roman"/>
                <w:b/>
                <w:sz w:val="24"/>
                <w:szCs w:val="24"/>
              </w:rPr>
              <w:t xml:space="preserve">ПО ПРОЦЕДУРА </w:t>
            </w:r>
            <w:r w:rsidR="00591A43" w:rsidRPr="002C7AB5">
              <w:rPr>
                <w:rFonts w:ascii="Times New Roman" w:hAnsi="Times New Roman"/>
                <w:b/>
                <w:sz w:val="24"/>
                <w:szCs w:val="24"/>
              </w:rPr>
              <w:t>„</w:t>
            </w:r>
            <w:bookmarkStart w:id="0" w:name="_Hlk115041154"/>
            <w:r w:rsidR="00514529" w:rsidRPr="002C7AB5">
              <w:rPr>
                <w:rFonts w:ascii="Times New Roman" w:hAnsi="Times New Roman"/>
                <w:b/>
                <w:sz w:val="24"/>
                <w:szCs w:val="24"/>
              </w:rPr>
              <w:t>ПОДКРЕПА ЗА УСТОЙЧИВО ЕНЕРГИЙНО ОБНОВЯВАНЕ НА ЖИЛИЩНИЯ СГРАДЕН ФОНД</w:t>
            </w:r>
            <w:r w:rsidR="00B949CF" w:rsidRPr="002C7AB5">
              <w:rPr>
                <w:rFonts w:ascii="Times New Roman" w:hAnsi="Times New Roman"/>
                <w:b/>
                <w:sz w:val="24"/>
                <w:szCs w:val="24"/>
              </w:rPr>
              <w:t xml:space="preserve"> -</w:t>
            </w:r>
            <w:r w:rsidR="0033347A">
              <w:rPr>
                <w:rFonts w:ascii="Times New Roman" w:hAnsi="Times New Roman"/>
                <w:b/>
                <w:sz w:val="24"/>
                <w:szCs w:val="24"/>
              </w:rPr>
              <w:t xml:space="preserve"> </w:t>
            </w:r>
            <w:r w:rsidR="00B949CF" w:rsidRPr="002C7AB5">
              <w:rPr>
                <w:rFonts w:ascii="Times New Roman" w:hAnsi="Times New Roman"/>
                <w:b/>
                <w:sz w:val="24"/>
                <w:szCs w:val="24"/>
              </w:rPr>
              <w:t>ЕТАП I</w:t>
            </w:r>
            <w:r w:rsidR="00B53906" w:rsidRPr="002C7AB5">
              <w:rPr>
                <w:rFonts w:ascii="Times New Roman" w:hAnsi="Times New Roman"/>
                <w:b/>
                <w:sz w:val="24"/>
                <w:szCs w:val="24"/>
              </w:rPr>
              <w:t>“</w:t>
            </w:r>
            <w:bookmarkEnd w:id="0"/>
            <w:r w:rsidR="000B3793" w:rsidRPr="002C7AB5">
              <w:rPr>
                <w:rFonts w:ascii="Times New Roman" w:hAnsi="Times New Roman"/>
                <w:b/>
                <w:sz w:val="24"/>
                <w:szCs w:val="24"/>
              </w:rPr>
              <w:t>,</w:t>
            </w:r>
            <w:r w:rsidR="00BE6538" w:rsidRPr="002C7AB5">
              <w:rPr>
                <w:rFonts w:ascii="Times New Roman" w:hAnsi="Times New Roman"/>
                <w:b/>
                <w:sz w:val="24"/>
                <w:szCs w:val="24"/>
              </w:rPr>
              <w:t xml:space="preserve"> С ФИНАНСИРАНЕ ПО ЛИНИЯ НА МЕХАНИЗМА ЗА ВЪЗСТАНОВЯВАНЕ И УСТОЙЧИВОСТ </w:t>
            </w:r>
          </w:p>
          <w:p w14:paraId="2F2C6FDD" w14:textId="77777777" w:rsidR="005F7F3A" w:rsidRPr="002C7AB5" w:rsidRDefault="005F7F3A" w:rsidP="00D17151">
            <w:pPr>
              <w:jc w:val="center"/>
              <w:rPr>
                <w:rFonts w:ascii="Times New Roman" w:hAnsi="Times New Roman"/>
                <w:b/>
                <w:sz w:val="24"/>
                <w:szCs w:val="24"/>
              </w:rPr>
            </w:pPr>
          </w:p>
        </w:tc>
      </w:tr>
    </w:tbl>
    <w:p w14:paraId="727429F2" w14:textId="77777777" w:rsidR="00572C5C" w:rsidRPr="002C7AB5" w:rsidRDefault="00572C5C" w:rsidP="00D17151">
      <w:pPr>
        <w:pStyle w:val="38"/>
        <w:widowControl w:val="0"/>
        <w:tabs>
          <w:tab w:val="clear" w:pos="926"/>
          <w:tab w:val="left" w:pos="1492"/>
        </w:tabs>
        <w:ind w:left="0" w:firstLine="0"/>
        <w:jc w:val="center"/>
        <w:rPr>
          <w:rFonts w:ascii="Times New Roman" w:hAnsi="Times New Roman" w:cs="Times New Roman"/>
          <w:b/>
          <w:sz w:val="24"/>
          <w:szCs w:val="24"/>
        </w:rPr>
      </w:pPr>
    </w:p>
    <w:p w14:paraId="6D7A2598" w14:textId="77777777" w:rsidR="002805A1" w:rsidRPr="002C7AB5" w:rsidRDefault="002805A1" w:rsidP="00D17151">
      <w:pPr>
        <w:pStyle w:val="38"/>
        <w:widowControl w:val="0"/>
        <w:tabs>
          <w:tab w:val="clear" w:pos="926"/>
          <w:tab w:val="left" w:pos="1492"/>
        </w:tabs>
        <w:ind w:left="0" w:firstLine="0"/>
        <w:jc w:val="center"/>
        <w:rPr>
          <w:rFonts w:ascii="Times New Roman" w:hAnsi="Times New Roman" w:cs="Times New Roman"/>
          <w:b/>
          <w:sz w:val="24"/>
          <w:szCs w:val="24"/>
        </w:rPr>
      </w:pPr>
    </w:p>
    <w:p w14:paraId="02011BA7" w14:textId="77777777" w:rsidR="002805A1" w:rsidRPr="002C7AB5" w:rsidRDefault="002805A1" w:rsidP="00D17151">
      <w:pPr>
        <w:pStyle w:val="38"/>
        <w:widowControl w:val="0"/>
        <w:tabs>
          <w:tab w:val="clear" w:pos="926"/>
          <w:tab w:val="left" w:pos="1492"/>
        </w:tabs>
        <w:ind w:left="0" w:firstLine="0"/>
        <w:jc w:val="center"/>
        <w:rPr>
          <w:rFonts w:ascii="Times New Roman" w:hAnsi="Times New Roman" w:cs="Times New Roman"/>
          <w:b/>
          <w:sz w:val="24"/>
          <w:szCs w:val="24"/>
        </w:rPr>
      </w:pPr>
    </w:p>
    <w:p w14:paraId="7F8E8AA4" w14:textId="77777777" w:rsidR="00572C5C" w:rsidRPr="002C7AB5" w:rsidRDefault="00572C5C" w:rsidP="00D17151">
      <w:pPr>
        <w:pStyle w:val="aff2"/>
        <w:jc w:val="center"/>
        <w:rPr>
          <w:rFonts w:ascii="Times New Roman" w:hAnsi="Times New Roman"/>
          <w:b/>
          <w:sz w:val="24"/>
          <w:szCs w:val="24"/>
          <w:lang w:val="bg-BG"/>
        </w:rPr>
      </w:pPr>
    </w:p>
    <w:p w14:paraId="1A699F88" w14:textId="77777777" w:rsidR="001F631F" w:rsidRPr="002C7AB5" w:rsidRDefault="001F631F" w:rsidP="00D17151">
      <w:pPr>
        <w:pStyle w:val="aff2"/>
        <w:jc w:val="center"/>
        <w:rPr>
          <w:rFonts w:ascii="Times New Roman" w:hAnsi="Times New Roman"/>
          <w:b/>
          <w:sz w:val="24"/>
          <w:szCs w:val="24"/>
          <w:lang w:val="bg-BG"/>
        </w:rPr>
      </w:pPr>
    </w:p>
    <w:p w14:paraId="6119E8D0" w14:textId="77777777" w:rsidR="001F631F" w:rsidRPr="002C7AB5" w:rsidRDefault="001F631F" w:rsidP="00D17151">
      <w:pPr>
        <w:pStyle w:val="aff2"/>
        <w:jc w:val="center"/>
        <w:rPr>
          <w:rFonts w:ascii="Times New Roman" w:hAnsi="Times New Roman"/>
          <w:b/>
          <w:sz w:val="24"/>
          <w:szCs w:val="24"/>
          <w:lang w:val="bg-BG"/>
        </w:rPr>
      </w:pPr>
    </w:p>
    <w:p w14:paraId="3A056D8C" w14:textId="77777777" w:rsidR="001F631F" w:rsidRPr="002C7AB5" w:rsidRDefault="001F631F" w:rsidP="00D17151">
      <w:pPr>
        <w:pStyle w:val="aff2"/>
        <w:jc w:val="center"/>
        <w:rPr>
          <w:rFonts w:ascii="Times New Roman" w:hAnsi="Times New Roman"/>
          <w:b/>
          <w:sz w:val="24"/>
          <w:szCs w:val="24"/>
          <w:lang w:val="bg-BG"/>
        </w:rPr>
      </w:pPr>
    </w:p>
    <w:p w14:paraId="7D48629B" w14:textId="77777777" w:rsidR="001F631F" w:rsidRPr="002C7AB5" w:rsidRDefault="001F631F" w:rsidP="00D17151">
      <w:pPr>
        <w:pStyle w:val="aff2"/>
        <w:jc w:val="center"/>
        <w:rPr>
          <w:rFonts w:ascii="Times New Roman" w:hAnsi="Times New Roman"/>
          <w:b/>
          <w:sz w:val="24"/>
          <w:szCs w:val="24"/>
          <w:lang w:val="bg-BG"/>
        </w:rPr>
      </w:pPr>
    </w:p>
    <w:p w14:paraId="5CFBD0D7" w14:textId="77777777" w:rsidR="001F631F" w:rsidRPr="002C7AB5" w:rsidRDefault="001F631F" w:rsidP="00D17151">
      <w:pPr>
        <w:pStyle w:val="aff2"/>
        <w:jc w:val="center"/>
        <w:rPr>
          <w:rFonts w:ascii="Times New Roman" w:hAnsi="Times New Roman"/>
          <w:b/>
          <w:sz w:val="24"/>
          <w:szCs w:val="24"/>
          <w:lang w:val="bg-BG"/>
        </w:rPr>
      </w:pPr>
    </w:p>
    <w:p w14:paraId="43879DC0" w14:textId="77777777" w:rsidR="001F631F" w:rsidRPr="002C7AB5" w:rsidRDefault="001F631F" w:rsidP="00D17151">
      <w:pPr>
        <w:pStyle w:val="aff2"/>
        <w:jc w:val="center"/>
        <w:rPr>
          <w:rFonts w:ascii="Times New Roman" w:hAnsi="Times New Roman"/>
          <w:b/>
          <w:sz w:val="24"/>
          <w:szCs w:val="24"/>
          <w:lang w:val="bg-BG"/>
        </w:rPr>
      </w:pPr>
    </w:p>
    <w:p w14:paraId="44BB99D4" w14:textId="77777777" w:rsidR="001F631F" w:rsidRPr="002C7AB5" w:rsidRDefault="001F631F" w:rsidP="00D17151">
      <w:pPr>
        <w:pStyle w:val="aff2"/>
        <w:jc w:val="center"/>
        <w:rPr>
          <w:rFonts w:ascii="Times New Roman" w:hAnsi="Times New Roman"/>
          <w:b/>
          <w:sz w:val="24"/>
          <w:szCs w:val="24"/>
          <w:lang w:val="bg-BG"/>
        </w:rPr>
      </w:pPr>
    </w:p>
    <w:p w14:paraId="6C093401" w14:textId="77777777" w:rsidR="001F631F" w:rsidRPr="002C7AB5" w:rsidRDefault="001F631F" w:rsidP="00D17151">
      <w:pPr>
        <w:pStyle w:val="aff2"/>
        <w:jc w:val="center"/>
        <w:rPr>
          <w:rFonts w:ascii="Times New Roman" w:hAnsi="Times New Roman"/>
          <w:b/>
          <w:sz w:val="24"/>
          <w:szCs w:val="24"/>
          <w:lang w:val="bg-BG"/>
        </w:rPr>
      </w:pPr>
    </w:p>
    <w:p w14:paraId="381CE9F9" w14:textId="77777777" w:rsidR="001F631F" w:rsidRPr="002C7AB5" w:rsidRDefault="001F631F" w:rsidP="00D17151">
      <w:pPr>
        <w:pStyle w:val="aff2"/>
        <w:jc w:val="center"/>
        <w:rPr>
          <w:rFonts w:ascii="Times New Roman" w:hAnsi="Times New Roman"/>
          <w:b/>
          <w:sz w:val="24"/>
          <w:szCs w:val="24"/>
          <w:lang w:val="bg-BG"/>
        </w:rPr>
      </w:pPr>
    </w:p>
    <w:p w14:paraId="4848C69B" w14:textId="77777777" w:rsidR="005F7F3A" w:rsidRPr="002C7AB5" w:rsidRDefault="005F7F3A" w:rsidP="00AB01DA">
      <w:pPr>
        <w:pStyle w:val="af"/>
        <w:jc w:val="center"/>
        <w:rPr>
          <w:rFonts w:ascii="Times New Roman" w:hAnsi="Times New Roman" w:cs="Times New Roman"/>
          <w:sz w:val="24"/>
          <w:szCs w:val="24"/>
        </w:rPr>
      </w:pPr>
    </w:p>
    <w:p w14:paraId="2AF7F749" w14:textId="77777777" w:rsidR="0088282F" w:rsidRPr="002C7AB5" w:rsidRDefault="0088282F" w:rsidP="00D17151">
      <w:pPr>
        <w:jc w:val="center"/>
        <w:rPr>
          <w:rFonts w:ascii="Times New Roman" w:hAnsi="Times New Roman"/>
          <w:sz w:val="24"/>
          <w:szCs w:val="24"/>
        </w:rPr>
      </w:pPr>
    </w:p>
    <w:p w14:paraId="05D6703C" w14:textId="77777777" w:rsidR="00120AD8" w:rsidRPr="002C7AB5" w:rsidRDefault="00120AD8" w:rsidP="00D17151">
      <w:pPr>
        <w:jc w:val="center"/>
        <w:rPr>
          <w:rFonts w:ascii="Times New Roman" w:hAnsi="Times New Roman"/>
          <w:sz w:val="24"/>
          <w:szCs w:val="24"/>
        </w:rPr>
      </w:pPr>
    </w:p>
    <w:p w14:paraId="0E9C5091" w14:textId="77777777" w:rsidR="00120AD8" w:rsidRPr="002C7AB5" w:rsidRDefault="00120AD8" w:rsidP="00D17151">
      <w:pPr>
        <w:jc w:val="center"/>
        <w:rPr>
          <w:rFonts w:ascii="Times New Roman" w:hAnsi="Times New Roman"/>
          <w:sz w:val="24"/>
          <w:szCs w:val="24"/>
        </w:rPr>
      </w:pPr>
    </w:p>
    <w:p w14:paraId="1DCB88F2" w14:textId="77777777" w:rsidR="00120AD8" w:rsidRPr="002C7AB5" w:rsidRDefault="00120AD8" w:rsidP="00D17151">
      <w:pPr>
        <w:jc w:val="center"/>
        <w:rPr>
          <w:rFonts w:ascii="Times New Roman" w:hAnsi="Times New Roman"/>
          <w:sz w:val="24"/>
          <w:szCs w:val="24"/>
        </w:rPr>
      </w:pPr>
    </w:p>
    <w:p w14:paraId="24515D38" w14:textId="77777777" w:rsidR="00120AD8" w:rsidRPr="002C7AB5" w:rsidRDefault="00120AD8" w:rsidP="00D17151">
      <w:pPr>
        <w:jc w:val="center"/>
        <w:rPr>
          <w:rFonts w:ascii="Times New Roman" w:hAnsi="Times New Roman"/>
          <w:sz w:val="24"/>
          <w:szCs w:val="24"/>
        </w:rPr>
      </w:pPr>
    </w:p>
    <w:p w14:paraId="6071F4C0" w14:textId="77777777" w:rsidR="002805A1" w:rsidRPr="002C7AB5" w:rsidRDefault="002805A1" w:rsidP="00D17151">
      <w:pPr>
        <w:jc w:val="center"/>
        <w:rPr>
          <w:rFonts w:ascii="Times New Roman" w:hAnsi="Times New Roman"/>
          <w:sz w:val="24"/>
          <w:szCs w:val="24"/>
        </w:rPr>
      </w:pPr>
    </w:p>
    <w:p w14:paraId="0EC74790" w14:textId="77777777" w:rsidR="002805A1" w:rsidRPr="002C7AB5" w:rsidRDefault="002805A1" w:rsidP="00D17151">
      <w:pPr>
        <w:jc w:val="center"/>
        <w:rPr>
          <w:rFonts w:ascii="Times New Roman" w:hAnsi="Times New Roman"/>
          <w:sz w:val="24"/>
          <w:szCs w:val="24"/>
        </w:rPr>
      </w:pPr>
    </w:p>
    <w:p w14:paraId="0E1122AD" w14:textId="77777777" w:rsidR="00572C5C" w:rsidRPr="002C7AB5" w:rsidRDefault="00514529" w:rsidP="00D17151">
      <w:pPr>
        <w:jc w:val="center"/>
        <w:rPr>
          <w:rFonts w:ascii="Times New Roman" w:hAnsi="Times New Roman"/>
          <w:sz w:val="24"/>
          <w:szCs w:val="24"/>
        </w:rPr>
      </w:pPr>
      <w:r w:rsidRPr="002C7AB5">
        <w:rPr>
          <w:rFonts w:ascii="Times New Roman" w:hAnsi="Times New Roman"/>
          <w:sz w:val="24"/>
          <w:szCs w:val="24"/>
        </w:rPr>
        <w:t xml:space="preserve">СЕПТЕМВРИ </w:t>
      </w:r>
      <w:r w:rsidR="00BB073A" w:rsidRPr="002C7AB5">
        <w:rPr>
          <w:rFonts w:ascii="Times New Roman" w:hAnsi="Times New Roman"/>
          <w:sz w:val="24"/>
          <w:szCs w:val="24"/>
        </w:rPr>
        <w:t>202</w:t>
      </w:r>
      <w:r w:rsidR="00E674E0" w:rsidRPr="002C7AB5">
        <w:rPr>
          <w:rFonts w:ascii="Times New Roman" w:hAnsi="Times New Roman"/>
          <w:sz w:val="24"/>
          <w:szCs w:val="24"/>
        </w:rPr>
        <w:t>2</w:t>
      </w:r>
      <w:r w:rsidR="00572C5C" w:rsidRPr="002C7AB5">
        <w:rPr>
          <w:rFonts w:ascii="Times New Roman" w:hAnsi="Times New Roman"/>
          <w:sz w:val="24"/>
          <w:szCs w:val="24"/>
        </w:rPr>
        <w:t xml:space="preserve"> г.</w:t>
      </w:r>
    </w:p>
    <w:p w14:paraId="426C05A3" w14:textId="77777777" w:rsidR="00572C5C" w:rsidRPr="002C7AB5" w:rsidRDefault="00572C5C" w:rsidP="00D17151">
      <w:pPr>
        <w:pageBreakBefore/>
        <w:spacing w:after="240"/>
        <w:jc w:val="center"/>
        <w:rPr>
          <w:rFonts w:ascii="Times New Roman" w:hAnsi="Times New Roman"/>
          <w:sz w:val="24"/>
          <w:szCs w:val="24"/>
        </w:rPr>
      </w:pPr>
      <w:r w:rsidRPr="002C7AB5">
        <w:rPr>
          <w:rFonts w:ascii="Times New Roman" w:hAnsi="Times New Roman"/>
          <w:b/>
          <w:bCs/>
          <w:i/>
          <w:iCs/>
          <w:sz w:val="24"/>
          <w:szCs w:val="24"/>
        </w:rPr>
        <w:lastRenderedPageBreak/>
        <w:t xml:space="preserve">СЪДЪРЖАНИЕ </w:t>
      </w:r>
    </w:p>
    <w:p w14:paraId="4521204C" w14:textId="77777777" w:rsidR="008D5F2D" w:rsidRPr="00487E00" w:rsidRDefault="00572C5C">
      <w:pPr>
        <w:pStyle w:val="13"/>
        <w:tabs>
          <w:tab w:val="left" w:pos="400"/>
          <w:tab w:val="right" w:leader="dot" w:pos="9912"/>
        </w:tabs>
        <w:rPr>
          <w:rFonts w:ascii="Calibri" w:eastAsia="Times New Roman" w:hAnsi="Calibri"/>
          <w:b w:val="0"/>
          <w:bCs w:val="0"/>
          <w:caps w:val="0"/>
          <w:noProof/>
          <w:lang w:val="en-US" w:eastAsia="en-US"/>
        </w:rPr>
      </w:pPr>
      <w:r w:rsidRPr="002C7AB5">
        <w:rPr>
          <w:rStyle w:val="a8"/>
          <w:noProof/>
          <w:color w:val="auto"/>
          <w:sz w:val="24"/>
          <w:szCs w:val="24"/>
        </w:rPr>
        <w:fldChar w:fldCharType="begin"/>
      </w:r>
      <w:r w:rsidRPr="002C7AB5">
        <w:rPr>
          <w:rStyle w:val="a8"/>
          <w:noProof/>
          <w:color w:val="auto"/>
          <w:sz w:val="24"/>
          <w:szCs w:val="24"/>
        </w:rPr>
        <w:instrText xml:space="preserve"> TOC \o "1-3" \h \z \u </w:instrText>
      </w:r>
      <w:r w:rsidRPr="002C7AB5">
        <w:rPr>
          <w:rStyle w:val="a8"/>
          <w:noProof/>
          <w:color w:val="auto"/>
          <w:sz w:val="24"/>
          <w:szCs w:val="24"/>
        </w:rPr>
        <w:fldChar w:fldCharType="separate"/>
      </w:r>
      <w:hyperlink w:anchor="_Toc115037835" w:history="1">
        <w:r w:rsidR="008D5F2D" w:rsidRPr="007150D2">
          <w:rPr>
            <w:rStyle w:val="a8"/>
            <w:rFonts w:cs="Arial"/>
            <w:noProof/>
          </w:rPr>
          <w:t>1.</w:t>
        </w:r>
        <w:r w:rsidR="008D5F2D" w:rsidRPr="00487E00">
          <w:rPr>
            <w:rFonts w:ascii="Calibri" w:eastAsia="Times New Roman" w:hAnsi="Calibri"/>
            <w:b w:val="0"/>
            <w:bCs w:val="0"/>
            <w:caps w:val="0"/>
            <w:noProof/>
            <w:lang w:val="en-US" w:eastAsia="en-US"/>
          </w:rPr>
          <w:tab/>
        </w:r>
        <w:r w:rsidR="008D5F2D" w:rsidRPr="007150D2">
          <w:rPr>
            <w:rStyle w:val="a8"/>
            <w:noProof/>
          </w:rPr>
          <w:t>подмярка „Подкрепа за устойчиво енергийно обновяване на жилищния сграден фонд“ ПО ПланА за възстановяване и устойчивост на Република България</w:t>
        </w:r>
        <w:r w:rsidR="008D5F2D">
          <w:rPr>
            <w:noProof/>
            <w:webHidden/>
          </w:rPr>
          <w:tab/>
        </w:r>
        <w:r w:rsidR="008D5F2D">
          <w:rPr>
            <w:noProof/>
            <w:webHidden/>
          </w:rPr>
          <w:fldChar w:fldCharType="begin"/>
        </w:r>
        <w:r w:rsidR="008D5F2D">
          <w:rPr>
            <w:noProof/>
            <w:webHidden/>
          </w:rPr>
          <w:instrText xml:space="preserve"> PAGEREF _Toc115037835 \h </w:instrText>
        </w:r>
        <w:r w:rsidR="008D5F2D">
          <w:rPr>
            <w:noProof/>
            <w:webHidden/>
          </w:rPr>
        </w:r>
        <w:r w:rsidR="008D5F2D">
          <w:rPr>
            <w:noProof/>
            <w:webHidden/>
          </w:rPr>
          <w:fldChar w:fldCharType="separate"/>
        </w:r>
        <w:r w:rsidR="008D5F2D">
          <w:rPr>
            <w:noProof/>
            <w:webHidden/>
          </w:rPr>
          <w:t>9</w:t>
        </w:r>
        <w:r w:rsidR="008D5F2D">
          <w:rPr>
            <w:noProof/>
            <w:webHidden/>
          </w:rPr>
          <w:fldChar w:fldCharType="end"/>
        </w:r>
      </w:hyperlink>
    </w:p>
    <w:p w14:paraId="22E0D489"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36" w:history="1">
        <w:r w:rsidRPr="007150D2">
          <w:rPr>
            <w:rStyle w:val="a8"/>
            <w:rFonts w:cs="Arial"/>
            <w:i/>
            <w:noProof/>
          </w:rPr>
          <w:t>1.1.</w:t>
        </w:r>
        <w:r w:rsidRPr="00487E00">
          <w:rPr>
            <w:rFonts w:ascii="Calibri" w:eastAsia="Times New Roman" w:hAnsi="Calibri"/>
            <w:b w:val="0"/>
            <w:bCs w:val="0"/>
            <w:caps w:val="0"/>
            <w:noProof/>
            <w:lang w:val="en-US" w:eastAsia="en-US"/>
          </w:rPr>
          <w:tab/>
        </w:r>
        <w:r w:rsidRPr="007150D2">
          <w:rPr>
            <w:rStyle w:val="a8"/>
            <w:i/>
            <w:noProof/>
          </w:rPr>
          <w:t>Въведение</w:t>
        </w:r>
        <w:r>
          <w:rPr>
            <w:noProof/>
            <w:webHidden/>
          </w:rPr>
          <w:tab/>
        </w:r>
        <w:r>
          <w:rPr>
            <w:noProof/>
            <w:webHidden/>
          </w:rPr>
          <w:fldChar w:fldCharType="begin"/>
        </w:r>
        <w:r>
          <w:rPr>
            <w:noProof/>
            <w:webHidden/>
          </w:rPr>
          <w:instrText xml:space="preserve"> PAGEREF _Toc115037836 \h </w:instrText>
        </w:r>
        <w:r>
          <w:rPr>
            <w:noProof/>
            <w:webHidden/>
          </w:rPr>
        </w:r>
        <w:r>
          <w:rPr>
            <w:noProof/>
            <w:webHidden/>
          </w:rPr>
          <w:fldChar w:fldCharType="separate"/>
        </w:r>
        <w:r>
          <w:rPr>
            <w:noProof/>
            <w:webHidden/>
          </w:rPr>
          <w:t>9</w:t>
        </w:r>
        <w:r>
          <w:rPr>
            <w:noProof/>
            <w:webHidden/>
          </w:rPr>
          <w:fldChar w:fldCharType="end"/>
        </w:r>
      </w:hyperlink>
    </w:p>
    <w:p w14:paraId="264645D7"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37" w:history="1">
        <w:r w:rsidRPr="007150D2">
          <w:rPr>
            <w:rStyle w:val="a8"/>
            <w:rFonts w:cs="Arial"/>
            <w:i/>
            <w:noProof/>
          </w:rPr>
          <w:t>1.2.</w:t>
        </w:r>
        <w:r w:rsidRPr="00487E00">
          <w:rPr>
            <w:rFonts w:ascii="Calibri" w:eastAsia="Times New Roman" w:hAnsi="Calibri"/>
            <w:b w:val="0"/>
            <w:bCs w:val="0"/>
            <w:caps w:val="0"/>
            <w:noProof/>
            <w:lang w:val="en-US" w:eastAsia="en-US"/>
          </w:rPr>
          <w:tab/>
        </w:r>
        <w:r w:rsidRPr="007150D2">
          <w:rPr>
            <w:rStyle w:val="a8"/>
            <w:i/>
            <w:noProof/>
          </w:rPr>
          <w:t>Институционална рамка за прилагане на настоящата процедура за предоставяне на средства по МВУ</w:t>
        </w:r>
        <w:r>
          <w:rPr>
            <w:noProof/>
            <w:webHidden/>
          </w:rPr>
          <w:tab/>
        </w:r>
        <w:r>
          <w:rPr>
            <w:noProof/>
            <w:webHidden/>
          </w:rPr>
          <w:fldChar w:fldCharType="begin"/>
        </w:r>
        <w:r>
          <w:rPr>
            <w:noProof/>
            <w:webHidden/>
          </w:rPr>
          <w:instrText xml:space="preserve"> PAGEREF _Toc115037837 \h </w:instrText>
        </w:r>
        <w:r>
          <w:rPr>
            <w:noProof/>
            <w:webHidden/>
          </w:rPr>
        </w:r>
        <w:r>
          <w:rPr>
            <w:noProof/>
            <w:webHidden/>
          </w:rPr>
          <w:fldChar w:fldCharType="separate"/>
        </w:r>
        <w:r>
          <w:rPr>
            <w:noProof/>
            <w:webHidden/>
          </w:rPr>
          <w:t>12</w:t>
        </w:r>
        <w:r>
          <w:rPr>
            <w:noProof/>
            <w:webHidden/>
          </w:rPr>
          <w:fldChar w:fldCharType="end"/>
        </w:r>
      </w:hyperlink>
    </w:p>
    <w:p w14:paraId="70F21A2D"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38" w:history="1">
        <w:r w:rsidRPr="007150D2">
          <w:rPr>
            <w:rStyle w:val="a8"/>
            <w:rFonts w:cs="Arial"/>
            <w:noProof/>
          </w:rPr>
          <w:t>2.</w:t>
        </w:r>
        <w:r w:rsidRPr="00487E00">
          <w:rPr>
            <w:rFonts w:ascii="Calibri" w:eastAsia="Times New Roman" w:hAnsi="Calibri"/>
            <w:b w:val="0"/>
            <w:bCs w:val="0"/>
            <w:caps w:val="0"/>
            <w:noProof/>
            <w:lang w:val="en-US" w:eastAsia="en-US"/>
          </w:rPr>
          <w:tab/>
        </w:r>
        <w:r w:rsidRPr="007150D2">
          <w:rPr>
            <w:rStyle w:val="a8"/>
            <w:noProof/>
          </w:rPr>
          <w:t>ПРОЦЕДУРА „ПОДКРЕПА ЗА УСТОЙЧИВО ЕНЕРГИЙНО ОБНОВЯВАНЕ НА ЖИЛИЩНИЯ СГРАДЕН ФОНД“</w:t>
        </w:r>
        <w:r>
          <w:rPr>
            <w:noProof/>
            <w:webHidden/>
          </w:rPr>
          <w:tab/>
        </w:r>
        <w:r>
          <w:rPr>
            <w:noProof/>
            <w:webHidden/>
          </w:rPr>
          <w:fldChar w:fldCharType="begin"/>
        </w:r>
        <w:r>
          <w:rPr>
            <w:noProof/>
            <w:webHidden/>
          </w:rPr>
          <w:instrText xml:space="preserve"> PAGEREF _Toc115037838 \h </w:instrText>
        </w:r>
        <w:r>
          <w:rPr>
            <w:noProof/>
            <w:webHidden/>
          </w:rPr>
        </w:r>
        <w:r>
          <w:rPr>
            <w:noProof/>
            <w:webHidden/>
          </w:rPr>
          <w:fldChar w:fldCharType="separate"/>
        </w:r>
        <w:r>
          <w:rPr>
            <w:noProof/>
            <w:webHidden/>
          </w:rPr>
          <w:t>13</w:t>
        </w:r>
        <w:r>
          <w:rPr>
            <w:noProof/>
            <w:webHidden/>
          </w:rPr>
          <w:fldChar w:fldCharType="end"/>
        </w:r>
      </w:hyperlink>
    </w:p>
    <w:p w14:paraId="12E31EB8"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39" w:history="1">
        <w:r w:rsidRPr="007150D2">
          <w:rPr>
            <w:rStyle w:val="a8"/>
            <w:rFonts w:cs="Arial"/>
            <w:i/>
            <w:noProof/>
          </w:rPr>
          <w:t>2.1.</w:t>
        </w:r>
        <w:r w:rsidRPr="00487E00">
          <w:rPr>
            <w:rFonts w:ascii="Calibri" w:eastAsia="Times New Roman" w:hAnsi="Calibri"/>
            <w:b w:val="0"/>
            <w:bCs w:val="0"/>
            <w:caps w:val="0"/>
            <w:noProof/>
            <w:lang w:val="en-US" w:eastAsia="en-US"/>
          </w:rPr>
          <w:tab/>
        </w:r>
        <w:r w:rsidRPr="007150D2">
          <w:rPr>
            <w:rStyle w:val="a8"/>
            <w:i/>
            <w:noProof/>
          </w:rPr>
          <w:t>ИЗПЪЛНЕНИЕ НА ПРОЦЕДУРАТА</w:t>
        </w:r>
        <w:r>
          <w:rPr>
            <w:noProof/>
            <w:webHidden/>
          </w:rPr>
          <w:tab/>
        </w:r>
        <w:r>
          <w:rPr>
            <w:noProof/>
            <w:webHidden/>
          </w:rPr>
          <w:fldChar w:fldCharType="begin"/>
        </w:r>
        <w:r>
          <w:rPr>
            <w:noProof/>
            <w:webHidden/>
          </w:rPr>
          <w:instrText xml:space="preserve"> PAGEREF _Toc115037839 \h </w:instrText>
        </w:r>
        <w:r>
          <w:rPr>
            <w:noProof/>
            <w:webHidden/>
          </w:rPr>
        </w:r>
        <w:r>
          <w:rPr>
            <w:noProof/>
            <w:webHidden/>
          </w:rPr>
          <w:fldChar w:fldCharType="separate"/>
        </w:r>
        <w:r>
          <w:rPr>
            <w:noProof/>
            <w:webHidden/>
          </w:rPr>
          <w:t>13</w:t>
        </w:r>
        <w:r>
          <w:rPr>
            <w:noProof/>
            <w:webHidden/>
          </w:rPr>
          <w:fldChar w:fldCharType="end"/>
        </w:r>
      </w:hyperlink>
    </w:p>
    <w:p w14:paraId="2E1E41C0"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40" w:history="1">
        <w:r w:rsidRPr="007150D2">
          <w:rPr>
            <w:rStyle w:val="a8"/>
            <w:rFonts w:cs="Arial"/>
            <w:i/>
            <w:noProof/>
          </w:rPr>
          <w:t>2.2.</w:t>
        </w:r>
        <w:r w:rsidRPr="00487E00">
          <w:rPr>
            <w:rFonts w:ascii="Calibri" w:eastAsia="Times New Roman" w:hAnsi="Calibri"/>
            <w:b w:val="0"/>
            <w:bCs w:val="0"/>
            <w:caps w:val="0"/>
            <w:noProof/>
            <w:lang w:val="en-US" w:eastAsia="en-US"/>
          </w:rPr>
          <w:tab/>
        </w:r>
        <w:r w:rsidRPr="007150D2">
          <w:rPr>
            <w:rStyle w:val="a8"/>
            <w:i/>
            <w:noProof/>
          </w:rPr>
          <w:t>Правила по отношение на проекти, генериращи приходи</w:t>
        </w:r>
        <w:r>
          <w:rPr>
            <w:noProof/>
            <w:webHidden/>
          </w:rPr>
          <w:tab/>
        </w:r>
        <w:r>
          <w:rPr>
            <w:noProof/>
            <w:webHidden/>
          </w:rPr>
          <w:fldChar w:fldCharType="begin"/>
        </w:r>
        <w:r>
          <w:rPr>
            <w:noProof/>
            <w:webHidden/>
          </w:rPr>
          <w:instrText xml:space="preserve"> PAGEREF _Toc115037840 \h </w:instrText>
        </w:r>
        <w:r>
          <w:rPr>
            <w:noProof/>
            <w:webHidden/>
          </w:rPr>
        </w:r>
        <w:r>
          <w:rPr>
            <w:noProof/>
            <w:webHidden/>
          </w:rPr>
          <w:fldChar w:fldCharType="separate"/>
        </w:r>
        <w:r>
          <w:rPr>
            <w:noProof/>
            <w:webHidden/>
          </w:rPr>
          <w:t>15</w:t>
        </w:r>
        <w:r>
          <w:rPr>
            <w:noProof/>
            <w:webHidden/>
          </w:rPr>
          <w:fldChar w:fldCharType="end"/>
        </w:r>
      </w:hyperlink>
    </w:p>
    <w:p w14:paraId="59CD3279"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1" w:history="1">
        <w:r w:rsidRPr="007150D2">
          <w:rPr>
            <w:rStyle w:val="a8"/>
            <w:rFonts w:cs="Arial"/>
            <w:noProof/>
          </w:rPr>
          <w:t>3.</w:t>
        </w:r>
        <w:r w:rsidRPr="00487E00">
          <w:rPr>
            <w:rFonts w:ascii="Calibri" w:eastAsia="Times New Roman" w:hAnsi="Calibri"/>
            <w:b w:val="0"/>
            <w:bCs w:val="0"/>
            <w:caps w:val="0"/>
            <w:noProof/>
            <w:lang w:val="en-US" w:eastAsia="en-US"/>
          </w:rPr>
          <w:tab/>
        </w:r>
        <w:r w:rsidRPr="007150D2">
          <w:rPr>
            <w:rStyle w:val="a8"/>
            <w:noProof/>
          </w:rPr>
          <w:t>Общ размер на СРЕДСТВАТА по процедурата</w:t>
        </w:r>
        <w:r>
          <w:rPr>
            <w:noProof/>
            <w:webHidden/>
          </w:rPr>
          <w:tab/>
        </w:r>
        <w:r>
          <w:rPr>
            <w:noProof/>
            <w:webHidden/>
          </w:rPr>
          <w:fldChar w:fldCharType="begin"/>
        </w:r>
        <w:r>
          <w:rPr>
            <w:noProof/>
            <w:webHidden/>
          </w:rPr>
          <w:instrText xml:space="preserve"> PAGEREF _Toc115037841 \h </w:instrText>
        </w:r>
        <w:r>
          <w:rPr>
            <w:noProof/>
            <w:webHidden/>
          </w:rPr>
        </w:r>
        <w:r>
          <w:rPr>
            <w:noProof/>
            <w:webHidden/>
          </w:rPr>
          <w:fldChar w:fldCharType="separate"/>
        </w:r>
        <w:r>
          <w:rPr>
            <w:noProof/>
            <w:webHidden/>
          </w:rPr>
          <w:t>17</w:t>
        </w:r>
        <w:r>
          <w:rPr>
            <w:noProof/>
            <w:webHidden/>
          </w:rPr>
          <w:fldChar w:fldCharType="end"/>
        </w:r>
      </w:hyperlink>
    </w:p>
    <w:p w14:paraId="30162FFD"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2" w:history="1">
        <w:r w:rsidRPr="007150D2">
          <w:rPr>
            <w:rStyle w:val="a8"/>
            <w:rFonts w:cs="Arial"/>
            <w:noProof/>
          </w:rPr>
          <w:t>4.</w:t>
        </w:r>
        <w:r w:rsidRPr="00487E00">
          <w:rPr>
            <w:rFonts w:ascii="Calibri" w:eastAsia="Times New Roman" w:hAnsi="Calibri"/>
            <w:b w:val="0"/>
            <w:bCs w:val="0"/>
            <w:caps w:val="0"/>
            <w:noProof/>
            <w:lang w:val="en-US" w:eastAsia="en-US"/>
          </w:rPr>
          <w:tab/>
        </w:r>
        <w:r w:rsidRPr="007150D2">
          <w:rPr>
            <w:rStyle w:val="a8"/>
            <w:noProof/>
          </w:rPr>
          <w:t>Териториален обхват и териториално разпределение на средствата</w:t>
        </w:r>
        <w:r>
          <w:rPr>
            <w:noProof/>
            <w:webHidden/>
          </w:rPr>
          <w:tab/>
        </w:r>
        <w:r>
          <w:rPr>
            <w:noProof/>
            <w:webHidden/>
          </w:rPr>
          <w:fldChar w:fldCharType="begin"/>
        </w:r>
        <w:r>
          <w:rPr>
            <w:noProof/>
            <w:webHidden/>
          </w:rPr>
          <w:instrText xml:space="preserve"> PAGEREF _Toc115037842 \h </w:instrText>
        </w:r>
        <w:r>
          <w:rPr>
            <w:noProof/>
            <w:webHidden/>
          </w:rPr>
        </w:r>
        <w:r>
          <w:rPr>
            <w:noProof/>
            <w:webHidden/>
          </w:rPr>
          <w:fldChar w:fldCharType="separate"/>
        </w:r>
        <w:r>
          <w:rPr>
            <w:noProof/>
            <w:webHidden/>
          </w:rPr>
          <w:t>17</w:t>
        </w:r>
        <w:r>
          <w:rPr>
            <w:noProof/>
            <w:webHidden/>
          </w:rPr>
          <w:fldChar w:fldCharType="end"/>
        </w:r>
      </w:hyperlink>
    </w:p>
    <w:p w14:paraId="5E3BC331"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3" w:history="1">
        <w:r w:rsidRPr="007150D2">
          <w:rPr>
            <w:rStyle w:val="a8"/>
            <w:rFonts w:cs="Arial"/>
            <w:noProof/>
          </w:rPr>
          <w:t>5.</w:t>
        </w:r>
        <w:r w:rsidRPr="00487E00">
          <w:rPr>
            <w:rFonts w:ascii="Calibri" w:eastAsia="Times New Roman" w:hAnsi="Calibri"/>
            <w:b w:val="0"/>
            <w:bCs w:val="0"/>
            <w:caps w:val="0"/>
            <w:noProof/>
            <w:lang w:val="en-US" w:eastAsia="en-US"/>
          </w:rPr>
          <w:tab/>
        </w:r>
        <w:r w:rsidRPr="007150D2">
          <w:rPr>
            <w:rStyle w:val="a8"/>
            <w:noProof/>
          </w:rPr>
          <w:t>минимален и максимален размер на средствата</w:t>
        </w:r>
        <w:r>
          <w:rPr>
            <w:noProof/>
            <w:webHidden/>
          </w:rPr>
          <w:tab/>
        </w:r>
        <w:r>
          <w:rPr>
            <w:noProof/>
            <w:webHidden/>
          </w:rPr>
          <w:fldChar w:fldCharType="begin"/>
        </w:r>
        <w:r>
          <w:rPr>
            <w:noProof/>
            <w:webHidden/>
          </w:rPr>
          <w:instrText xml:space="preserve"> PAGEREF _Toc115037843 \h </w:instrText>
        </w:r>
        <w:r>
          <w:rPr>
            <w:noProof/>
            <w:webHidden/>
          </w:rPr>
        </w:r>
        <w:r>
          <w:rPr>
            <w:noProof/>
            <w:webHidden/>
          </w:rPr>
          <w:fldChar w:fldCharType="separate"/>
        </w:r>
        <w:r>
          <w:rPr>
            <w:noProof/>
            <w:webHidden/>
          </w:rPr>
          <w:t>17</w:t>
        </w:r>
        <w:r>
          <w:rPr>
            <w:noProof/>
            <w:webHidden/>
          </w:rPr>
          <w:fldChar w:fldCharType="end"/>
        </w:r>
      </w:hyperlink>
    </w:p>
    <w:p w14:paraId="35BC172D"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4" w:history="1">
        <w:r w:rsidRPr="007150D2">
          <w:rPr>
            <w:rStyle w:val="a8"/>
            <w:rFonts w:cs="Arial"/>
            <w:noProof/>
          </w:rPr>
          <w:t>6.</w:t>
        </w:r>
        <w:r w:rsidRPr="00487E00">
          <w:rPr>
            <w:rFonts w:ascii="Calibri" w:eastAsia="Times New Roman" w:hAnsi="Calibri"/>
            <w:b w:val="0"/>
            <w:bCs w:val="0"/>
            <w:caps w:val="0"/>
            <w:noProof/>
            <w:lang w:val="en-US" w:eastAsia="en-US"/>
          </w:rPr>
          <w:tab/>
        </w:r>
        <w:r w:rsidRPr="007150D2">
          <w:rPr>
            <w:rStyle w:val="a8"/>
            <w:noProof/>
          </w:rPr>
          <w:t>ИНТЕНЗИТЕТ НА ПОМОЩТА</w:t>
        </w:r>
        <w:r>
          <w:rPr>
            <w:noProof/>
            <w:webHidden/>
          </w:rPr>
          <w:tab/>
        </w:r>
        <w:r>
          <w:rPr>
            <w:noProof/>
            <w:webHidden/>
          </w:rPr>
          <w:fldChar w:fldCharType="begin"/>
        </w:r>
        <w:r>
          <w:rPr>
            <w:noProof/>
            <w:webHidden/>
          </w:rPr>
          <w:instrText xml:space="preserve"> PAGEREF _Toc115037844 \h </w:instrText>
        </w:r>
        <w:r>
          <w:rPr>
            <w:noProof/>
            <w:webHidden/>
          </w:rPr>
        </w:r>
        <w:r>
          <w:rPr>
            <w:noProof/>
            <w:webHidden/>
          </w:rPr>
          <w:fldChar w:fldCharType="separate"/>
        </w:r>
        <w:r>
          <w:rPr>
            <w:noProof/>
            <w:webHidden/>
          </w:rPr>
          <w:t>18</w:t>
        </w:r>
        <w:r>
          <w:rPr>
            <w:noProof/>
            <w:webHidden/>
          </w:rPr>
          <w:fldChar w:fldCharType="end"/>
        </w:r>
      </w:hyperlink>
    </w:p>
    <w:p w14:paraId="0BD1F42A"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5" w:history="1">
        <w:r w:rsidRPr="007150D2">
          <w:rPr>
            <w:rStyle w:val="a8"/>
            <w:rFonts w:cs="Arial"/>
            <w:noProof/>
          </w:rPr>
          <w:t>7.</w:t>
        </w:r>
        <w:r w:rsidRPr="00487E00">
          <w:rPr>
            <w:rFonts w:ascii="Calibri" w:eastAsia="Times New Roman" w:hAnsi="Calibri"/>
            <w:b w:val="0"/>
            <w:bCs w:val="0"/>
            <w:caps w:val="0"/>
            <w:noProof/>
            <w:lang w:val="en-US" w:eastAsia="en-US"/>
          </w:rPr>
          <w:tab/>
        </w:r>
        <w:r w:rsidRPr="007150D2">
          <w:rPr>
            <w:rStyle w:val="a8"/>
            <w:noProof/>
          </w:rPr>
          <w:t>Допустими КАНДИДАТИ:</w:t>
        </w:r>
        <w:r>
          <w:rPr>
            <w:noProof/>
            <w:webHidden/>
          </w:rPr>
          <w:tab/>
        </w:r>
        <w:r>
          <w:rPr>
            <w:noProof/>
            <w:webHidden/>
          </w:rPr>
          <w:fldChar w:fldCharType="begin"/>
        </w:r>
        <w:r>
          <w:rPr>
            <w:noProof/>
            <w:webHidden/>
          </w:rPr>
          <w:instrText xml:space="preserve"> PAGEREF _Toc115037845 \h </w:instrText>
        </w:r>
        <w:r>
          <w:rPr>
            <w:noProof/>
            <w:webHidden/>
          </w:rPr>
        </w:r>
        <w:r>
          <w:rPr>
            <w:noProof/>
            <w:webHidden/>
          </w:rPr>
          <w:fldChar w:fldCharType="separate"/>
        </w:r>
        <w:r>
          <w:rPr>
            <w:noProof/>
            <w:webHidden/>
          </w:rPr>
          <w:t>19</w:t>
        </w:r>
        <w:r>
          <w:rPr>
            <w:noProof/>
            <w:webHidden/>
          </w:rPr>
          <w:fldChar w:fldCharType="end"/>
        </w:r>
      </w:hyperlink>
    </w:p>
    <w:p w14:paraId="1090A86E"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6" w:history="1">
        <w:r w:rsidRPr="007150D2">
          <w:rPr>
            <w:rStyle w:val="a8"/>
            <w:rFonts w:cs="Arial"/>
            <w:noProof/>
          </w:rPr>
          <w:t>8.</w:t>
        </w:r>
        <w:r w:rsidRPr="00487E00">
          <w:rPr>
            <w:rFonts w:ascii="Calibri" w:eastAsia="Times New Roman" w:hAnsi="Calibri"/>
            <w:b w:val="0"/>
            <w:bCs w:val="0"/>
            <w:caps w:val="0"/>
            <w:noProof/>
            <w:lang w:val="en-US" w:eastAsia="en-US"/>
          </w:rPr>
          <w:tab/>
        </w:r>
        <w:r w:rsidRPr="007150D2">
          <w:rPr>
            <w:rStyle w:val="a8"/>
            <w:noProof/>
          </w:rPr>
          <w:t>Допустими дейности:</w:t>
        </w:r>
        <w:r>
          <w:rPr>
            <w:noProof/>
            <w:webHidden/>
          </w:rPr>
          <w:tab/>
        </w:r>
        <w:r>
          <w:rPr>
            <w:noProof/>
            <w:webHidden/>
          </w:rPr>
          <w:fldChar w:fldCharType="begin"/>
        </w:r>
        <w:r>
          <w:rPr>
            <w:noProof/>
            <w:webHidden/>
          </w:rPr>
          <w:instrText xml:space="preserve"> PAGEREF _Toc115037846 \h </w:instrText>
        </w:r>
        <w:r>
          <w:rPr>
            <w:noProof/>
            <w:webHidden/>
          </w:rPr>
        </w:r>
        <w:r>
          <w:rPr>
            <w:noProof/>
            <w:webHidden/>
          </w:rPr>
          <w:fldChar w:fldCharType="separate"/>
        </w:r>
        <w:r>
          <w:rPr>
            <w:noProof/>
            <w:webHidden/>
          </w:rPr>
          <w:t>19</w:t>
        </w:r>
        <w:r>
          <w:rPr>
            <w:noProof/>
            <w:webHidden/>
          </w:rPr>
          <w:fldChar w:fldCharType="end"/>
        </w:r>
      </w:hyperlink>
    </w:p>
    <w:p w14:paraId="189A4E25" w14:textId="77777777" w:rsidR="008D5F2D" w:rsidRPr="00487E00" w:rsidRDefault="008D5F2D">
      <w:pPr>
        <w:pStyle w:val="13"/>
        <w:tabs>
          <w:tab w:val="left" w:pos="400"/>
          <w:tab w:val="right" w:leader="dot" w:pos="9912"/>
        </w:tabs>
        <w:rPr>
          <w:rFonts w:ascii="Calibri" w:eastAsia="Times New Roman" w:hAnsi="Calibri"/>
          <w:b w:val="0"/>
          <w:bCs w:val="0"/>
          <w:caps w:val="0"/>
          <w:noProof/>
          <w:lang w:val="en-US" w:eastAsia="en-US"/>
        </w:rPr>
      </w:pPr>
      <w:hyperlink w:anchor="_Toc115037847" w:history="1">
        <w:r w:rsidRPr="007150D2">
          <w:rPr>
            <w:rStyle w:val="a8"/>
            <w:rFonts w:cs="Arial"/>
            <w:noProof/>
          </w:rPr>
          <w:t>9.</w:t>
        </w:r>
        <w:r w:rsidRPr="00487E00">
          <w:rPr>
            <w:rFonts w:ascii="Calibri" w:eastAsia="Times New Roman" w:hAnsi="Calibri"/>
            <w:b w:val="0"/>
            <w:bCs w:val="0"/>
            <w:caps w:val="0"/>
            <w:noProof/>
            <w:lang w:val="en-US" w:eastAsia="en-US"/>
          </w:rPr>
          <w:tab/>
        </w:r>
        <w:r w:rsidRPr="007150D2">
          <w:rPr>
            <w:rStyle w:val="a8"/>
            <w:noProof/>
          </w:rPr>
          <w:t>Други важни условия по процедурата</w:t>
        </w:r>
        <w:r>
          <w:rPr>
            <w:noProof/>
            <w:webHidden/>
          </w:rPr>
          <w:tab/>
        </w:r>
        <w:r>
          <w:rPr>
            <w:noProof/>
            <w:webHidden/>
          </w:rPr>
          <w:fldChar w:fldCharType="begin"/>
        </w:r>
        <w:r>
          <w:rPr>
            <w:noProof/>
            <w:webHidden/>
          </w:rPr>
          <w:instrText xml:space="preserve"> PAGEREF _Toc115037847 \h </w:instrText>
        </w:r>
        <w:r>
          <w:rPr>
            <w:noProof/>
            <w:webHidden/>
          </w:rPr>
        </w:r>
        <w:r>
          <w:rPr>
            <w:noProof/>
            <w:webHidden/>
          </w:rPr>
          <w:fldChar w:fldCharType="separate"/>
        </w:r>
        <w:r>
          <w:rPr>
            <w:noProof/>
            <w:webHidden/>
          </w:rPr>
          <w:t>22</w:t>
        </w:r>
        <w:r>
          <w:rPr>
            <w:noProof/>
            <w:webHidden/>
          </w:rPr>
          <w:fldChar w:fldCharType="end"/>
        </w:r>
      </w:hyperlink>
    </w:p>
    <w:p w14:paraId="72B48E2C"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48" w:history="1">
        <w:r w:rsidRPr="007150D2">
          <w:rPr>
            <w:rStyle w:val="a8"/>
            <w:rFonts w:cs="Arial"/>
            <w:i/>
            <w:noProof/>
          </w:rPr>
          <w:t>9.1.</w:t>
        </w:r>
        <w:r w:rsidRPr="00487E00">
          <w:rPr>
            <w:rFonts w:ascii="Calibri" w:eastAsia="Times New Roman" w:hAnsi="Calibri"/>
            <w:b w:val="0"/>
            <w:bCs w:val="0"/>
            <w:caps w:val="0"/>
            <w:noProof/>
            <w:lang w:val="en-US" w:eastAsia="en-US"/>
          </w:rPr>
          <w:tab/>
        </w:r>
        <w:r w:rsidRPr="007150D2">
          <w:rPr>
            <w:rStyle w:val="a8"/>
            <w:i/>
            <w:noProof/>
          </w:rPr>
          <w:t>Степен на проектна готовност</w:t>
        </w:r>
        <w:r>
          <w:rPr>
            <w:noProof/>
            <w:webHidden/>
          </w:rPr>
          <w:tab/>
        </w:r>
        <w:r>
          <w:rPr>
            <w:noProof/>
            <w:webHidden/>
          </w:rPr>
          <w:fldChar w:fldCharType="begin"/>
        </w:r>
        <w:r>
          <w:rPr>
            <w:noProof/>
            <w:webHidden/>
          </w:rPr>
          <w:instrText xml:space="preserve"> PAGEREF _Toc115037848 \h </w:instrText>
        </w:r>
        <w:r>
          <w:rPr>
            <w:noProof/>
            <w:webHidden/>
          </w:rPr>
        </w:r>
        <w:r>
          <w:rPr>
            <w:noProof/>
            <w:webHidden/>
          </w:rPr>
          <w:fldChar w:fldCharType="separate"/>
        </w:r>
        <w:r>
          <w:rPr>
            <w:noProof/>
            <w:webHidden/>
          </w:rPr>
          <w:t>23</w:t>
        </w:r>
        <w:r>
          <w:rPr>
            <w:noProof/>
            <w:webHidden/>
          </w:rPr>
          <w:fldChar w:fldCharType="end"/>
        </w:r>
      </w:hyperlink>
    </w:p>
    <w:p w14:paraId="13BF18AF"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49" w:history="1">
        <w:r w:rsidRPr="007150D2">
          <w:rPr>
            <w:rStyle w:val="a8"/>
            <w:rFonts w:cs="Arial"/>
            <w:i/>
            <w:noProof/>
          </w:rPr>
          <w:t>9.2.</w:t>
        </w:r>
        <w:r w:rsidRPr="00487E00">
          <w:rPr>
            <w:rFonts w:ascii="Calibri" w:eastAsia="Times New Roman" w:hAnsi="Calibri"/>
            <w:b w:val="0"/>
            <w:bCs w:val="0"/>
            <w:caps w:val="0"/>
            <w:noProof/>
            <w:lang w:val="en-US" w:eastAsia="en-US"/>
          </w:rPr>
          <w:tab/>
        </w:r>
        <w:r w:rsidRPr="007150D2">
          <w:rPr>
            <w:rStyle w:val="a8"/>
            <w:i/>
            <w:noProof/>
          </w:rPr>
          <w:t>Изпълнители от страна на крайните получатели на средства по процедурата</w:t>
        </w:r>
        <w:r>
          <w:rPr>
            <w:noProof/>
            <w:webHidden/>
          </w:rPr>
          <w:tab/>
        </w:r>
        <w:r>
          <w:rPr>
            <w:noProof/>
            <w:webHidden/>
          </w:rPr>
          <w:fldChar w:fldCharType="begin"/>
        </w:r>
        <w:r>
          <w:rPr>
            <w:noProof/>
            <w:webHidden/>
          </w:rPr>
          <w:instrText xml:space="preserve"> PAGEREF _Toc115037849 \h </w:instrText>
        </w:r>
        <w:r>
          <w:rPr>
            <w:noProof/>
            <w:webHidden/>
          </w:rPr>
        </w:r>
        <w:r>
          <w:rPr>
            <w:noProof/>
            <w:webHidden/>
          </w:rPr>
          <w:fldChar w:fldCharType="separate"/>
        </w:r>
        <w:r>
          <w:rPr>
            <w:noProof/>
            <w:webHidden/>
          </w:rPr>
          <w:t>24</w:t>
        </w:r>
        <w:r>
          <w:rPr>
            <w:noProof/>
            <w:webHidden/>
          </w:rPr>
          <w:fldChar w:fldCharType="end"/>
        </w:r>
      </w:hyperlink>
    </w:p>
    <w:p w14:paraId="2522BE3A"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50" w:history="1">
        <w:r w:rsidRPr="007150D2">
          <w:rPr>
            <w:rStyle w:val="a8"/>
            <w:rFonts w:cs="Arial"/>
            <w:i/>
            <w:noProof/>
          </w:rPr>
          <w:t>10.</w:t>
        </w:r>
        <w:r w:rsidRPr="00487E00">
          <w:rPr>
            <w:rFonts w:ascii="Calibri" w:eastAsia="Times New Roman" w:hAnsi="Calibri"/>
            <w:b w:val="0"/>
            <w:bCs w:val="0"/>
            <w:caps w:val="0"/>
            <w:noProof/>
            <w:lang w:val="en-US" w:eastAsia="en-US"/>
          </w:rPr>
          <w:tab/>
        </w:r>
        <w:r w:rsidRPr="007150D2">
          <w:rPr>
            <w:rStyle w:val="a8"/>
            <w:noProof/>
          </w:rPr>
          <w:t>категории разходи, допустими за финансиране</w:t>
        </w:r>
        <w:r>
          <w:rPr>
            <w:noProof/>
            <w:webHidden/>
          </w:rPr>
          <w:tab/>
        </w:r>
        <w:r>
          <w:rPr>
            <w:noProof/>
            <w:webHidden/>
          </w:rPr>
          <w:fldChar w:fldCharType="begin"/>
        </w:r>
        <w:r>
          <w:rPr>
            <w:noProof/>
            <w:webHidden/>
          </w:rPr>
          <w:instrText xml:space="preserve"> PAGEREF _Toc115037850 \h </w:instrText>
        </w:r>
        <w:r>
          <w:rPr>
            <w:noProof/>
            <w:webHidden/>
          </w:rPr>
        </w:r>
        <w:r>
          <w:rPr>
            <w:noProof/>
            <w:webHidden/>
          </w:rPr>
          <w:fldChar w:fldCharType="separate"/>
        </w:r>
        <w:r>
          <w:rPr>
            <w:noProof/>
            <w:webHidden/>
          </w:rPr>
          <w:t>25</w:t>
        </w:r>
        <w:r>
          <w:rPr>
            <w:noProof/>
            <w:webHidden/>
          </w:rPr>
          <w:fldChar w:fldCharType="end"/>
        </w:r>
      </w:hyperlink>
    </w:p>
    <w:p w14:paraId="40E889F1"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1" w:history="1">
        <w:r w:rsidRPr="007150D2">
          <w:rPr>
            <w:rStyle w:val="a8"/>
            <w:rFonts w:cs="Arial"/>
            <w:i/>
            <w:noProof/>
          </w:rPr>
          <w:t>10.1.</w:t>
        </w:r>
        <w:r w:rsidRPr="00487E00">
          <w:rPr>
            <w:rFonts w:ascii="Calibri" w:eastAsia="Times New Roman" w:hAnsi="Calibri"/>
            <w:b w:val="0"/>
            <w:bCs w:val="0"/>
            <w:caps w:val="0"/>
            <w:noProof/>
            <w:lang w:val="en-US" w:eastAsia="en-US"/>
          </w:rPr>
          <w:tab/>
        </w:r>
        <w:r w:rsidRPr="007150D2">
          <w:rPr>
            <w:rStyle w:val="a8"/>
            <w:i/>
            <w:noProof/>
          </w:rPr>
          <w:t>Допустими разходи: разходи, които се признават при отпускане на средствата</w:t>
        </w:r>
        <w:r>
          <w:rPr>
            <w:noProof/>
            <w:webHidden/>
          </w:rPr>
          <w:tab/>
        </w:r>
        <w:r>
          <w:rPr>
            <w:noProof/>
            <w:webHidden/>
          </w:rPr>
          <w:fldChar w:fldCharType="begin"/>
        </w:r>
        <w:r>
          <w:rPr>
            <w:noProof/>
            <w:webHidden/>
          </w:rPr>
          <w:instrText xml:space="preserve"> PAGEREF _Toc115037851 \h </w:instrText>
        </w:r>
        <w:r>
          <w:rPr>
            <w:noProof/>
            <w:webHidden/>
          </w:rPr>
        </w:r>
        <w:r>
          <w:rPr>
            <w:noProof/>
            <w:webHidden/>
          </w:rPr>
          <w:fldChar w:fldCharType="separate"/>
        </w:r>
        <w:r>
          <w:rPr>
            <w:noProof/>
            <w:webHidden/>
          </w:rPr>
          <w:t>25</w:t>
        </w:r>
        <w:r>
          <w:rPr>
            <w:noProof/>
            <w:webHidden/>
          </w:rPr>
          <w:fldChar w:fldCharType="end"/>
        </w:r>
      </w:hyperlink>
    </w:p>
    <w:p w14:paraId="3400B858"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52" w:history="1">
        <w:r w:rsidRPr="007150D2">
          <w:rPr>
            <w:rStyle w:val="a8"/>
            <w:rFonts w:cs="Arial"/>
            <w:noProof/>
          </w:rPr>
          <w:t>11.</w:t>
        </w:r>
        <w:r w:rsidRPr="00487E00">
          <w:rPr>
            <w:rFonts w:ascii="Calibri" w:eastAsia="Times New Roman" w:hAnsi="Calibri"/>
            <w:b w:val="0"/>
            <w:bCs w:val="0"/>
            <w:caps w:val="0"/>
            <w:noProof/>
            <w:lang w:val="en-US" w:eastAsia="en-US"/>
          </w:rPr>
          <w:tab/>
        </w:r>
        <w:r w:rsidRPr="007150D2">
          <w:rPr>
            <w:rStyle w:val="a8"/>
            <w:noProof/>
          </w:rPr>
          <w:t>ДОПУСТИМИ РАЗХОДИ, ЗА ПИИ ЗА ЕНЕРГИЙНО ОБНОВЯВАНЕ НА ЖИЛИЩНИЯ СГРАДЕН ФОНД:</w:t>
        </w:r>
        <w:r>
          <w:rPr>
            <w:noProof/>
            <w:webHidden/>
          </w:rPr>
          <w:tab/>
        </w:r>
        <w:r>
          <w:rPr>
            <w:noProof/>
            <w:webHidden/>
          </w:rPr>
          <w:fldChar w:fldCharType="begin"/>
        </w:r>
        <w:r>
          <w:rPr>
            <w:noProof/>
            <w:webHidden/>
          </w:rPr>
          <w:instrText xml:space="preserve"> PAGEREF _Toc115037852 \h </w:instrText>
        </w:r>
        <w:r>
          <w:rPr>
            <w:noProof/>
            <w:webHidden/>
          </w:rPr>
        </w:r>
        <w:r>
          <w:rPr>
            <w:noProof/>
            <w:webHidden/>
          </w:rPr>
          <w:fldChar w:fldCharType="separate"/>
        </w:r>
        <w:r>
          <w:rPr>
            <w:noProof/>
            <w:webHidden/>
          </w:rPr>
          <w:t>26</w:t>
        </w:r>
        <w:r>
          <w:rPr>
            <w:noProof/>
            <w:webHidden/>
          </w:rPr>
          <w:fldChar w:fldCharType="end"/>
        </w:r>
      </w:hyperlink>
    </w:p>
    <w:p w14:paraId="1AACE0FC"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3" w:history="1">
        <w:r w:rsidRPr="007150D2">
          <w:rPr>
            <w:rStyle w:val="a8"/>
            <w:rFonts w:cs="Arial"/>
            <w:i/>
            <w:noProof/>
          </w:rPr>
          <w:t>11.1.</w:t>
        </w:r>
        <w:r w:rsidRPr="00487E00">
          <w:rPr>
            <w:rFonts w:ascii="Calibri" w:eastAsia="Times New Roman" w:hAnsi="Calibri"/>
            <w:b w:val="0"/>
            <w:bCs w:val="0"/>
            <w:caps w:val="0"/>
            <w:noProof/>
            <w:lang w:val="en-US" w:eastAsia="en-US"/>
          </w:rPr>
          <w:tab/>
        </w:r>
        <w:r w:rsidRPr="007150D2">
          <w:rPr>
            <w:rStyle w:val="a8"/>
            <w:i/>
            <w:iCs/>
            <w:noProof/>
          </w:rPr>
          <w:t>Преки допустими</w:t>
        </w:r>
        <w:r w:rsidRPr="007150D2">
          <w:rPr>
            <w:rStyle w:val="a8"/>
            <w:noProof/>
          </w:rPr>
          <w:t xml:space="preserve"> разходи:</w:t>
        </w:r>
        <w:r>
          <w:rPr>
            <w:noProof/>
            <w:webHidden/>
          </w:rPr>
          <w:tab/>
        </w:r>
        <w:r>
          <w:rPr>
            <w:noProof/>
            <w:webHidden/>
          </w:rPr>
          <w:fldChar w:fldCharType="begin"/>
        </w:r>
        <w:r>
          <w:rPr>
            <w:noProof/>
            <w:webHidden/>
          </w:rPr>
          <w:instrText xml:space="preserve"> PAGEREF _Toc115037853 \h </w:instrText>
        </w:r>
        <w:r>
          <w:rPr>
            <w:noProof/>
            <w:webHidden/>
          </w:rPr>
        </w:r>
        <w:r>
          <w:rPr>
            <w:noProof/>
            <w:webHidden/>
          </w:rPr>
          <w:fldChar w:fldCharType="separate"/>
        </w:r>
        <w:r>
          <w:rPr>
            <w:noProof/>
            <w:webHidden/>
          </w:rPr>
          <w:t>26</w:t>
        </w:r>
        <w:r>
          <w:rPr>
            <w:noProof/>
            <w:webHidden/>
          </w:rPr>
          <w:fldChar w:fldCharType="end"/>
        </w:r>
      </w:hyperlink>
    </w:p>
    <w:p w14:paraId="753FF54A"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4" w:history="1">
        <w:r w:rsidRPr="007150D2">
          <w:rPr>
            <w:rStyle w:val="a8"/>
            <w:rFonts w:cs="Arial"/>
            <w:i/>
            <w:noProof/>
          </w:rPr>
          <w:t>11.2.</w:t>
        </w:r>
        <w:r w:rsidRPr="00487E00">
          <w:rPr>
            <w:rFonts w:ascii="Calibri" w:eastAsia="Times New Roman" w:hAnsi="Calibri"/>
            <w:b w:val="0"/>
            <w:bCs w:val="0"/>
            <w:caps w:val="0"/>
            <w:noProof/>
            <w:lang w:val="en-US" w:eastAsia="en-US"/>
          </w:rPr>
          <w:tab/>
        </w:r>
        <w:r w:rsidRPr="007150D2">
          <w:rPr>
            <w:rStyle w:val="a8"/>
            <w:i/>
            <w:iCs/>
            <w:noProof/>
          </w:rPr>
          <w:t>Непреки допустими</w:t>
        </w:r>
        <w:r w:rsidRPr="007150D2">
          <w:rPr>
            <w:rStyle w:val="a8"/>
            <w:noProof/>
          </w:rPr>
          <w:t xml:space="preserve"> разходи:</w:t>
        </w:r>
        <w:r>
          <w:rPr>
            <w:noProof/>
            <w:webHidden/>
          </w:rPr>
          <w:tab/>
        </w:r>
        <w:r>
          <w:rPr>
            <w:noProof/>
            <w:webHidden/>
          </w:rPr>
          <w:fldChar w:fldCharType="begin"/>
        </w:r>
        <w:r>
          <w:rPr>
            <w:noProof/>
            <w:webHidden/>
          </w:rPr>
          <w:instrText xml:space="preserve"> PAGEREF _Toc115037854 \h </w:instrText>
        </w:r>
        <w:r>
          <w:rPr>
            <w:noProof/>
            <w:webHidden/>
          </w:rPr>
        </w:r>
        <w:r>
          <w:rPr>
            <w:noProof/>
            <w:webHidden/>
          </w:rPr>
          <w:fldChar w:fldCharType="separate"/>
        </w:r>
        <w:r>
          <w:rPr>
            <w:noProof/>
            <w:webHidden/>
          </w:rPr>
          <w:t>26</w:t>
        </w:r>
        <w:r>
          <w:rPr>
            <w:noProof/>
            <w:webHidden/>
          </w:rPr>
          <w:fldChar w:fldCharType="end"/>
        </w:r>
      </w:hyperlink>
    </w:p>
    <w:p w14:paraId="31B21E9B"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5" w:history="1">
        <w:r w:rsidRPr="007150D2">
          <w:rPr>
            <w:rStyle w:val="a8"/>
            <w:rFonts w:cs="Arial"/>
            <w:i/>
            <w:noProof/>
          </w:rPr>
          <w:t>11.3.</w:t>
        </w:r>
        <w:r w:rsidRPr="00487E00">
          <w:rPr>
            <w:rFonts w:ascii="Calibri" w:eastAsia="Times New Roman" w:hAnsi="Calibri"/>
            <w:b w:val="0"/>
            <w:bCs w:val="0"/>
            <w:caps w:val="0"/>
            <w:noProof/>
            <w:lang w:val="en-US" w:eastAsia="en-US"/>
          </w:rPr>
          <w:tab/>
        </w:r>
        <w:r w:rsidRPr="007150D2">
          <w:rPr>
            <w:rStyle w:val="a8"/>
            <w:i/>
            <w:noProof/>
          </w:rPr>
          <w:t>НЕДОПУСТИМИ РАЗХОДИ</w:t>
        </w:r>
        <w:r>
          <w:rPr>
            <w:noProof/>
            <w:webHidden/>
          </w:rPr>
          <w:tab/>
        </w:r>
        <w:r>
          <w:rPr>
            <w:noProof/>
            <w:webHidden/>
          </w:rPr>
          <w:fldChar w:fldCharType="begin"/>
        </w:r>
        <w:r>
          <w:rPr>
            <w:noProof/>
            <w:webHidden/>
          </w:rPr>
          <w:instrText xml:space="preserve"> PAGEREF _Toc115037855 \h </w:instrText>
        </w:r>
        <w:r>
          <w:rPr>
            <w:noProof/>
            <w:webHidden/>
          </w:rPr>
        </w:r>
        <w:r>
          <w:rPr>
            <w:noProof/>
            <w:webHidden/>
          </w:rPr>
          <w:fldChar w:fldCharType="separate"/>
        </w:r>
        <w:r>
          <w:rPr>
            <w:noProof/>
            <w:webHidden/>
          </w:rPr>
          <w:t>28</w:t>
        </w:r>
        <w:r>
          <w:rPr>
            <w:noProof/>
            <w:webHidden/>
          </w:rPr>
          <w:fldChar w:fldCharType="end"/>
        </w:r>
      </w:hyperlink>
    </w:p>
    <w:p w14:paraId="194CEA91"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56" w:history="1">
        <w:r w:rsidRPr="007150D2">
          <w:rPr>
            <w:rStyle w:val="a8"/>
            <w:rFonts w:cs="Arial"/>
            <w:noProof/>
          </w:rPr>
          <w:t>12.</w:t>
        </w:r>
        <w:r w:rsidRPr="00487E00">
          <w:rPr>
            <w:rFonts w:ascii="Calibri" w:eastAsia="Times New Roman" w:hAnsi="Calibri"/>
            <w:b w:val="0"/>
            <w:bCs w:val="0"/>
            <w:caps w:val="0"/>
            <w:noProof/>
            <w:lang w:val="en-US" w:eastAsia="en-US"/>
          </w:rPr>
          <w:tab/>
        </w:r>
        <w:r w:rsidRPr="007150D2">
          <w:rPr>
            <w:rStyle w:val="a8"/>
            <w:noProof/>
          </w:rPr>
          <w:t>приложим Режим на минимални/държавни помощи</w:t>
        </w:r>
        <w:r>
          <w:rPr>
            <w:noProof/>
            <w:webHidden/>
          </w:rPr>
          <w:tab/>
        </w:r>
        <w:r>
          <w:rPr>
            <w:noProof/>
            <w:webHidden/>
          </w:rPr>
          <w:fldChar w:fldCharType="begin"/>
        </w:r>
        <w:r>
          <w:rPr>
            <w:noProof/>
            <w:webHidden/>
          </w:rPr>
          <w:instrText xml:space="preserve"> PAGEREF _Toc115037856 \h </w:instrText>
        </w:r>
        <w:r>
          <w:rPr>
            <w:noProof/>
            <w:webHidden/>
          </w:rPr>
        </w:r>
        <w:r>
          <w:rPr>
            <w:noProof/>
            <w:webHidden/>
          </w:rPr>
          <w:fldChar w:fldCharType="separate"/>
        </w:r>
        <w:r>
          <w:rPr>
            <w:noProof/>
            <w:webHidden/>
          </w:rPr>
          <w:t>28</w:t>
        </w:r>
        <w:r>
          <w:rPr>
            <w:noProof/>
            <w:webHidden/>
          </w:rPr>
          <w:fldChar w:fldCharType="end"/>
        </w:r>
      </w:hyperlink>
    </w:p>
    <w:p w14:paraId="36CF7061"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7" w:history="1">
        <w:r w:rsidRPr="007150D2">
          <w:rPr>
            <w:rStyle w:val="a8"/>
            <w:rFonts w:cs="Arial"/>
            <w:i/>
            <w:noProof/>
          </w:rPr>
          <w:t>12.1.</w:t>
        </w:r>
        <w:r w:rsidRPr="00487E00">
          <w:rPr>
            <w:rFonts w:ascii="Calibri" w:eastAsia="Times New Roman" w:hAnsi="Calibri"/>
            <w:b w:val="0"/>
            <w:bCs w:val="0"/>
            <w:caps w:val="0"/>
            <w:noProof/>
            <w:lang w:val="en-US" w:eastAsia="en-US"/>
          </w:rPr>
          <w:tab/>
        </w:r>
        <w:r w:rsidRPr="007150D2">
          <w:rPr>
            <w:rStyle w:val="a8"/>
            <w:i/>
            <w:noProof/>
          </w:rPr>
          <w:t>Общи положения</w:t>
        </w:r>
        <w:r>
          <w:rPr>
            <w:noProof/>
            <w:webHidden/>
          </w:rPr>
          <w:tab/>
        </w:r>
        <w:r>
          <w:rPr>
            <w:noProof/>
            <w:webHidden/>
          </w:rPr>
          <w:fldChar w:fldCharType="begin"/>
        </w:r>
        <w:r>
          <w:rPr>
            <w:noProof/>
            <w:webHidden/>
          </w:rPr>
          <w:instrText xml:space="preserve"> PAGEREF _Toc115037857 \h </w:instrText>
        </w:r>
        <w:r>
          <w:rPr>
            <w:noProof/>
            <w:webHidden/>
          </w:rPr>
        </w:r>
        <w:r>
          <w:rPr>
            <w:noProof/>
            <w:webHidden/>
          </w:rPr>
          <w:fldChar w:fldCharType="separate"/>
        </w:r>
        <w:r>
          <w:rPr>
            <w:noProof/>
            <w:webHidden/>
          </w:rPr>
          <w:t>28</w:t>
        </w:r>
        <w:r>
          <w:rPr>
            <w:noProof/>
            <w:webHidden/>
          </w:rPr>
          <w:fldChar w:fldCharType="end"/>
        </w:r>
      </w:hyperlink>
    </w:p>
    <w:p w14:paraId="4F16F974"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58" w:history="1">
        <w:r w:rsidRPr="007150D2">
          <w:rPr>
            <w:rStyle w:val="a8"/>
            <w:rFonts w:cs="Arial"/>
            <w:i/>
            <w:noProof/>
          </w:rPr>
          <w:t>12.2.</w:t>
        </w:r>
        <w:r w:rsidRPr="00487E00">
          <w:rPr>
            <w:rFonts w:ascii="Calibri" w:eastAsia="Times New Roman" w:hAnsi="Calibri"/>
            <w:b w:val="0"/>
            <w:bCs w:val="0"/>
            <w:caps w:val="0"/>
            <w:noProof/>
            <w:lang w:val="en-US" w:eastAsia="en-US"/>
          </w:rPr>
          <w:tab/>
        </w:r>
        <w:r w:rsidRPr="007150D2">
          <w:rPr>
            <w:rStyle w:val="a8"/>
            <w:i/>
            <w:noProof/>
          </w:rPr>
          <w:t>Режим на предоставяне на средства</w:t>
        </w:r>
        <w:r>
          <w:rPr>
            <w:noProof/>
            <w:webHidden/>
          </w:rPr>
          <w:tab/>
        </w:r>
        <w:r>
          <w:rPr>
            <w:noProof/>
            <w:webHidden/>
          </w:rPr>
          <w:fldChar w:fldCharType="begin"/>
        </w:r>
        <w:r>
          <w:rPr>
            <w:noProof/>
            <w:webHidden/>
          </w:rPr>
          <w:instrText xml:space="preserve"> PAGEREF _Toc115037858 \h </w:instrText>
        </w:r>
        <w:r>
          <w:rPr>
            <w:noProof/>
            <w:webHidden/>
          </w:rPr>
        </w:r>
        <w:r>
          <w:rPr>
            <w:noProof/>
            <w:webHidden/>
          </w:rPr>
          <w:fldChar w:fldCharType="separate"/>
        </w:r>
        <w:r>
          <w:rPr>
            <w:noProof/>
            <w:webHidden/>
          </w:rPr>
          <w:t>31</w:t>
        </w:r>
        <w:r>
          <w:rPr>
            <w:noProof/>
            <w:webHidden/>
          </w:rPr>
          <w:fldChar w:fldCharType="end"/>
        </w:r>
      </w:hyperlink>
    </w:p>
    <w:p w14:paraId="3F6CA42B"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59" w:history="1">
        <w:r w:rsidRPr="007150D2">
          <w:rPr>
            <w:rStyle w:val="a8"/>
            <w:rFonts w:cs="Arial"/>
            <w:noProof/>
          </w:rPr>
          <w:t>13.</w:t>
        </w:r>
        <w:r w:rsidRPr="00487E00">
          <w:rPr>
            <w:rFonts w:ascii="Calibri" w:eastAsia="Times New Roman" w:hAnsi="Calibri"/>
            <w:b w:val="0"/>
            <w:bCs w:val="0"/>
            <w:caps w:val="0"/>
            <w:noProof/>
            <w:lang w:val="en-US" w:eastAsia="en-US"/>
          </w:rPr>
          <w:tab/>
        </w:r>
        <w:r w:rsidRPr="007150D2">
          <w:rPr>
            <w:rStyle w:val="a8"/>
            <w:noProof/>
          </w:rPr>
          <w:t>Хоризонтални политики</w:t>
        </w:r>
        <w:r>
          <w:rPr>
            <w:noProof/>
            <w:webHidden/>
          </w:rPr>
          <w:tab/>
        </w:r>
        <w:r>
          <w:rPr>
            <w:noProof/>
            <w:webHidden/>
          </w:rPr>
          <w:fldChar w:fldCharType="begin"/>
        </w:r>
        <w:r>
          <w:rPr>
            <w:noProof/>
            <w:webHidden/>
          </w:rPr>
          <w:instrText xml:space="preserve"> PAGEREF _Toc115037859 \h </w:instrText>
        </w:r>
        <w:r>
          <w:rPr>
            <w:noProof/>
            <w:webHidden/>
          </w:rPr>
        </w:r>
        <w:r>
          <w:rPr>
            <w:noProof/>
            <w:webHidden/>
          </w:rPr>
          <w:fldChar w:fldCharType="separate"/>
        </w:r>
        <w:r>
          <w:rPr>
            <w:noProof/>
            <w:webHidden/>
          </w:rPr>
          <w:t>33</w:t>
        </w:r>
        <w:r>
          <w:rPr>
            <w:noProof/>
            <w:webHidden/>
          </w:rPr>
          <w:fldChar w:fldCharType="end"/>
        </w:r>
      </w:hyperlink>
    </w:p>
    <w:p w14:paraId="45E2D4F8"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60" w:history="1">
        <w:r w:rsidRPr="007150D2">
          <w:rPr>
            <w:rStyle w:val="a8"/>
            <w:rFonts w:cs="Arial"/>
            <w:i/>
            <w:noProof/>
          </w:rPr>
          <w:t>13.1.</w:t>
        </w:r>
        <w:r w:rsidRPr="00487E00">
          <w:rPr>
            <w:rFonts w:ascii="Calibri" w:eastAsia="Times New Roman" w:hAnsi="Calibri"/>
            <w:b w:val="0"/>
            <w:bCs w:val="0"/>
            <w:caps w:val="0"/>
            <w:noProof/>
            <w:lang w:val="en-US" w:eastAsia="en-US"/>
          </w:rPr>
          <w:tab/>
        </w:r>
        <w:r w:rsidRPr="007150D2">
          <w:rPr>
            <w:rStyle w:val="a8"/>
            <w:i/>
            <w:noProof/>
          </w:rPr>
          <w:t>Устойчиво развитие</w:t>
        </w:r>
        <w:r>
          <w:rPr>
            <w:noProof/>
            <w:webHidden/>
          </w:rPr>
          <w:tab/>
        </w:r>
        <w:r>
          <w:rPr>
            <w:noProof/>
            <w:webHidden/>
          </w:rPr>
          <w:fldChar w:fldCharType="begin"/>
        </w:r>
        <w:r>
          <w:rPr>
            <w:noProof/>
            <w:webHidden/>
          </w:rPr>
          <w:instrText xml:space="preserve"> PAGEREF _Toc115037860 \h </w:instrText>
        </w:r>
        <w:r>
          <w:rPr>
            <w:noProof/>
            <w:webHidden/>
          </w:rPr>
        </w:r>
        <w:r>
          <w:rPr>
            <w:noProof/>
            <w:webHidden/>
          </w:rPr>
          <w:fldChar w:fldCharType="separate"/>
        </w:r>
        <w:r>
          <w:rPr>
            <w:noProof/>
            <w:webHidden/>
          </w:rPr>
          <w:t>33</w:t>
        </w:r>
        <w:r>
          <w:rPr>
            <w:noProof/>
            <w:webHidden/>
          </w:rPr>
          <w:fldChar w:fldCharType="end"/>
        </w:r>
      </w:hyperlink>
    </w:p>
    <w:p w14:paraId="2A1115A5"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61" w:history="1">
        <w:r w:rsidRPr="007150D2">
          <w:rPr>
            <w:rStyle w:val="a8"/>
            <w:rFonts w:cs="Arial"/>
            <w:i/>
            <w:noProof/>
          </w:rPr>
          <w:t>13.2.</w:t>
        </w:r>
        <w:r w:rsidRPr="00487E00">
          <w:rPr>
            <w:rFonts w:ascii="Calibri" w:eastAsia="Times New Roman" w:hAnsi="Calibri"/>
            <w:b w:val="0"/>
            <w:bCs w:val="0"/>
            <w:caps w:val="0"/>
            <w:noProof/>
            <w:lang w:val="en-US" w:eastAsia="en-US"/>
          </w:rPr>
          <w:tab/>
        </w:r>
        <w:r w:rsidRPr="007150D2">
          <w:rPr>
            <w:rStyle w:val="a8"/>
            <w:i/>
            <w:noProof/>
          </w:rPr>
          <w:t>Равни възможности и недопускане на дискриминация, равенство между половете</w:t>
        </w:r>
        <w:r>
          <w:rPr>
            <w:noProof/>
            <w:webHidden/>
          </w:rPr>
          <w:tab/>
        </w:r>
        <w:r>
          <w:rPr>
            <w:noProof/>
            <w:webHidden/>
          </w:rPr>
          <w:fldChar w:fldCharType="begin"/>
        </w:r>
        <w:r>
          <w:rPr>
            <w:noProof/>
            <w:webHidden/>
          </w:rPr>
          <w:instrText xml:space="preserve"> PAGEREF _Toc115037861 \h </w:instrText>
        </w:r>
        <w:r>
          <w:rPr>
            <w:noProof/>
            <w:webHidden/>
          </w:rPr>
        </w:r>
        <w:r>
          <w:rPr>
            <w:noProof/>
            <w:webHidden/>
          </w:rPr>
          <w:fldChar w:fldCharType="separate"/>
        </w:r>
        <w:r>
          <w:rPr>
            <w:noProof/>
            <w:webHidden/>
          </w:rPr>
          <w:t>33</w:t>
        </w:r>
        <w:r>
          <w:rPr>
            <w:noProof/>
            <w:webHidden/>
          </w:rPr>
          <w:fldChar w:fldCharType="end"/>
        </w:r>
      </w:hyperlink>
    </w:p>
    <w:p w14:paraId="6C7835D4"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2" w:history="1">
        <w:r w:rsidRPr="007150D2">
          <w:rPr>
            <w:rStyle w:val="a8"/>
            <w:rFonts w:cs="Arial"/>
            <w:noProof/>
          </w:rPr>
          <w:t>14.</w:t>
        </w:r>
        <w:r w:rsidRPr="00487E00">
          <w:rPr>
            <w:rFonts w:ascii="Calibri" w:eastAsia="Times New Roman" w:hAnsi="Calibri"/>
            <w:b w:val="0"/>
            <w:bCs w:val="0"/>
            <w:caps w:val="0"/>
            <w:noProof/>
            <w:lang w:val="en-US" w:eastAsia="en-US"/>
          </w:rPr>
          <w:tab/>
        </w:r>
        <w:r w:rsidRPr="007150D2">
          <w:rPr>
            <w:rStyle w:val="a8"/>
            <w:noProof/>
          </w:rPr>
          <w:t>СПАЗВАНЕ НА ПРИНЦИПА ЗА „НЕНАНАСЯНЕ НА ЗНАЧИТЕЛНИ ВРЕДИ“</w:t>
        </w:r>
        <w:r>
          <w:rPr>
            <w:noProof/>
            <w:webHidden/>
          </w:rPr>
          <w:tab/>
        </w:r>
        <w:r>
          <w:rPr>
            <w:noProof/>
            <w:webHidden/>
          </w:rPr>
          <w:fldChar w:fldCharType="begin"/>
        </w:r>
        <w:r>
          <w:rPr>
            <w:noProof/>
            <w:webHidden/>
          </w:rPr>
          <w:instrText xml:space="preserve"> PAGEREF _Toc115037862 \h </w:instrText>
        </w:r>
        <w:r>
          <w:rPr>
            <w:noProof/>
            <w:webHidden/>
          </w:rPr>
        </w:r>
        <w:r>
          <w:rPr>
            <w:noProof/>
            <w:webHidden/>
          </w:rPr>
          <w:fldChar w:fldCharType="separate"/>
        </w:r>
        <w:r>
          <w:rPr>
            <w:noProof/>
            <w:webHidden/>
          </w:rPr>
          <w:t>34</w:t>
        </w:r>
        <w:r>
          <w:rPr>
            <w:noProof/>
            <w:webHidden/>
          </w:rPr>
          <w:fldChar w:fldCharType="end"/>
        </w:r>
      </w:hyperlink>
    </w:p>
    <w:p w14:paraId="5AB5EC84"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3" w:history="1">
        <w:r w:rsidRPr="007150D2">
          <w:rPr>
            <w:rStyle w:val="a8"/>
            <w:rFonts w:cs="Arial"/>
            <w:noProof/>
          </w:rPr>
          <w:t>15.</w:t>
        </w:r>
        <w:r w:rsidRPr="00487E00">
          <w:rPr>
            <w:rFonts w:ascii="Calibri" w:eastAsia="Times New Roman" w:hAnsi="Calibri"/>
            <w:b w:val="0"/>
            <w:bCs w:val="0"/>
            <w:caps w:val="0"/>
            <w:noProof/>
            <w:lang w:val="en-US" w:eastAsia="en-US"/>
          </w:rPr>
          <w:tab/>
        </w:r>
        <w:r w:rsidRPr="007150D2">
          <w:rPr>
            <w:rStyle w:val="a8"/>
            <w:noProof/>
          </w:rPr>
          <w:t>минимален и максимален срок за изпълнение на проекта</w:t>
        </w:r>
        <w:r>
          <w:rPr>
            <w:noProof/>
            <w:webHidden/>
          </w:rPr>
          <w:tab/>
        </w:r>
        <w:r>
          <w:rPr>
            <w:noProof/>
            <w:webHidden/>
          </w:rPr>
          <w:fldChar w:fldCharType="begin"/>
        </w:r>
        <w:r>
          <w:rPr>
            <w:noProof/>
            <w:webHidden/>
          </w:rPr>
          <w:instrText xml:space="preserve"> PAGEREF _Toc115037863 \h </w:instrText>
        </w:r>
        <w:r>
          <w:rPr>
            <w:noProof/>
            <w:webHidden/>
          </w:rPr>
        </w:r>
        <w:r>
          <w:rPr>
            <w:noProof/>
            <w:webHidden/>
          </w:rPr>
          <w:fldChar w:fldCharType="separate"/>
        </w:r>
        <w:r>
          <w:rPr>
            <w:noProof/>
            <w:webHidden/>
          </w:rPr>
          <w:t>37</w:t>
        </w:r>
        <w:r>
          <w:rPr>
            <w:noProof/>
            <w:webHidden/>
          </w:rPr>
          <w:fldChar w:fldCharType="end"/>
        </w:r>
      </w:hyperlink>
    </w:p>
    <w:p w14:paraId="103F7061"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4" w:history="1">
        <w:r w:rsidRPr="007150D2">
          <w:rPr>
            <w:rStyle w:val="a8"/>
            <w:rFonts w:cs="Arial"/>
            <w:noProof/>
          </w:rPr>
          <w:t>16.</w:t>
        </w:r>
        <w:r w:rsidRPr="00487E00">
          <w:rPr>
            <w:rFonts w:ascii="Calibri" w:eastAsia="Times New Roman" w:hAnsi="Calibri"/>
            <w:b w:val="0"/>
            <w:bCs w:val="0"/>
            <w:caps w:val="0"/>
            <w:noProof/>
            <w:lang w:val="en-US" w:eastAsia="en-US"/>
          </w:rPr>
          <w:tab/>
        </w:r>
        <w:r w:rsidRPr="007150D2">
          <w:rPr>
            <w:rStyle w:val="a8"/>
            <w:noProof/>
          </w:rPr>
          <w:t>ред за Оценяване на предложениЯ за изпълнение на инвестиция</w:t>
        </w:r>
        <w:r>
          <w:rPr>
            <w:noProof/>
            <w:webHidden/>
          </w:rPr>
          <w:tab/>
        </w:r>
        <w:r>
          <w:rPr>
            <w:noProof/>
            <w:webHidden/>
          </w:rPr>
          <w:fldChar w:fldCharType="begin"/>
        </w:r>
        <w:r>
          <w:rPr>
            <w:noProof/>
            <w:webHidden/>
          </w:rPr>
          <w:instrText xml:space="preserve"> PAGEREF _Toc115037864 \h </w:instrText>
        </w:r>
        <w:r>
          <w:rPr>
            <w:noProof/>
            <w:webHidden/>
          </w:rPr>
        </w:r>
        <w:r>
          <w:rPr>
            <w:noProof/>
            <w:webHidden/>
          </w:rPr>
          <w:fldChar w:fldCharType="separate"/>
        </w:r>
        <w:r>
          <w:rPr>
            <w:noProof/>
            <w:webHidden/>
          </w:rPr>
          <w:t>37</w:t>
        </w:r>
        <w:r>
          <w:rPr>
            <w:noProof/>
            <w:webHidden/>
          </w:rPr>
          <w:fldChar w:fldCharType="end"/>
        </w:r>
      </w:hyperlink>
    </w:p>
    <w:p w14:paraId="6CC6E658"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5" w:history="1">
        <w:r w:rsidRPr="007150D2">
          <w:rPr>
            <w:rStyle w:val="a8"/>
            <w:rFonts w:cs="Arial"/>
            <w:noProof/>
          </w:rPr>
          <w:t>17.</w:t>
        </w:r>
        <w:r w:rsidRPr="00487E00">
          <w:rPr>
            <w:rFonts w:ascii="Calibri" w:eastAsia="Times New Roman" w:hAnsi="Calibri"/>
            <w:b w:val="0"/>
            <w:bCs w:val="0"/>
            <w:caps w:val="0"/>
            <w:noProof/>
            <w:lang w:val="en-US" w:eastAsia="en-US"/>
          </w:rPr>
          <w:tab/>
        </w:r>
        <w:r w:rsidRPr="007150D2">
          <w:rPr>
            <w:rStyle w:val="a8"/>
            <w:noProof/>
          </w:rPr>
          <w:t>критерии за Оценяване на предложения за изпълнение на инвестиция</w:t>
        </w:r>
        <w:r>
          <w:rPr>
            <w:noProof/>
            <w:webHidden/>
          </w:rPr>
          <w:tab/>
        </w:r>
        <w:r>
          <w:rPr>
            <w:noProof/>
            <w:webHidden/>
          </w:rPr>
          <w:fldChar w:fldCharType="begin"/>
        </w:r>
        <w:r>
          <w:rPr>
            <w:noProof/>
            <w:webHidden/>
          </w:rPr>
          <w:instrText xml:space="preserve"> PAGEREF _Toc115037865 \h </w:instrText>
        </w:r>
        <w:r>
          <w:rPr>
            <w:noProof/>
            <w:webHidden/>
          </w:rPr>
        </w:r>
        <w:r>
          <w:rPr>
            <w:noProof/>
            <w:webHidden/>
          </w:rPr>
          <w:fldChar w:fldCharType="separate"/>
        </w:r>
        <w:r>
          <w:rPr>
            <w:noProof/>
            <w:webHidden/>
          </w:rPr>
          <w:t>40</w:t>
        </w:r>
        <w:r>
          <w:rPr>
            <w:noProof/>
            <w:webHidden/>
          </w:rPr>
          <w:fldChar w:fldCharType="end"/>
        </w:r>
      </w:hyperlink>
    </w:p>
    <w:p w14:paraId="257FA526"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6" w:history="1">
        <w:r w:rsidRPr="007150D2">
          <w:rPr>
            <w:rStyle w:val="a8"/>
            <w:rFonts w:cs="Arial"/>
            <w:noProof/>
          </w:rPr>
          <w:t>18.</w:t>
        </w:r>
        <w:r w:rsidRPr="00487E00">
          <w:rPr>
            <w:rFonts w:ascii="Calibri" w:eastAsia="Times New Roman" w:hAnsi="Calibri"/>
            <w:b w:val="0"/>
            <w:bCs w:val="0"/>
            <w:caps w:val="0"/>
            <w:noProof/>
            <w:lang w:val="en-US" w:eastAsia="en-US"/>
          </w:rPr>
          <w:tab/>
        </w:r>
        <w:r w:rsidRPr="007150D2">
          <w:rPr>
            <w:rStyle w:val="a8"/>
            <w:noProof/>
          </w:rPr>
          <w:t>начин на подаване на предложения за изпълнение на инвестиция</w:t>
        </w:r>
        <w:r>
          <w:rPr>
            <w:noProof/>
            <w:webHidden/>
          </w:rPr>
          <w:tab/>
        </w:r>
        <w:r>
          <w:rPr>
            <w:noProof/>
            <w:webHidden/>
          </w:rPr>
          <w:fldChar w:fldCharType="begin"/>
        </w:r>
        <w:r>
          <w:rPr>
            <w:noProof/>
            <w:webHidden/>
          </w:rPr>
          <w:instrText xml:space="preserve"> PAGEREF _Toc115037866 \h </w:instrText>
        </w:r>
        <w:r>
          <w:rPr>
            <w:noProof/>
            <w:webHidden/>
          </w:rPr>
        </w:r>
        <w:r>
          <w:rPr>
            <w:noProof/>
            <w:webHidden/>
          </w:rPr>
          <w:fldChar w:fldCharType="separate"/>
        </w:r>
        <w:r>
          <w:rPr>
            <w:noProof/>
            <w:webHidden/>
          </w:rPr>
          <w:t>45</w:t>
        </w:r>
        <w:r>
          <w:rPr>
            <w:noProof/>
            <w:webHidden/>
          </w:rPr>
          <w:fldChar w:fldCharType="end"/>
        </w:r>
      </w:hyperlink>
    </w:p>
    <w:p w14:paraId="2CEF5AED"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7" w:history="1">
        <w:r w:rsidRPr="007150D2">
          <w:rPr>
            <w:rStyle w:val="a8"/>
            <w:rFonts w:cs="Arial"/>
            <w:noProof/>
          </w:rPr>
          <w:t>19.</w:t>
        </w:r>
        <w:r w:rsidRPr="00487E00">
          <w:rPr>
            <w:rFonts w:ascii="Calibri" w:eastAsia="Times New Roman" w:hAnsi="Calibri"/>
            <w:b w:val="0"/>
            <w:bCs w:val="0"/>
            <w:caps w:val="0"/>
            <w:noProof/>
            <w:lang w:val="en-US" w:eastAsia="en-US"/>
          </w:rPr>
          <w:tab/>
        </w:r>
        <w:r w:rsidRPr="007150D2">
          <w:rPr>
            <w:rStyle w:val="a8"/>
            <w:noProof/>
          </w:rPr>
          <w:t>Списък на документите, които се подават на етап кандидатстване</w:t>
        </w:r>
        <w:r>
          <w:rPr>
            <w:noProof/>
            <w:webHidden/>
          </w:rPr>
          <w:tab/>
        </w:r>
        <w:r>
          <w:rPr>
            <w:noProof/>
            <w:webHidden/>
          </w:rPr>
          <w:fldChar w:fldCharType="begin"/>
        </w:r>
        <w:r>
          <w:rPr>
            <w:noProof/>
            <w:webHidden/>
          </w:rPr>
          <w:instrText xml:space="preserve"> PAGEREF _Toc115037867 \h </w:instrText>
        </w:r>
        <w:r>
          <w:rPr>
            <w:noProof/>
            <w:webHidden/>
          </w:rPr>
        </w:r>
        <w:r>
          <w:rPr>
            <w:noProof/>
            <w:webHidden/>
          </w:rPr>
          <w:fldChar w:fldCharType="separate"/>
        </w:r>
        <w:r>
          <w:rPr>
            <w:noProof/>
            <w:webHidden/>
          </w:rPr>
          <w:t>45</w:t>
        </w:r>
        <w:r>
          <w:rPr>
            <w:noProof/>
            <w:webHidden/>
          </w:rPr>
          <w:fldChar w:fldCharType="end"/>
        </w:r>
      </w:hyperlink>
    </w:p>
    <w:p w14:paraId="758011CF"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8" w:history="1">
        <w:r w:rsidRPr="007150D2">
          <w:rPr>
            <w:rStyle w:val="a8"/>
            <w:rFonts w:cs="Arial"/>
            <w:noProof/>
          </w:rPr>
          <w:t>20.</w:t>
        </w:r>
        <w:r w:rsidRPr="00487E00">
          <w:rPr>
            <w:rFonts w:ascii="Calibri" w:eastAsia="Times New Roman" w:hAnsi="Calibri"/>
            <w:b w:val="0"/>
            <w:bCs w:val="0"/>
            <w:caps w:val="0"/>
            <w:noProof/>
            <w:lang w:val="en-US" w:eastAsia="en-US"/>
          </w:rPr>
          <w:tab/>
        </w:r>
        <w:r w:rsidRPr="007150D2">
          <w:rPr>
            <w:rStyle w:val="a8"/>
            <w:noProof/>
          </w:rPr>
          <w:t>Краен срок за подаване на предложения</w:t>
        </w:r>
        <w:r>
          <w:rPr>
            <w:noProof/>
            <w:webHidden/>
          </w:rPr>
          <w:tab/>
        </w:r>
        <w:r>
          <w:rPr>
            <w:noProof/>
            <w:webHidden/>
          </w:rPr>
          <w:fldChar w:fldCharType="begin"/>
        </w:r>
        <w:r>
          <w:rPr>
            <w:noProof/>
            <w:webHidden/>
          </w:rPr>
          <w:instrText xml:space="preserve"> PAGEREF _Toc115037868 \h </w:instrText>
        </w:r>
        <w:r>
          <w:rPr>
            <w:noProof/>
            <w:webHidden/>
          </w:rPr>
        </w:r>
        <w:r>
          <w:rPr>
            <w:noProof/>
            <w:webHidden/>
          </w:rPr>
          <w:fldChar w:fldCharType="separate"/>
        </w:r>
        <w:r>
          <w:rPr>
            <w:noProof/>
            <w:webHidden/>
          </w:rPr>
          <w:t>46</w:t>
        </w:r>
        <w:r>
          <w:rPr>
            <w:noProof/>
            <w:webHidden/>
          </w:rPr>
          <w:fldChar w:fldCharType="end"/>
        </w:r>
      </w:hyperlink>
    </w:p>
    <w:p w14:paraId="4D3818A0"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69" w:history="1">
        <w:r w:rsidRPr="007150D2">
          <w:rPr>
            <w:rStyle w:val="a8"/>
            <w:rFonts w:cs="Arial"/>
            <w:noProof/>
          </w:rPr>
          <w:t>21.</w:t>
        </w:r>
        <w:r w:rsidRPr="00487E00">
          <w:rPr>
            <w:rFonts w:ascii="Calibri" w:eastAsia="Times New Roman" w:hAnsi="Calibri"/>
            <w:b w:val="0"/>
            <w:bCs w:val="0"/>
            <w:caps w:val="0"/>
            <w:noProof/>
            <w:lang w:val="en-US" w:eastAsia="en-US"/>
          </w:rPr>
          <w:tab/>
        </w:r>
        <w:r w:rsidRPr="007150D2">
          <w:rPr>
            <w:rStyle w:val="a8"/>
            <w:noProof/>
          </w:rPr>
          <w:t>Процедура за сключване на договори за финансиране / издаване на откази за предоставяне на средства</w:t>
        </w:r>
        <w:r>
          <w:rPr>
            <w:noProof/>
            <w:webHidden/>
          </w:rPr>
          <w:tab/>
        </w:r>
        <w:r>
          <w:rPr>
            <w:noProof/>
            <w:webHidden/>
          </w:rPr>
          <w:fldChar w:fldCharType="begin"/>
        </w:r>
        <w:r>
          <w:rPr>
            <w:noProof/>
            <w:webHidden/>
          </w:rPr>
          <w:instrText xml:space="preserve"> PAGEREF _Toc115037869 \h </w:instrText>
        </w:r>
        <w:r>
          <w:rPr>
            <w:noProof/>
            <w:webHidden/>
          </w:rPr>
        </w:r>
        <w:r>
          <w:rPr>
            <w:noProof/>
            <w:webHidden/>
          </w:rPr>
          <w:fldChar w:fldCharType="separate"/>
        </w:r>
        <w:r>
          <w:rPr>
            <w:noProof/>
            <w:webHidden/>
          </w:rPr>
          <w:t>47</w:t>
        </w:r>
        <w:r>
          <w:rPr>
            <w:noProof/>
            <w:webHidden/>
          </w:rPr>
          <w:fldChar w:fldCharType="end"/>
        </w:r>
      </w:hyperlink>
    </w:p>
    <w:p w14:paraId="7C1597A6"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70" w:history="1">
        <w:r w:rsidRPr="007150D2">
          <w:rPr>
            <w:rStyle w:val="a8"/>
            <w:rFonts w:cs="Arial"/>
            <w:i/>
            <w:noProof/>
          </w:rPr>
          <w:t>21.1.</w:t>
        </w:r>
        <w:r w:rsidRPr="00487E00">
          <w:rPr>
            <w:rFonts w:ascii="Calibri" w:eastAsia="Times New Roman" w:hAnsi="Calibri"/>
            <w:b w:val="0"/>
            <w:bCs w:val="0"/>
            <w:caps w:val="0"/>
            <w:noProof/>
            <w:lang w:val="en-US" w:eastAsia="en-US"/>
          </w:rPr>
          <w:tab/>
        </w:r>
        <w:r w:rsidRPr="007150D2">
          <w:rPr>
            <w:rStyle w:val="a8"/>
            <w:i/>
            <w:noProof/>
          </w:rPr>
          <w:t>Уведомяване относно решението на СНД</w:t>
        </w:r>
        <w:r>
          <w:rPr>
            <w:noProof/>
            <w:webHidden/>
          </w:rPr>
          <w:tab/>
        </w:r>
        <w:r>
          <w:rPr>
            <w:noProof/>
            <w:webHidden/>
          </w:rPr>
          <w:fldChar w:fldCharType="begin"/>
        </w:r>
        <w:r>
          <w:rPr>
            <w:noProof/>
            <w:webHidden/>
          </w:rPr>
          <w:instrText xml:space="preserve"> PAGEREF _Toc115037870 \h </w:instrText>
        </w:r>
        <w:r>
          <w:rPr>
            <w:noProof/>
            <w:webHidden/>
          </w:rPr>
        </w:r>
        <w:r>
          <w:rPr>
            <w:noProof/>
            <w:webHidden/>
          </w:rPr>
          <w:fldChar w:fldCharType="separate"/>
        </w:r>
        <w:r>
          <w:rPr>
            <w:noProof/>
            <w:webHidden/>
          </w:rPr>
          <w:t>47</w:t>
        </w:r>
        <w:r>
          <w:rPr>
            <w:noProof/>
            <w:webHidden/>
          </w:rPr>
          <w:fldChar w:fldCharType="end"/>
        </w:r>
      </w:hyperlink>
    </w:p>
    <w:p w14:paraId="6367C03A"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71" w:history="1">
        <w:r w:rsidRPr="007150D2">
          <w:rPr>
            <w:rStyle w:val="a8"/>
            <w:rFonts w:cs="Arial"/>
            <w:i/>
            <w:noProof/>
          </w:rPr>
          <w:t>21.2.</w:t>
        </w:r>
        <w:r w:rsidRPr="00487E00">
          <w:rPr>
            <w:rFonts w:ascii="Calibri" w:eastAsia="Times New Roman" w:hAnsi="Calibri"/>
            <w:b w:val="0"/>
            <w:bCs w:val="0"/>
            <w:caps w:val="0"/>
            <w:noProof/>
            <w:lang w:val="en-US" w:eastAsia="en-US"/>
          </w:rPr>
          <w:tab/>
        </w:r>
        <w:r w:rsidRPr="007150D2">
          <w:rPr>
            <w:rStyle w:val="a8"/>
            <w:i/>
            <w:noProof/>
          </w:rPr>
          <w:t>Сключване на договор за финансиране</w:t>
        </w:r>
        <w:r>
          <w:rPr>
            <w:noProof/>
            <w:webHidden/>
          </w:rPr>
          <w:tab/>
        </w:r>
        <w:r>
          <w:rPr>
            <w:noProof/>
            <w:webHidden/>
          </w:rPr>
          <w:fldChar w:fldCharType="begin"/>
        </w:r>
        <w:r>
          <w:rPr>
            <w:noProof/>
            <w:webHidden/>
          </w:rPr>
          <w:instrText xml:space="preserve"> PAGEREF _Toc115037871 \h </w:instrText>
        </w:r>
        <w:r>
          <w:rPr>
            <w:noProof/>
            <w:webHidden/>
          </w:rPr>
        </w:r>
        <w:r>
          <w:rPr>
            <w:noProof/>
            <w:webHidden/>
          </w:rPr>
          <w:fldChar w:fldCharType="separate"/>
        </w:r>
        <w:r>
          <w:rPr>
            <w:noProof/>
            <w:webHidden/>
          </w:rPr>
          <w:t>48</w:t>
        </w:r>
        <w:r>
          <w:rPr>
            <w:noProof/>
            <w:webHidden/>
          </w:rPr>
          <w:fldChar w:fldCharType="end"/>
        </w:r>
      </w:hyperlink>
    </w:p>
    <w:p w14:paraId="1E4653E7" w14:textId="77777777" w:rsidR="008D5F2D" w:rsidRPr="00487E00" w:rsidRDefault="008D5F2D">
      <w:pPr>
        <w:pStyle w:val="13"/>
        <w:tabs>
          <w:tab w:val="left" w:pos="800"/>
          <w:tab w:val="right" w:leader="dot" w:pos="9912"/>
        </w:tabs>
        <w:rPr>
          <w:rFonts w:ascii="Calibri" w:eastAsia="Times New Roman" w:hAnsi="Calibri"/>
          <w:b w:val="0"/>
          <w:bCs w:val="0"/>
          <w:caps w:val="0"/>
          <w:noProof/>
          <w:lang w:val="en-US" w:eastAsia="en-US"/>
        </w:rPr>
      </w:pPr>
      <w:hyperlink w:anchor="_Toc115037872" w:history="1">
        <w:r w:rsidRPr="007150D2">
          <w:rPr>
            <w:rStyle w:val="a8"/>
            <w:rFonts w:cs="Arial"/>
            <w:i/>
            <w:noProof/>
          </w:rPr>
          <w:t>21.3.</w:t>
        </w:r>
        <w:r w:rsidRPr="00487E00">
          <w:rPr>
            <w:rFonts w:ascii="Calibri" w:eastAsia="Times New Roman" w:hAnsi="Calibri"/>
            <w:b w:val="0"/>
            <w:bCs w:val="0"/>
            <w:caps w:val="0"/>
            <w:noProof/>
            <w:lang w:val="en-US" w:eastAsia="en-US"/>
          </w:rPr>
          <w:tab/>
        </w:r>
        <w:r w:rsidRPr="007150D2">
          <w:rPr>
            <w:rStyle w:val="a8"/>
            <w:i/>
            <w:iCs/>
            <w:noProof/>
          </w:rPr>
          <w:t>Списък на документите, които се подават на етап сключване на договори за финансиране с водещите партньори/</w:t>
        </w:r>
        <w:r w:rsidRPr="007150D2">
          <w:rPr>
            <w:rStyle w:val="a8"/>
            <w:noProof/>
          </w:rPr>
          <w:t xml:space="preserve"> </w:t>
        </w:r>
        <w:r w:rsidRPr="007150D2">
          <w:rPr>
            <w:rStyle w:val="a8"/>
            <w:i/>
            <w:noProof/>
          </w:rPr>
          <w:t>крайните</w:t>
        </w:r>
        <w:r w:rsidRPr="007150D2">
          <w:rPr>
            <w:rStyle w:val="a8"/>
            <w:noProof/>
          </w:rPr>
          <w:t xml:space="preserve"> </w:t>
        </w:r>
        <w:r w:rsidRPr="007150D2">
          <w:rPr>
            <w:rStyle w:val="a8"/>
            <w:i/>
            <w:noProof/>
          </w:rPr>
          <w:t>получатели</w:t>
        </w:r>
        <w:r w:rsidRPr="007150D2">
          <w:rPr>
            <w:rStyle w:val="a8"/>
            <w:noProof/>
          </w:rPr>
          <w:t>.</w:t>
        </w:r>
        <w:r>
          <w:rPr>
            <w:noProof/>
            <w:webHidden/>
          </w:rPr>
          <w:tab/>
        </w:r>
        <w:r>
          <w:rPr>
            <w:noProof/>
            <w:webHidden/>
          </w:rPr>
          <w:fldChar w:fldCharType="begin"/>
        </w:r>
        <w:r>
          <w:rPr>
            <w:noProof/>
            <w:webHidden/>
          </w:rPr>
          <w:instrText xml:space="preserve"> PAGEREF _Toc115037872 \h </w:instrText>
        </w:r>
        <w:r>
          <w:rPr>
            <w:noProof/>
            <w:webHidden/>
          </w:rPr>
        </w:r>
        <w:r>
          <w:rPr>
            <w:noProof/>
            <w:webHidden/>
          </w:rPr>
          <w:fldChar w:fldCharType="separate"/>
        </w:r>
        <w:r>
          <w:rPr>
            <w:noProof/>
            <w:webHidden/>
          </w:rPr>
          <w:t>48</w:t>
        </w:r>
        <w:r>
          <w:rPr>
            <w:noProof/>
            <w:webHidden/>
          </w:rPr>
          <w:fldChar w:fldCharType="end"/>
        </w:r>
      </w:hyperlink>
    </w:p>
    <w:p w14:paraId="0B0D8ECD" w14:textId="77777777" w:rsidR="008D5F2D" w:rsidRPr="00487E00" w:rsidRDefault="008D5F2D">
      <w:pPr>
        <w:pStyle w:val="13"/>
        <w:tabs>
          <w:tab w:val="left" w:pos="600"/>
          <w:tab w:val="right" w:leader="dot" w:pos="9912"/>
        </w:tabs>
        <w:rPr>
          <w:rFonts w:ascii="Calibri" w:eastAsia="Times New Roman" w:hAnsi="Calibri"/>
          <w:b w:val="0"/>
          <w:bCs w:val="0"/>
          <w:caps w:val="0"/>
          <w:noProof/>
          <w:lang w:val="en-US" w:eastAsia="en-US"/>
        </w:rPr>
      </w:pPr>
      <w:hyperlink w:anchor="_Toc115037873" w:history="1">
        <w:r w:rsidRPr="007150D2">
          <w:rPr>
            <w:rStyle w:val="a8"/>
            <w:rFonts w:cs="Arial"/>
            <w:noProof/>
          </w:rPr>
          <w:t>22.</w:t>
        </w:r>
        <w:r w:rsidRPr="00487E00">
          <w:rPr>
            <w:rFonts w:ascii="Calibri" w:eastAsia="Times New Roman" w:hAnsi="Calibri"/>
            <w:b w:val="0"/>
            <w:bCs w:val="0"/>
            <w:caps w:val="0"/>
            <w:noProof/>
            <w:lang w:val="en-US" w:eastAsia="en-US"/>
          </w:rPr>
          <w:tab/>
        </w:r>
        <w:r w:rsidRPr="007150D2">
          <w:rPr>
            <w:rStyle w:val="a8"/>
            <w:noProof/>
          </w:rPr>
          <w:t>приложения към НАСОКИТЕ за кандидатстване</w:t>
        </w:r>
        <w:r>
          <w:rPr>
            <w:noProof/>
            <w:webHidden/>
          </w:rPr>
          <w:tab/>
        </w:r>
        <w:r>
          <w:rPr>
            <w:noProof/>
            <w:webHidden/>
          </w:rPr>
          <w:fldChar w:fldCharType="begin"/>
        </w:r>
        <w:r>
          <w:rPr>
            <w:noProof/>
            <w:webHidden/>
          </w:rPr>
          <w:instrText xml:space="preserve"> PAGEREF _Toc115037873 \h </w:instrText>
        </w:r>
        <w:r>
          <w:rPr>
            <w:noProof/>
            <w:webHidden/>
          </w:rPr>
        </w:r>
        <w:r>
          <w:rPr>
            <w:noProof/>
            <w:webHidden/>
          </w:rPr>
          <w:fldChar w:fldCharType="separate"/>
        </w:r>
        <w:r>
          <w:rPr>
            <w:noProof/>
            <w:webHidden/>
          </w:rPr>
          <w:t>49</w:t>
        </w:r>
        <w:r>
          <w:rPr>
            <w:noProof/>
            <w:webHidden/>
          </w:rPr>
          <w:fldChar w:fldCharType="end"/>
        </w:r>
      </w:hyperlink>
    </w:p>
    <w:p w14:paraId="222C05B2" w14:textId="77777777" w:rsidR="0044664A" w:rsidRPr="002C7AB5" w:rsidRDefault="00572C5C" w:rsidP="00FD5D85">
      <w:pPr>
        <w:pStyle w:val="13"/>
        <w:tabs>
          <w:tab w:val="left" w:pos="400"/>
          <w:tab w:val="right" w:leader="dot" w:pos="9912"/>
        </w:tabs>
        <w:spacing w:before="0" w:after="0" w:line="360" w:lineRule="auto"/>
        <w:jc w:val="both"/>
        <w:rPr>
          <w:rStyle w:val="a8"/>
          <w:noProof/>
          <w:color w:val="auto"/>
          <w:sz w:val="24"/>
          <w:szCs w:val="24"/>
        </w:rPr>
      </w:pPr>
      <w:r w:rsidRPr="002C7AB5">
        <w:rPr>
          <w:rStyle w:val="a8"/>
          <w:noProof/>
          <w:color w:val="auto"/>
          <w:sz w:val="24"/>
          <w:szCs w:val="24"/>
        </w:rPr>
        <w:fldChar w:fldCharType="end"/>
      </w:r>
    </w:p>
    <w:p w14:paraId="0DE3527C" w14:textId="77777777" w:rsidR="00572C5C" w:rsidRPr="002C7AB5" w:rsidRDefault="0044664A" w:rsidP="00D17151">
      <w:pPr>
        <w:pStyle w:val="13"/>
        <w:tabs>
          <w:tab w:val="left" w:pos="400"/>
          <w:tab w:val="right" w:leader="dot" w:pos="9912"/>
        </w:tabs>
        <w:spacing w:before="0" w:after="0" w:line="360" w:lineRule="auto"/>
        <w:jc w:val="both"/>
        <w:rPr>
          <w:sz w:val="24"/>
          <w:szCs w:val="24"/>
        </w:rPr>
      </w:pPr>
      <w:r w:rsidRPr="002C7AB5">
        <w:rPr>
          <w:rStyle w:val="a8"/>
          <w:noProof/>
          <w:color w:val="auto"/>
          <w:sz w:val="24"/>
          <w:szCs w:val="24"/>
        </w:rPr>
        <w:br w:type="page"/>
      </w:r>
      <w:r w:rsidR="00572C5C" w:rsidRPr="002C7AB5">
        <w:rPr>
          <w:sz w:val="24"/>
          <w:szCs w:val="24"/>
          <w:highlight w:val="yellow"/>
        </w:rPr>
        <w:lastRenderedPageBreak/>
        <w:fldChar w:fldCharType="begin"/>
      </w:r>
      <w:r w:rsidR="00572C5C" w:rsidRPr="002C7AB5">
        <w:rPr>
          <w:sz w:val="24"/>
          <w:szCs w:val="24"/>
          <w:highlight w:val="yellow"/>
        </w:rPr>
        <w:instrText xml:space="preserve"> TOC \o "1-3" \t "Guidelines 1;1;Guidelines 2;2;Guidelines 3;3" </w:instrText>
      </w:r>
      <w:r w:rsidR="00572C5C" w:rsidRPr="002C7AB5">
        <w:rPr>
          <w:sz w:val="24"/>
          <w:szCs w:val="24"/>
          <w:highlight w:val="yellow"/>
        </w:rPr>
        <w:fldChar w:fldCharType="separate"/>
      </w:r>
      <w:r w:rsidR="00572C5C" w:rsidRPr="002C7AB5">
        <w:rPr>
          <w:sz w:val="24"/>
          <w:szCs w:val="24"/>
          <w:highlight w:val="yellow"/>
        </w:rPr>
        <w:fldChar w:fldCharType="end"/>
      </w:r>
    </w:p>
    <w:p w14:paraId="64E02A33" w14:textId="77777777" w:rsidR="00C2498D" w:rsidRPr="002C7AB5" w:rsidRDefault="00C2498D" w:rsidP="00C2498D">
      <w:pPr>
        <w:pStyle w:val="13"/>
        <w:tabs>
          <w:tab w:val="left" w:pos="400"/>
          <w:tab w:val="right" w:leader="dot" w:pos="9912"/>
        </w:tabs>
        <w:spacing w:before="0" w:after="0" w:line="360" w:lineRule="auto"/>
        <w:jc w:val="both"/>
        <w:rPr>
          <w:sz w:val="24"/>
          <w:szCs w:val="24"/>
        </w:rPr>
      </w:pPr>
      <w:r w:rsidRPr="002C7AB5">
        <w:rPr>
          <w:sz w:val="24"/>
          <w:szCs w:val="24"/>
        </w:rPr>
        <w:t>Списък на съкращенията</w:t>
      </w:r>
    </w:p>
    <w:p w14:paraId="06BFC77D" w14:textId="77777777" w:rsidR="00C2498D" w:rsidRPr="002C7AB5" w:rsidRDefault="00C2498D" w:rsidP="00C2498D">
      <w:pPr>
        <w:pStyle w:val="af3"/>
        <w:tabs>
          <w:tab w:val="right" w:leader="dot" w:pos="9720"/>
        </w:tabs>
        <w:ind w:right="201"/>
        <w:jc w:val="left"/>
        <w:rPr>
          <w:rFonts w:ascii="Times New Roman" w:hAnsi="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3189"/>
        <w:gridCol w:w="6619"/>
      </w:tblGrid>
      <w:tr w:rsidR="00C2498D" w:rsidRPr="002C7AB5" w14:paraId="750130B2" w14:textId="77777777" w:rsidTr="00AB7079">
        <w:trPr>
          <w:trHeight w:val="567"/>
        </w:trPr>
        <w:tc>
          <w:tcPr>
            <w:tcW w:w="3189" w:type="dxa"/>
            <w:shd w:val="clear" w:color="auto" w:fill="CCCCCC"/>
          </w:tcPr>
          <w:p w14:paraId="0654BB8A" w14:textId="77777777" w:rsidR="00C2498D" w:rsidRPr="002C7AB5" w:rsidRDefault="009354C0" w:rsidP="000902AE">
            <w:pPr>
              <w:tabs>
                <w:tab w:val="right" w:leader="dot" w:pos="9720"/>
              </w:tabs>
              <w:spacing w:before="120"/>
              <w:ind w:right="201"/>
              <w:rPr>
                <w:rFonts w:ascii="Times New Roman" w:hAnsi="Times New Roman"/>
                <w:sz w:val="24"/>
                <w:szCs w:val="24"/>
              </w:rPr>
            </w:pPr>
            <w:r w:rsidRPr="002C7AB5">
              <w:rPr>
                <w:rFonts w:ascii="Times New Roman" w:hAnsi="Times New Roman"/>
                <w:b/>
                <w:sz w:val="24"/>
                <w:szCs w:val="24"/>
              </w:rPr>
              <w:t xml:space="preserve"> </w:t>
            </w:r>
            <w:r w:rsidR="00E04FBE" w:rsidRPr="00E04FBE">
              <w:rPr>
                <w:rFonts w:ascii="Times New Roman" w:hAnsi="Times New Roman"/>
                <w:b/>
                <w:sz w:val="24"/>
                <w:szCs w:val="24"/>
              </w:rPr>
              <w:t>ДБФП</w:t>
            </w:r>
          </w:p>
        </w:tc>
        <w:tc>
          <w:tcPr>
            <w:tcW w:w="6619" w:type="dxa"/>
            <w:shd w:val="clear" w:color="auto" w:fill="CCCCCC"/>
          </w:tcPr>
          <w:p w14:paraId="7BAB484A" w14:textId="77777777" w:rsidR="00C2498D" w:rsidRPr="005E3880" w:rsidRDefault="000902AE" w:rsidP="000902AE">
            <w:pPr>
              <w:tabs>
                <w:tab w:val="right" w:leader="dot" w:pos="9720"/>
              </w:tabs>
              <w:spacing w:before="120"/>
              <w:ind w:right="201"/>
              <w:rPr>
                <w:rFonts w:ascii="Times New Roman" w:hAnsi="Times New Roman"/>
                <w:sz w:val="24"/>
                <w:szCs w:val="24"/>
              </w:rPr>
            </w:pPr>
            <w:r>
              <w:rPr>
                <w:rFonts w:ascii="Times New Roman" w:hAnsi="Times New Roman"/>
                <w:sz w:val="24"/>
                <w:szCs w:val="24"/>
              </w:rPr>
              <w:t>Д</w:t>
            </w:r>
            <w:r w:rsidR="00AB7079">
              <w:rPr>
                <w:rFonts w:ascii="Times New Roman" w:hAnsi="Times New Roman"/>
                <w:sz w:val="24"/>
                <w:szCs w:val="24"/>
              </w:rPr>
              <w:t>оговор за безвъзмездна финансова помощ</w:t>
            </w:r>
          </w:p>
        </w:tc>
      </w:tr>
      <w:tr w:rsidR="00E04FBE" w:rsidRPr="002C7AB5" w14:paraId="14ABC9DD" w14:textId="77777777" w:rsidTr="00A6050F">
        <w:tc>
          <w:tcPr>
            <w:tcW w:w="3189" w:type="dxa"/>
            <w:shd w:val="clear" w:color="auto" w:fill="CCCCCC"/>
          </w:tcPr>
          <w:p w14:paraId="49B61992" w14:textId="77777777" w:rsidR="00E04FBE" w:rsidRPr="002C7AB5" w:rsidRDefault="00E04FBE" w:rsidP="00E04FBE">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 xml:space="preserve">ВЕИ </w:t>
            </w:r>
          </w:p>
        </w:tc>
        <w:tc>
          <w:tcPr>
            <w:tcW w:w="6619" w:type="dxa"/>
            <w:shd w:val="clear" w:color="auto" w:fill="CCCCCC"/>
          </w:tcPr>
          <w:p w14:paraId="69FFC815" w14:textId="77777777" w:rsidR="00E04FBE" w:rsidRPr="00AB7079" w:rsidRDefault="00E04FBE" w:rsidP="00E04FBE">
            <w:pPr>
              <w:tabs>
                <w:tab w:val="right" w:leader="dot" w:pos="9720"/>
              </w:tabs>
              <w:spacing w:before="120"/>
              <w:ind w:right="201"/>
              <w:rPr>
                <w:rFonts w:ascii="Times New Roman" w:hAnsi="Times New Roman"/>
                <w:sz w:val="24"/>
                <w:szCs w:val="24"/>
              </w:rPr>
            </w:pPr>
            <w:r w:rsidRPr="00AB7079">
              <w:rPr>
                <w:rFonts w:ascii="Times New Roman" w:hAnsi="Times New Roman"/>
                <w:sz w:val="24"/>
                <w:szCs w:val="24"/>
              </w:rPr>
              <w:t xml:space="preserve">Възобновяеми енергийни източници </w:t>
            </w:r>
          </w:p>
        </w:tc>
      </w:tr>
      <w:tr w:rsidR="00B949CF" w:rsidRPr="002C7AB5" w14:paraId="6A190E03" w14:textId="77777777" w:rsidTr="00A6050F">
        <w:tc>
          <w:tcPr>
            <w:tcW w:w="3189" w:type="dxa"/>
            <w:shd w:val="clear" w:color="auto" w:fill="CCCCCC"/>
          </w:tcPr>
          <w:p w14:paraId="1D6BDCE8" w14:textId="77777777" w:rsidR="00B949CF" w:rsidRPr="002C7AB5" w:rsidRDefault="00B949CF" w:rsidP="00A6050F">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ДЖП</w:t>
            </w:r>
          </w:p>
        </w:tc>
        <w:tc>
          <w:tcPr>
            <w:tcW w:w="6619" w:type="dxa"/>
            <w:shd w:val="clear" w:color="auto" w:fill="CCCCCC"/>
          </w:tcPr>
          <w:p w14:paraId="4E067DE8" w14:textId="77777777" w:rsidR="00B949CF" w:rsidRPr="00AB7079" w:rsidRDefault="00B949CF" w:rsidP="00341641">
            <w:pPr>
              <w:tabs>
                <w:tab w:val="right" w:leader="dot" w:pos="9720"/>
              </w:tabs>
              <w:spacing w:before="120"/>
              <w:ind w:right="201"/>
              <w:rPr>
                <w:rFonts w:ascii="Times New Roman" w:hAnsi="Times New Roman"/>
                <w:sz w:val="24"/>
                <w:szCs w:val="24"/>
              </w:rPr>
            </w:pPr>
            <w:r w:rsidRPr="00AB7079">
              <w:rPr>
                <w:rFonts w:ascii="Times New Roman" w:hAnsi="Times New Roman"/>
                <w:sz w:val="24"/>
                <w:szCs w:val="24"/>
              </w:rPr>
              <w:t xml:space="preserve">Дирекция „Жилищна политика“ </w:t>
            </w:r>
          </w:p>
        </w:tc>
      </w:tr>
      <w:tr w:rsidR="00215A8E" w:rsidRPr="002C7AB5" w14:paraId="783469DB" w14:textId="77777777" w:rsidTr="00A6050F">
        <w:tc>
          <w:tcPr>
            <w:tcW w:w="3189" w:type="dxa"/>
            <w:shd w:val="clear" w:color="auto" w:fill="CCCCCC"/>
          </w:tcPr>
          <w:p w14:paraId="5E3B7609" w14:textId="77777777" w:rsidR="00215A8E" w:rsidRPr="002C7AB5" w:rsidRDefault="00904D87" w:rsidP="00A6050F">
            <w:pPr>
              <w:tabs>
                <w:tab w:val="right" w:leader="dot" w:pos="9720"/>
              </w:tabs>
              <w:spacing w:before="120"/>
              <w:ind w:right="201"/>
              <w:rPr>
                <w:rFonts w:ascii="Times New Roman" w:hAnsi="Times New Roman"/>
                <w:b/>
                <w:sz w:val="24"/>
                <w:szCs w:val="24"/>
              </w:rPr>
            </w:pPr>
            <w:r w:rsidRPr="00904D87">
              <w:rPr>
                <w:rFonts w:ascii="Times New Roman" w:hAnsi="Times New Roman"/>
                <w:b/>
                <w:sz w:val="24"/>
                <w:szCs w:val="24"/>
                <w:lang w:val="en-US"/>
              </w:rPr>
              <w:t>de minimis</w:t>
            </w:r>
          </w:p>
        </w:tc>
        <w:tc>
          <w:tcPr>
            <w:tcW w:w="6619" w:type="dxa"/>
            <w:shd w:val="clear" w:color="auto" w:fill="CCCCCC"/>
          </w:tcPr>
          <w:p w14:paraId="2A2C1528" w14:textId="77777777" w:rsidR="00215A8E" w:rsidRPr="002C7AB5" w:rsidDel="009354C0" w:rsidRDefault="00215A8E" w:rsidP="00341641">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Регламент (ЕС) № 1407/2013 на Комисията от 18 декември 2013 г. относно прилагането на членове 107 и 108 от Договора за функциониране на ЕС (ДФЕС) към помощта de minimis</w:t>
            </w:r>
          </w:p>
        </w:tc>
      </w:tr>
      <w:tr w:rsidR="009354C0" w:rsidRPr="002C7AB5" w14:paraId="00A0D85C" w14:textId="77777777" w:rsidTr="00A6050F">
        <w:tc>
          <w:tcPr>
            <w:tcW w:w="3189" w:type="dxa"/>
            <w:shd w:val="clear" w:color="auto" w:fill="CCCCCC"/>
          </w:tcPr>
          <w:p w14:paraId="0DCDFDF5" w14:textId="77777777" w:rsidR="009354C0" w:rsidRPr="002C7AB5" w:rsidRDefault="009354C0" w:rsidP="009354C0">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ЕК</w:t>
            </w:r>
          </w:p>
        </w:tc>
        <w:tc>
          <w:tcPr>
            <w:tcW w:w="6619" w:type="dxa"/>
            <w:shd w:val="clear" w:color="auto" w:fill="CCCCCC"/>
          </w:tcPr>
          <w:p w14:paraId="32945C2C"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Европейска комисия</w:t>
            </w:r>
          </w:p>
        </w:tc>
      </w:tr>
      <w:tr w:rsidR="009354C0" w:rsidRPr="002C7AB5" w14:paraId="4EC49562" w14:textId="77777777" w:rsidTr="00A6050F">
        <w:tc>
          <w:tcPr>
            <w:tcW w:w="3189" w:type="dxa"/>
            <w:shd w:val="clear" w:color="auto" w:fill="CCCCCC"/>
          </w:tcPr>
          <w:p w14:paraId="3598E2C4"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b/>
                <w:sz w:val="24"/>
                <w:szCs w:val="24"/>
              </w:rPr>
              <w:t>ЕС</w:t>
            </w:r>
          </w:p>
        </w:tc>
        <w:tc>
          <w:tcPr>
            <w:tcW w:w="6619" w:type="dxa"/>
            <w:shd w:val="clear" w:color="auto" w:fill="CCCCCC"/>
          </w:tcPr>
          <w:p w14:paraId="45404C86"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Европейски съюз</w:t>
            </w:r>
          </w:p>
        </w:tc>
      </w:tr>
      <w:tr w:rsidR="009354C0" w:rsidRPr="002C7AB5" w14:paraId="3214459A" w14:textId="77777777" w:rsidTr="00A6050F">
        <w:tc>
          <w:tcPr>
            <w:tcW w:w="3189" w:type="dxa"/>
            <w:shd w:val="clear" w:color="auto" w:fill="CCCCCC"/>
          </w:tcPr>
          <w:p w14:paraId="66A3AF3C"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
                <w:bCs/>
                <w:sz w:val="24"/>
                <w:szCs w:val="24"/>
              </w:rPr>
              <w:t xml:space="preserve">ЕЕ </w:t>
            </w:r>
          </w:p>
        </w:tc>
        <w:tc>
          <w:tcPr>
            <w:tcW w:w="6619" w:type="dxa"/>
            <w:shd w:val="clear" w:color="auto" w:fill="CCCCCC"/>
          </w:tcPr>
          <w:p w14:paraId="30867A72"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Cs/>
                <w:sz w:val="24"/>
                <w:szCs w:val="24"/>
              </w:rPr>
              <w:t xml:space="preserve">Енергийна ефективност </w:t>
            </w:r>
          </w:p>
        </w:tc>
      </w:tr>
      <w:tr w:rsidR="009354C0" w:rsidRPr="002C7AB5" w14:paraId="376A75A2" w14:textId="77777777" w:rsidTr="00A6050F">
        <w:tc>
          <w:tcPr>
            <w:tcW w:w="3189" w:type="dxa"/>
            <w:shd w:val="clear" w:color="auto" w:fill="CCCCCC"/>
          </w:tcPr>
          <w:p w14:paraId="4EBEE4C9"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
                <w:bCs/>
                <w:sz w:val="24"/>
                <w:szCs w:val="24"/>
              </w:rPr>
              <w:t>ЗОП</w:t>
            </w:r>
          </w:p>
        </w:tc>
        <w:tc>
          <w:tcPr>
            <w:tcW w:w="6619" w:type="dxa"/>
            <w:shd w:val="clear" w:color="auto" w:fill="CCCCCC"/>
          </w:tcPr>
          <w:p w14:paraId="0C5BC392"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Cs/>
                <w:sz w:val="24"/>
                <w:szCs w:val="24"/>
              </w:rPr>
              <w:t>Закон за обществените поръчки</w:t>
            </w:r>
          </w:p>
        </w:tc>
      </w:tr>
      <w:tr w:rsidR="009354C0" w:rsidRPr="002C7AB5" w14:paraId="1A4AC08E" w14:textId="77777777" w:rsidTr="00A6050F">
        <w:tc>
          <w:tcPr>
            <w:tcW w:w="3189" w:type="dxa"/>
            <w:shd w:val="clear" w:color="auto" w:fill="CCCCCC"/>
          </w:tcPr>
          <w:p w14:paraId="0A2F872B"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
                <w:bCs/>
                <w:sz w:val="24"/>
                <w:szCs w:val="24"/>
              </w:rPr>
              <w:t>ЗООС</w:t>
            </w:r>
          </w:p>
        </w:tc>
        <w:tc>
          <w:tcPr>
            <w:tcW w:w="6619" w:type="dxa"/>
            <w:shd w:val="clear" w:color="auto" w:fill="CCCCCC"/>
          </w:tcPr>
          <w:p w14:paraId="5C6142C1"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Cs/>
                <w:sz w:val="24"/>
                <w:szCs w:val="24"/>
              </w:rPr>
              <w:t xml:space="preserve">Закон за опазване на околната среда </w:t>
            </w:r>
          </w:p>
        </w:tc>
      </w:tr>
      <w:tr w:rsidR="009354C0" w:rsidRPr="002C7AB5" w14:paraId="00181CFE" w14:textId="77777777" w:rsidTr="00A6050F">
        <w:tc>
          <w:tcPr>
            <w:tcW w:w="3189" w:type="dxa"/>
            <w:shd w:val="clear" w:color="auto" w:fill="CCCCCC"/>
          </w:tcPr>
          <w:p w14:paraId="40C9C447"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
                <w:bCs/>
                <w:sz w:val="24"/>
                <w:szCs w:val="24"/>
              </w:rPr>
              <w:t>ЗУТ</w:t>
            </w:r>
          </w:p>
        </w:tc>
        <w:tc>
          <w:tcPr>
            <w:tcW w:w="6619" w:type="dxa"/>
            <w:shd w:val="clear" w:color="auto" w:fill="CCCCCC"/>
          </w:tcPr>
          <w:p w14:paraId="177BB694"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Cs/>
                <w:sz w:val="24"/>
                <w:szCs w:val="24"/>
              </w:rPr>
              <w:t>Закон за устройство на територията</w:t>
            </w:r>
          </w:p>
        </w:tc>
      </w:tr>
      <w:tr w:rsidR="009354C0" w:rsidRPr="002C7AB5" w14:paraId="4AE43AD9" w14:textId="77777777" w:rsidTr="00A6050F">
        <w:tc>
          <w:tcPr>
            <w:tcW w:w="3189" w:type="dxa"/>
            <w:shd w:val="clear" w:color="auto" w:fill="CCCCCC"/>
          </w:tcPr>
          <w:p w14:paraId="381CEBDB" w14:textId="77777777" w:rsidR="009354C0" w:rsidRPr="002C7AB5" w:rsidRDefault="009354C0" w:rsidP="009354C0">
            <w:pPr>
              <w:autoSpaceDE w:val="0"/>
              <w:spacing w:before="120"/>
              <w:rPr>
                <w:rFonts w:ascii="Times New Roman" w:hAnsi="Times New Roman"/>
                <w:b/>
                <w:bCs/>
                <w:sz w:val="24"/>
                <w:szCs w:val="24"/>
              </w:rPr>
            </w:pPr>
            <w:r w:rsidRPr="002C7AB5">
              <w:rPr>
                <w:rFonts w:ascii="Times New Roman" w:hAnsi="Times New Roman"/>
                <w:b/>
                <w:bCs/>
                <w:sz w:val="24"/>
                <w:szCs w:val="24"/>
              </w:rPr>
              <w:t>ЗЕЕ</w:t>
            </w:r>
          </w:p>
          <w:p w14:paraId="4890F126" w14:textId="77777777" w:rsidR="00F7622E" w:rsidRPr="002C7AB5" w:rsidRDefault="00F7622E" w:rsidP="009354C0">
            <w:pPr>
              <w:autoSpaceDE w:val="0"/>
              <w:spacing w:before="120"/>
              <w:rPr>
                <w:rFonts w:ascii="Times New Roman" w:hAnsi="Times New Roman"/>
                <w:b/>
                <w:bCs/>
                <w:sz w:val="24"/>
                <w:szCs w:val="24"/>
              </w:rPr>
            </w:pPr>
            <w:r w:rsidRPr="002C7AB5">
              <w:rPr>
                <w:rFonts w:ascii="Times New Roman" w:hAnsi="Times New Roman"/>
                <w:b/>
                <w:bCs/>
                <w:sz w:val="24"/>
                <w:szCs w:val="24"/>
              </w:rPr>
              <w:t>ЗУЕС</w:t>
            </w:r>
          </w:p>
          <w:p w14:paraId="7B8015F1" w14:textId="77777777" w:rsidR="00F7622E" w:rsidRPr="002C7AB5" w:rsidRDefault="00F7622E" w:rsidP="009354C0">
            <w:pPr>
              <w:autoSpaceDE w:val="0"/>
              <w:spacing w:before="120"/>
              <w:rPr>
                <w:rFonts w:ascii="Times New Roman" w:hAnsi="Times New Roman"/>
                <w:b/>
                <w:bCs/>
                <w:sz w:val="24"/>
                <w:szCs w:val="24"/>
              </w:rPr>
            </w:pPr>
            <w:r w:rsidRPr="002C7AB5">
              <w:rPr>
                <w:rFonts w:ascii="Times New Roman" w:hAnsi="Times New Roman"/>
                <w:b/>
                <w:bCs/>
                <w:sz w:val="24"/>
                <w:szCs w:val="24"/>
              </w:rPr>
              <w:t>ЗТИП</w:t>
            </w:r>
          </w:p>
        </w:tc>
        <w:tc>
          <w:tcPr>
            <w:tcW w:w="6619" w:type="dxa"/>
            <w:shd w:val="clear" w:color="auto" w:fill="CCCCCC"/>
          </w:tcPr>
          <w:p w14:paraId="7BD6C844"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Cs/>
                <w:sz w:val="24"/>
                <w:szCs w:val="24"/>
              </w:rPr>
              <w:t>Закона за енергийната ефективност</w:t>
            </w:r>
          </w:p>
          <w:p w14:paraId="79CDD382" w14:textId="77777777" w:rsidR="00F7622E" w:rsidRPr="002C7AB5" w:rsidRDefault="00F7622E" w:rsidP="009354C0">
            <w:pPr>
              <w:autoSpaceDE w:val="0"/>
              <w:spacing w:before="120"/>
              <w:rPr>
                <w:rFonts w:ascii="Times New Roman" w:hAnsi="Times New Roman"/>
                <w:bCs/>
                <w:sz w:val="24"/>
                <w:szCs w:val="24"/>
              </w:rPr>
            </w:pPr>
            <w:r w:rsidRPr="002C7AB5">
              <w:rPr>
                <w:rFonts w:ascii="Times New Roman" w:hAnsi="Times New Roman"/>
                <w:bCs/>
                <w:sz w:val="24"/>
                <w:szCs w:val="24"/>
              </w:rPr>
              <w:t>Закон за управление на етажната собственост</w:t>
            </w:r>
          </w:p>
          <w:p w14:paraId="68381756" w14:textId="77777777" w:rsidR="00F7622E" w:rsidRPr="002C7AB5" w:rsidRDefault="00F7622E" w:rsidP="009354C0">
            <w:pPr>
              <w:autoSpaceDE w:val="0"/>
              <w:spacing w:before="120"/>
              <w:rPr>
                <w:rFonts w:ascii="Times New Roman" w:hAnsi="Times New Roman"/>
                <w:bCs/>
                <w:sz w:val="24"/>
                <w:szCs w:val="24"/>
              </w:rPr>
            </w:pPr>
            <w:r w:rsidRPr="002C7AB5">
              <w:rPr>
                <w:rFonts w:ascii="Times New Roman" w:hAnsi="Times New Roman"/>
                <w:bCs/>
                <w:sz w:val="24"/>
                <w:szCs w:val="24"/>
              </w:rPr>
              <w:t>Закон за техническите изисквания към продуктите</w:t>
            </w:r>
          </w:p>
        </w:tc>
      </w:tr>
      <w:tr w:rsidR="009354C0" w:rsidRPr="002C7AB5" w14:paraId="4F127A18" w14:textId="77777777" w:rsidTr="00A6050F">
        <w:tc>
          <w:tcPr>
            <w:tcW w:w="3189" w:type="dxa"/>
            <w:shd w:val="clear" w:color="auto" w:fill="CCCCCC"/>
          </w:tcPr>
          <w:p w14:paraId="30B2734B" w14:textId="77777777" w:rsidR="009354C0" w:rsidRPr="002C7AB5" w:rsidRDefault="009354C0" w:rsidP="009354C0">
            <w:pPr>
              <w:autoSpaceDE w:val="0"/>
              <w:spacing w:before="120"/>
              <w:rPr>
                <w:rFonts w:ascii="Times New Roman" w:hAnsi="Times New Roman"/>
                <w:b/>
                <w:bCs/>
                <w:sz w:val="24"/>
                <w:szCs w:val="24"/>
              </w:rPr>
            </w:pPr>
            <w:r w:rsidRPr="002C7AB5">
              <w:rPr>
                <w:rFonts w:ascii="Times New Roman" w:hAnsi="Times New Roman"/>
                <w:b/>
                <w:bCs/>
                <w:sz w:val="24"/>
                <w:szCs w:val="24"/>
              </w:rPr>
              <w:t>ИС за МВУ</w:t>
            </w:r>
          </w:p>
        </w:tc>
        <w:tc>
          <w:tcPr>
            <w:tcW w:w="6619" w:type="dxa"/>
            <w:shd w:val="clear" w:color="auto" w:fill="CCCCCC"/>
          </w:tcPr>
          <w:p w14:paraId="48FDE3A1"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Cs/>
                <w:sz w:val="24"/>
                <w:szCs w:val="24"/>
              </w:rPr>
              <w:t xml:space="preserve">Информационна система </w:t>
            </w:r>
            <w:r w:rsidR="00814603">
              <w:rPr>
                <w:rFonts w:ascii="Times New Roman" w:hAnsi="Times New Roman"/>
                <w:bCs/>
                <w:sz w:val="24"/>
                <w:szCs w:val="24"/>
              </w:rPr>
              <w:t>н</w:t>
            </w:r>
            <w:r w:rsidRPr="002C7AB5">
              <w:rPr>
                <w:rFonts w:ascii="Times New Roman" w:hAnsi="Times New Roman"/>
                <w:bCs/>
                <w:sz w:val="24"/>
                <w:szCs w:val="24"/>
              </w:rPr>
              <w:t>а Механизма за възстановяване и устойчивост</w:t>
            </w:r>
          </w:p>
        </w:tc>
      </w:tr>
      <w:tr w:rsidR="009354C0" w:rsidRPr="002C7AB5" w14:paraId="242FB9F7" w14:textId="77777777" w:rsidTr="00A6050F">
        <w:tc>
          <w:tcPr>
            <w:tcW w:w="3189" w:type="dxa"/>
            <w:shd w:val="clear" w:color="auto" w:fill="CCCCCC"/>
          </w:tcPr>
          <w:p w14:paraId="12E2C60F"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
                <w:bCs/>
                <w:sz w:val="24"/>
                <w:szCs w:val="24"/>
              </w:rPr>
              <w:t>КСС</w:t>
            </w:r>
          </w:p>
        </w:tc>
        <w:tc>
          <w:tcPr>
            <w:tcW w:w="6619" w:type="dxa"/>
            <w:shd w:val="clear" w:color="auto" w:fill="CCCCCC"/>
          </w:tcPr>
          <w:p w14:paraId="20D4F109"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Cs/>
                <w:sz w:val="24"/>
                <w:szCs w:val="24"/>
              </w:rPr>
              <w:t>Количествено-стойностна сметка</w:t>
            </w:r>
          </w:p>
        </w:tc>
      </w:tr>
      <w:tr w:rsidR="009354C0" w:rsidRPr="002C7AB5" w14:paraId="71D42B84" w14:textId="77777777" w:rsidTr="00A6050F">
        <w:trPr>
          <w:trHeight w:val="249"/>
        </w:trPr>
        <w:tc>
          <w:tcPr>
            <w:tcW w:w="3189" w:type="dxa"/>
            <w:shd w:val="clear" w:color="auto" w:fill="CCCCCC"/>
          </w:tcPr>
          <w:p w14:paraId="55FE0E73" w14:textId="77777777" w:rsidR="009354C0" w:rsidRPr="002C7AB5" w:rsidRDefault="009354C0" w:rsidP="009354C0">
            <w:pPr>
              <w:autoSpaceDE w:val="0"/>
              <w:spacing w:before="120"/>
              <w:rPr>
                <w:rFonts w:ascii="Times New Roman" w:hAnsi="Times New Roman"/>
                <w:b/>
                <w:bCs/>
                <w:sz w:val="24"/>
                <w:szCs w:val="24"/>
              </w:rPr>
            </w:pPr>
            <w:r w:rsidRPr="002C7AB5">
              <w:rPr>
                <w:rFonts w:ascii="Times New Roman" w:hAnsi="Times New Roman"/>
                <w:b/>
                <w:bCs/>
                <w:sz w:val="24"/>
                <w:szCs w:val="24"/>
              </w:rPr>
              <w:t>КП</w:t>
            </w:r>
          </w:p>
        </w:tc>
        <w:tc>
          <w:tcPr>
            <w:tcW w:w="6619" w:type="dxa"/>
            <w:shd w:val="clear" w:color="auto" w:fill="CCCCCC"/>
          </w:tcPr>
          <w:p w14:paraId="0E7D23D4"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Cs/>
                <w:sz w:val="24"/>
                <w:szCs w:val="24"/>
              </w:rPr>
              <w:t>Краен получател</w:t>
            </w:r>
            <w:r w:rsidRPr="002C7AB5">
              <w:rPr>
                <w:rStyle w:val="ad"/>
                <w:rFonts w:ascii="Times New Roman" w:hAnsi="Times New Roman"/>
                <w:bCs/>
                <w:sz w:val="24"/>
                <w:szCs w:val="24"/>
              </w:rPr>
              <w:footnoteReference w:id="1"/>
            </w:r>
          </w:p>
        </w:tc>
      </w:tr>
      <w:tr w:rsidR="009354C0" w:rsidRPr="002C7AB5" w14:paraId="327CDE43" w14:textId="77777777" w:rsidTr="00A6050F">
        <w:tc>
          <w:tcPr>
            <w:tcW w:w="3189" w:type="dxa"/>
            <w:shd w:val="clear" w:color="auto" w:fill="CCCCCC"/>
          </w:tcPr>
          <w:p w14:paraId="73966D4C"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b/>
                <w:sz w:val="24"/>
                <w:szCs w:val="24"/>
              </w:rPr>
              <w:t>МРРБ</w:t>
            </w:r>
          </w:p>
        </w:tc>
        <w:tc>
          <w:tcPr>
            <w:tcW w:w="6619" w:type="dxa"/>
            <w:shd w:val="clear" w:color="auto" w:fill="CCCCCC"/>
          </w:tcPr>
          <w:p w14:paraId="6CEBF0AC" w14:textId="77777777" w:rsidR="009354C0" w:rsidRPr="002C7AB5" w:rsidRDefault="009354C0" w:rsidP="009354C0">
            <w:pPr>
              <w:autoSpaceDE w:val="0"/>
              <w:spacing w:before="120"/>
              <w:rPr>
                <w:rFonts w:ascii="Times New Roman" w:hAnsi="Times New Roman"/>
                <w:bCs/>
                <w:sz w:val="24"/>
                <w:szCs w:val="24"/>
              </w:rPr>
            </w:pPr>
            <w:r w:rsidRPr="002C7AB5">
              <w:rPr>
                <w:rFonts w:ascii="Times New Roman" w:hAnsi="Times New Roman"/>
                <w:bCs/>
                <w:sz w:val="24"/>
                <w:szCs w:val="24"/>
              </w:rPr>
              <w:t>Министерство на регионалното развитие и благоустройството</w:t>
            </w:r>
          </w:p>
        </w:tc>
      </w:tr>
      <w:tr w:rsidR="0089362E" w:rsidRPr="002C7AB5" w14:paraId="417FD4D4" w14:textId="77777777" w:rsidTr="00A6050F">
        <w:tc>
          <w:tcPr>
            <w:tcW w:w="3189" w:type="dxa"/>
            <w:shd w:val="clear" w:color="auto" w:fill="CCCCCC"/>
          </w:tcPr>
          <w:p w14:paraId="7B6779D7" w14:textId="77777777" w:rsidR="0089362E" w:rsidRPr="002C7AB5" w:rsidRDefault="0089362E" w:rsidP="009354C0">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МС</w:t>
            </w:r>
          </w:p>
        </w:tc>
        <w:tc>
          <w:tcPr>
            <w:tcW w:w="6619" w:type="dxa"/>
            <w:shd w:val="clear" w:color="auto" w:fill="CCCCCC"/>
          </w:tcPr>
          <w:p w14:paraId="4BBA3493" w14:textId="77777777" w:rsidR="0089362E" w:rsidRPr="002C7AB5" w:rsidRDefault="0089362E" w:rsidP="009354C0">
            <w:pPr>
              <w:autoSpaceDE w:val="0"/>
              <w:spacing w:before="120"/>
              <w:rPr>
                <w:rFonts w:ascii="Times New Roman" w:hAnsi="Times New Roman"/>
                <w:bCs/>
                <w:sz w:val="24"/>
                <w:szCs w:val="24"/>
              </w:rPr>
            </w:pPr>
            <w:r w:rsidRPr="002C7AB5">
              <w:rPr>
                <w:rFonts w:ascii="Times New Roman" w:hAnsi="Times New Roman"/>
                <w:bCs/>
                <w:sz w:val="24"/>
                <w:szCs w:val="24"/>
              </w:rPr>
              <w:t>Министерски съвет</w:t>
            </w:r>
          </w:p>
        </w:tc>
      </w:tr>
      <w:tr w:rsidR="009354C0" w:rsidRPr="002C7AB5" w14:paraId="17DFAFFD" w14:textId="77777777" w:rsidTr="00A6050F">
        <w:tc>
          <w:tcPr>
            <w:tcW w:w="3189" w:type="dxa"/>
            <w:shd w:val="clear" w:color="auto" w:fill="CCCCCC"/>
          </w:tcPr>
          <w:p w14:paraId="6014924B" w14:textId="77777777" w:rsidR="009354C0" w:rsidRPr="002C7AB5" w:rsidRDefault="009354C0" w:rsidP="009354C0">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МВУ</w:t>
            </w:r>
          </w:p>
        </w:tc>
        <w:tc>
          <w:tcPr>
            <w:tcW w:w="6619" w:type="dxa"/>
            <w:shd w:val="clear" w:color="auto" w:fill="CCCCCC"/>
          </w:tcPr>
          <w:p w14:paraId="103D39D1"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 xml:space="preserve">Механизъм за възстановяване и устойчивост </w:t>
            </w:r>
          </w:p>
        </w:tc>
      </w:tr>
      <w:tr w:rsidR="00B75B93" w:rsidRPr="002C7AB5" w14:paraId="43A1CB94" w14:textId="77777777" w:rsidTr="00A6050F">
        <w:tc>
          <w:tcPr>
            <w:tcW w:w="3189" w:type="dxa"/>
            <w:shd w:val="clear" w:color="auto" w:fill="CCCCCC"/>
          </w:tcPr>
          <w:p w14:paraId="7B6F4510" w14:textId="77777777" w:rsidR="00B75B93" w:rsidRPr="002C7AB5" w:rsidRDefault="00B75B93" w:rsidP="009354C0">
            <w:pPr>
              <w:tabs>
                <w:tab w:val="right" w:leader="dot" w:pos="9720"/>
              </w:tabs>
              <w:spacing w:before="120"/>
              <w:ind w:right="201"/>
              <w:rPr>
                <w:rFonts w:ascii="Times New Roman" w:hAnsi="Times New Roman"/>
                <w:b/>
                <w:sz w:val="24"/>
                <w:szCs w:val="24"/>
              </w:rPr>
            </w:pPr>
            <w:r>
              <w:rPr>
                <w:rFonts w:ascii="Times New Roman" w:hAnsi="Times New Roman"/>
                <w:b/>
                <w:sz w:val="24"/>
                <w:szCs w:val="24"/>
              </w:rPr>
              <w:t>НПВУ</w:t>
            </w:r>
          </w:p>
        </w:tc>
        <w:tc>
          <w:tcPr>
            <w:tcW w:w="6619" w:type="dxa"/>
            <w:shd w:val="clear" w:color="auto" w:fill="CCCCCC"/>
          </w:tcPr>
          <w:p w14:paraId="76B973F1" w14:textId="77777777" w:rsidR="00B75B93" w:rsidRPr="002C7AB5" w:rsidRDefault="00B75B93" w:rsidP="009354C0">
            <w:pPr>
              <w:tabs>
                <w:tab w:val="right" w:leader="dot" w:pos="9720"/>
              </w:tabs>
              <w:spacing w:before="120"/>
              <w:ind w:right="201"/>
              <w:rPr>
                <w:rFonts w:ascii="Times New Roman" w:hAnsi="Times New Roman"/>
                <w:sz w:val="24"/>
                <w:szCs w:val="24"/>
              </w:rPr>
            </w:pPr>
            <w:r>
              <w:rPr>
                <w:rFonts w:ascii="Times New Roman" w:hAnsi="Times New Roman"/>
                <w:sz w:val="24"/>
                <w:szCs w:val="24"/>
              </w:rPr>
              <w:t>Национален план за възстановяване и устойчивост на Република България</w:t>
            </w:r>
          </w:p>
        </w:tc>
      </w:tr>
      <w:tr w:rsidR="009354C0" w:rsidRPr="002C7AB5" w14:paraId="543DA121" w14:textId="77777777" w:rsidTr="00A6050F">
        <w:tc>
          <w:tcPr>
            <w:tcW w:w="3189" w:type="dxa"/>
            <w:shd w:val="clear" w:color="auto" w:fill="CCCCCC"/>
          </w:tcPr>
          <w:p w14:paraId="310BBD51"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b/>
                <w:sz w:val="24"/>
                <w:szCs w:val="24"/>
              </w:rPr>
              <w:t>ОВОС</w:t>
            </w:r>
          </w:p>
        </w:tc>
        <w:tc>
          <w:tcPr>
            <w:tcW w:w="6619" w:type="dxa"/>
            <w:shd w:val="clear" w:color="auto" w:fill="CCCCCC"/>
          </w:tcPr>
          <w:p w14:paraId="2A6A8A05" w14:textId="77777777" w:rsidR="009354C0" w:rsidRPr="002C7AB5" w:rsidRDefault="009354C0" w:rsidP="009354C0">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Оценка на въздействието върху околната среда</w:t>
            </w:r>
          </w:p>
        </w:tc>
      </w:tr>
      <w:tr w:rsidR="009354C0" w:rsidRPr="002C7AB5" w14:paraId="31EE3E1A" w14:textId="77777777" w:rsidTr="00A6050F">
        <w:tc>
          <w:tcPr>
            <w:tcW w:w="3189" w:type="dxa"/>
            <w:shd w:val="clear" w:color="auto" w:fill="CCCCCC"/>
          </w:tcPr>
          <w:p w14:paraId="5B5B5B7C"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b/>
                <w:sz w:val="24"/>
                <w:szCs w:val="24"/>
              </w:rPr>
              <w:t>ОЛАФ</w:t>
            </w:r>
          </w:p>
        </w:tc>
        <w:tc>
          <w:tcPr>
            <w:tcW w:w="6619" w:type="dxa"/>
            <w:shd w:val="clear" w:color="auto" w:fill="CCCCCC"/>
          </w:tcPr>
          <w:p w14:paraId="5AD17E7C" w14:textId="77777777" w:rsidR="009354C0" w:rsidRPr="002C7AB5" w:rsidRDefault="009354C0" w:rsidP="009354C0">
            <w:pPr>
              <w:autoSpaceDE w:val="0"/>
              <w:spacing w:before="120"/>
              <w:rPr>
                <w:rFonts w:ascii="Times New Roman" w:hAnsi="Times New Roman"/>
                <w:sz w:val="24"/>
                <w:szCs w:val="24"/>
              </w:rPr>
            </w:pPr>
            <w:r w:rsidRPr="002C7AB5">
              <w:rPr>
                <w:rFonts w:ascii="Times New Roman" w:hAnsi="Times New Roman"/>
                <w:sz w:val="24"/>
                <w:szCs w:val="24"/>
              </w:rPr>
              <w:t>Европейска служба за борба с измамите</w:t>
            </w:r>
          </w:p>
        </w:tc>
      </w:tr>
      <w:tr w:rsidR="00C12BA8" w:rsidRPr="002C7AB5" w14:paraId="39E924FA" w14:textId="77777777" w:rsidTr="00A6050F">
        <w:tc>
          <w:tcPr>
            <w:tcW w:w="3189" w:type="dxa"/>
            <w:shd w:val="clear" w:color="auto" w:fill="CCCCCC"/>
          </w:tcPr>
          <w:p w14:paraId="1BD14A3B" w14:textId="77777777" w:rsidR="00C12BA8" w:rsidRPr="002C7AB5" w:rsidRDefault="00C12BA8" w:rsidP="009354C0">
            <w:pPr>
              <w:autoSpaceDE w:val="0"/>
              <w:spacing w:before="120"/>
              <w:rPr>
                <w:rFonts w:ascii="Times New Roman" w:hAnsi="Times New Roman"/>
                <w:b/>
                <w:sz w:val="24"/>
                <w:szCs w:val="24"/>
              </w:rPr>
            </w:pPr>
            <w:r w:rsidRPr="002C7AB5">
              <w:rPr>
                <w:rFonts w:ascii="Times New Roman" w:hAnsi="Times New Roman"/>
                <w:b/>
                <w:sz w:val="24"/>
                <w:szCs w:val="24"/>
              </w:rPr>
              <w:t>ОРГО</w:t>
            </w:r>
          </w:p>
        </w:tc>
        <w:tc>
          <w:tcPr>
            <w:tcW w:w="6619" w:type="dxa"/>
            <w:shd w:val="clear" w:color="auto" w:fill="CCCCCC"/>
          </w:tcPr>
          <w:p w14:paraId="47198AA8" w14:textId="77777777" w:rsidR="00C12BA8" w:rsidRPr="002C7AB5" w:rsidRDefault="00C12BA8" w:rsidP="00341641">
            <w:pPr>
              <w:autoSpaceDE w:val="0"/>
              <w:spacing w:before="120"/>
              <w:rPr>
                <w:rFonts w:ascii="Times New Roman" w:hAnsi="Times New Roman"/>
                <w:sz w:val="24"/>
                <w:szCs w:val="24"/>
              </w:rPr>
            </w:pPr>
            <w:r w:rsidRPr="002C7AB5">
              <w:rPr>
                <w:rFonts w:ascii="Times New Roman" w:hAnsi="Times New Roman"/>
                <w:sz w:val="24"/>
                <w:szCs w:val="24"/>
              </w:rPr>
              <w:t xml:space="preserve">Регламент (ЕС) № 651/2014 на Комисията от 17 юни 2014 </w:t>
            </w:r>
          </w:p>
        </w:tc>
      </w:tr>
      <w:tr w:rsidR="00755761" w:rsidRPr="002C7AB5" w14:paraId="17F5F56A" w14:textId="77777777" w:rsidTr="00A6050F">
        <w:tc>
          <w:tcPr>
            <w:tcW w:w="3189" w:type="dxa"/>
            <w:shd w:val="clear" w:color="auto" w:fill="CCCCCC"/>
          </w:tcPr>
          <w:p w14:paraId="403C4B69" w14:textId="77777777" w:rsidR="00755761" w:rsidRPr="002C7AB5" w:rsidRDefault="00755761" w:rsidP="00D07278">
            <w:pPr>
              <w:tabs>
                <w:tab w:val="right" w:leader="dot" w:pos="9720"/>
              </w:tabs>
              <w:spacing w:before="120"/>
              <w:ind w:right="201"/>
              <w:rPr>
                <w:rFonts w:ascii="Times New Roman" w:hAnsi="Times New Roman"/>
                <w:b/>
                <w:sz w:val="24"/>
                <w:szCs w:val="24"/>
              </w:rPr>
            </w:pPr>
            <w:r>
              <w:rPr>
                <w:rFonts w:ascii="Times New Roman" w:hAnsi="Times New Roman"/>
                <w:b/>
                <w:sz w:val="24"/>
                <w:szCs w:val="24"/>
              </w:rPr>
              <w:t>СС</w:t>
            </w:r>
          </w:p>
        </w:tc>
        <w:tc>
          <w:tcPr>
            <w:tcW w:w="6619" w:type="dxa"/>
            <w:shd w:val="clear" w:color="auto" w:fill="CCCCCC"/>
          </w:tcPr>
          <w:p w14:paraId="6425C4A6" w14:textId="77777777" w:rsidR="00755761" w:rsidRPr="002C7AB5" w:rsidRDefault="00755761" w:rsidP="00D07278">
            <w:pPr>
              <w:tabs>
                <w:tab w:val="right" w:leader="dot" w:pos="9720"/>
              </w:tabs>
              <w:spacing w:before="120"/>
              <w:ind w:right="201"/>
              <w:rPr>
                <w:rFonts w:ascii="Times New Roman" w:hAnsi="Times New Roman"/>
                <w:sz w:val="24"/>
                <w:szCs w:val="24"/>
              </w:rPr>
            </w:pPr>
            <w:r>
              <w:rPr>
                <w:rFonts w:ascii="Times New Roman" w:hAnsi="Times New Roman"/>
                <w:sz w:val="24"/>
                <w:szCs w:val="24"/>
              </w:rPr>
              <w:t>Сдружение на собствениците</w:t>
            </w:r>
          </w:p>
        </w:tc>
      </w:tr>
      <w:tr w:rsidR="00D07278" w:rsidRPr="002C7AB5" w14:paraId="34712DFE" w14:textId="77777777" w:rsidTr="00A6050F">
        <w:tc>
          <w:tcPr>
            <w:tcW w:w="3189" w:type="dxa"/>
            <w:shd w:val="clear" w:color="auto" w:fill="CCCCCC"/>
          </w:tcPr>
          <w:p w14:paraId="51D4A691" w14:textId="77777777" w:rsidR="00D07278" w:rsidRPr="002C7AB5" w:rsidRDefault="00D07278" w:rsidP="00433A60">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lastRenderedPageBreak/>
              <w:t>ССО</w:t>
            </w:r>
          </w:p>
        </w:tc>
        <w:tc>
          <w:tcPr>
            <w:tcW w:w="6619" w:type="dxa"/>
            <w:shd w:val="clear" w:color="auto" w:fill="CCCCCC"/>
          </w:tcPr>
          <w:p w14:paraId="6606F851" w14:textId="77777777" w:rsidR="00D07278" w:rsidRPr="002C7AB5" w:rsidRDefault="00D07278" w:rsidP="00D07278">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Собственик на самостоятелен обект</w:t>
            </w:r>
          </w:p>
        </w:tc>
      </w:tr>
      <w:tr w:rsidR="00D07278" w:rsidRPr="002C7AB5" w14:paraId="2C6B28EB" w14:textId="77777777" w:rsidTr="00A6050F">
        <w:tc>
          <w:tcPr>
            <w:tcW w:w="3189" w:type="dxa"/>
            <w:shd w:val="clear" w:color="auto" w:fill="CCCCCC"/>
          </w:tcPr>
          <w:p w14:paraId="74FE38B2" w14:textId="77777777" w:rsidR="00D07278" w:rsidRPr="002C7AB5" w:rsidRDefault="00D07278" w:rsidP="00D07278">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ПИИ</w:t>
            </w:r>
          </w:p>
        </w:tc>
        <w:tc>
          <w:tcPr>
            <w:tcW w:w="6619" w:type="dxa"/>
            <w:shd w:val="clear" w:color="auto" w:fill="CCCCCC"/>
          </w:tcPr>
          <w:p w14:paraId="57D1F32F" w14:textId="77777777" w:rsidR="00D07278" w:rsidRPr="002C7AB5" w:rsidRDefault="00D07278" w:rsidP="00D07278">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Предложение за изпълнение на инвестиции</w:t>
            </w:r>
          </w:p>
        </w:tc>
      </w:tr>
      <w:tr w:rsidR="00D07278" w:rsidRPr="002C7AB5" w14:paraId="14855F10" w14:textId="77777777" w:rsidTr="00A6050F">
        <w:tc>
          <w:tcPr>
            <w:tcW w:w="3189" w:type="dxa"/>
            <w:shd w:val="clear" w:color="auto" w:fill="CCCCCC"/>
          </w:tcPr>
          <w:p w14:paraId="260D86DB" w14:textId="77777777" w:rsidR="00D07278" w:rsidRPr="002C7AB5" w:rsidRDefault="00D07278" w:rsidP="00D07278">
            <w:pPr>
              <w:tabs>
                <w:tab w:val="right" w:leader="dot" w:pos="9720"/>
              </w:tabs>
              <w:spacing w:before="120"/>
              <w:ind w:right="201"/>
              <w:rPr>
                <w:rFonts w:ascii="Times New Roman" w:hAnsi="Times New Roman"/>
                <w:sz w:val="24"/>
                <w:szCs w:val="24"/>
              </w:rPr>
            </w:pPr>
            <w:r w:rsidRPr="002C7AB5">
              <w:rPr>
                <w:rFonts w:ascii="Times New Roman" w:hAnsi="Times New Roman"/>
                <w:b/>
                <w:sz w:val="24"/>
                <w:szCs w:val="24"/>
              </w:rPr>
              <w:t>СМР</w:t>
            </w:r>
          </w:p>
        </w:tc>
        <w:tc>
          <w:tcPr>
            <w:tcW w:w="6619" w:type="dxa"/>
            <w:shd w:val="clear" w:color="auto" w:fill="CCCCCC"/>
          </w:tcPr>
          <w:p w14:paraId="6FFB3DF9" w14:textId="77777777" w:rsidR="00D07278" w:rsidRPr="002C7AB5" w:rsidRDefault="00D07278" w:rsidP="00D07278">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Строително-монтажни работи</w:t>
            </w:r>
          </w:p>
        </w:tc>
      </w:tr>
      <w:tr w:rsidR="00D07278" w:rsidRPr="002C7AB5" w14:paraId="234C6BEC" w14:textId="77777777" w:rsidTr="00A6050F">
        <w:tc>
          <w:tcPr>
            <w:tcW w:w="3189" w:type="dxa"/>
            <w:shd w:val="clear" w:color="auto" w:fill="CCCCCC"/>
          </w:tcPr>
          <w:p w14:paraId="5B9CA7FA" w14:textId="77777777" w:rsidR="00D07278" w:rsidRPr="002C7AB5" w:rsidRDefault="00D07278" w:rsidP="00D07278">
            <w:pPr>
              <w:tabs>
                <w:tab w:val="right" w:leader="dot" w:pos="9720"/>
              </w:tabs>
              <w:spacing w:before="120"/>
              <w:ind w:right="201"/>
              <w:rPr>
                <w:rFonts w:ascii="Times New Roman" w:hAnsi="Times New Roman"/>
                <w:b/>
                <w:sz w:val="24"/>
                <w:szCs w:val="24"/>
              </w:rPr>
            </w:pPr>
            <w:r w:rsidRPr="002C7AB5">
              <w:rPr>
                <w:rFonts w:ascii="Times New Roman" w:hAnsi="Times New Roman"/>
                <w:b/>
                <w:sz w:val="24"/>
                <w:szCs w:val="24"/>
              </w:rPr>
              <w:t>СНД</w:t>
            </w:r>
          </w:p>
        </w:tc>
        <w:tc>
          <w:tcPr>
            <w:tcW w:w="6619" w:type="dxa"/>
            <w:shd w:val="clear" w:color="auto" w:fill="CCCCCC"/>
          </w:tcPr>
          <w:p w14:paraId="23E50062" w14:textId="77777777" w:rsidR="00D07278" w:rsidRPr="002C7AB5" w:rsidRDefault="00D07278" w:rsidP="00D07278">
            <w:pPr>
              <w:tabs>
                <w:tab w:val="right" w:leader="dot" w:pos="9720"/>
              </w:tabs>
              <w:spacing w:before="120"/>
              <w:ind w:right="201"/>
              <w:rPr>
                <w:rFonts w:ascii="Times New Roman" w:hAnsi="Times New Roman"/>
                <w:sz w:val="24"/>
                <w:szCs w:val="24"/>
              </w:rPr>
            </w:pPr>
            <w:r w:rsidRPr="002C7AB5">
              <w:rPr>
                <w:rFonts w:ascii="Times New Roman" w:hAnsi="Times New Roman"/>
                <w:sz w:val="24"/>
                <w:szCs w:val="24"/>
              </w:rPr>
              <w:t>Структура за наблюдение и докладване</w:t>
            </w:r>
          </w:p>
        </w:tc>
      </w:tr>
      <w:tr w:rsidR="00D07278" w:rsidRPr="002C7AB5" w14:paraId="52BBC2EB" w14:textId="77777777" w:rsidTr="00A6050F">
        <w:tc>
          <w:tcPr>
            <w:tcW w:w="3189" w:type="dxa"/>
            <w:shd w:val="clear" w:color="auto" w:fill="CCCCCC"/>
          </w:tcPr>
          <w:p w14:paraId="45D4F8AD" w14:textId="77777777" w:rsidR="00D07278" w:rsidRPr="002C7AB5" w:rsidRDefault="00D07278" w:rsidP="00D07278">
            <w:pPr>
              <w:tabs>
                <w:tab w:val="right" w:leader="dot" w:pos="9720"/>
              </w:tabs>
              <w:spacing w:before="120"/>
              <w:ind w:right="201"/>
              <w:rPr>
                <w:rFonts w:ascii="Times New Roman" w:hAnsi="Times New Roman"/>
                <w:b/>
                <w:sz w:val="24"/>
                <w:szCs w:val="24"/>
              </w:rPr>
            </w:pPr>
          </w:p>
        </w:tc>
        <w:tc>
          <w:tcPr>
            <w:tcW w:w="6619" w:type="dxa"/>
            <w:shd w:val="clear" w:color="auto" w:fill="CCCCCC"/>
          </w:tcPr>
          <w:p w14:paraId="1654EAAE" w14:textId="77777777" w:rsidR="00D07278" w:rsidRPr="002C7AB5" w:rsidRDefault="00D07278" w:rsidP="00D07278">
            <w:pPr>
              <w:tabs>
                <w:tab w:val="right" w:leader="dot" w:pos="9720"/>
              </w:tabs>
              <w:spacing w:before="120"/>
              <w:ind w:right="201"/>
              <w:rPr>
                <w:rFonts w:ascii="Times New Roman" w:hAnsi="Times New Roman"/>
                <w:sz w:val="24"/>
                <w:szCs w:val="24"/>
              </w:rPr>
            </w:pPr>
          </w:p>
        </w:tc>
      </w:tr>
    </w:tbl>
    <w:p w14:paraId="08318392" w14:textId="77777777" w:rsidR="00C2498D" w:rsidRPr="002C7AB5" w:rsidRDefault="00C2498D" w:rsidP="00C2498D">
      <w:pPr>
        <w:pStyle w:val="1"/>
        <w:spacing w:before="120"/>
        <w:jc w:val="both"/>
        <w:rPr>
          <w:rFonts w:ascii="Times New Roman" w:hAnsi="Times New Roman"/>
        </w:rPr>
      </w:pPr>
    </w:p>
    <w:p w14:paraId="6E91357A" w14:textId="77777777" w:rsidR="00F81FFD" w:rsidRPr="002C7AB5" w:rsidRDefault="00F81FFD" w:rsidP="00D17151">
      <w:pPr>
        <w:pStyle w:val="af3"/>
        <w:tabs>
          <w:tab w:val="right" w:leader="dot" w:pos="9720"/>
        </w:tabs>
        <w:ind w:right="201"/>
        <w:jc w:val="left"/>
        <w:rPr>
          <w:rFonts w:ascii="Times New Roman" w:hAnsi="Times New Roman"/>
        </w:rPr>
        <w:sectPr w:rsidR="00F81FFD" w:rsidRPr="002C7AB5" w:rsidSect="00C91E3B">
          <w:headerReference w:type="default" r:id="rId8"/>
          <w:footerReference w:type="default" r:id="rId9"/>
          <w:pgSz w:w="11906" w:h="16838"/>
          <w:pgMar w:top="1418" w:right="992" w:bottom="1418" w:left="992" w:header="425" w:footer="0" w:gutter="0"/>
          <w:cols w:space="708"/>
          <w:docGrid w:linePitch="600" w:charSpace="40960"/>
        </w:sectPr>
      </w:pPr>
    </w:p>
    <w:p w14:paraId="53BD876C" w14:textId="77777777" w:rsidR="00F477F6" w:rsidRPr="002C7AB5" w:rsidRDefault="00F477F6" w:rsidP="00F477F6">
      <w:pPr>
        <w:suppressAutoHyphens/>
        <w:snapToGrid w:val="0"/>
        <w:spacing w:after="120"/>
        <w:rPr>
          <w:rFonts w:ascii="Times New Roman" w:hAnsi="Times New Roman"/>
          <w:b/>
          <w:sz w:val="24"/>
          <w:szCs w:val="24"/>
        </w:rPr>
      </w:pPr>
      <w:r w:rsidRPr="002C7AB5">
        <w:rPr>
          <w:rFonts w:ascii="Times New Roman" w:hAnsi="Times New Roman"/>
          <w:b/>
          <w:sz w:val="24"/>
          <w:szCs w:val="24"/>
        </w:rPr>
        <w:lastRenderedPageBreak/>
        <w:t>ИЗПОЛЗВАНИ ТЕРМИНИ И ОПРЕДЕЛЕНИЯ</w:t>
      </w:r>
    </w:p>
    <w:p w14:paraId="29012F0D" w14:textId="77777777" w:rsidR="00572C5C" w:rsidRPr="002C7AB5" w:rsidRDefault="00066CAE" w:rsidP="00066CAE">
      <w:pPr>
        <w:tabs>
          <w:tab w:val="left" w:pos="6150"/>
        </w:tabs>
        <w:rPr>
          <w:rFonts w:ascii="Times New Roman" w:hAnsi="Times New Roman"/>
          <w:sz w:val="24"/>
          <w:szCs w:val="24"/>
        </w:rPr>
      </w:pPr>
      <w:r w:rsidRPr="002C7AB5">
        <w:rPr>
          <w:rFonts w:ascii="Times New Roman" w:hAnsi="Times New Roman"/>
          <w:sz w:val="24"/>
          <w:szCs w:val="24"/>
        </w:rPr>
        <w:tab/>
      </w:r>
    </w:p>
    <w:p w14:paraId="2D76C005" w14:textId="77777777" w:rsidR="00572C5C" w:rsidRPr="002C7AB5" w:rsidRDefault="00572C5C" w:rsidP="00D17151">
      <w:pPr>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6436"/>
      </w:tblGrid>
      <w:tr w:rsidR="00F477F6" w:rsidRPr="002C7AB5" w14:paraId="2F58340D"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3FB13F6E" w14:textId="77777777" w:rsidR="00F477F6" w:rsidRPr="002C7AB5" w:rsidRDefault="00F477F6">
            <w:pPr>
              <w:suppressAutoHyphens/>
              <w:snapToGrid w:val="0"/>
              <w:spacing w:after="120"/>
              <w:rPr>
                <w:rFonts w:ascii="Times New Roman" w:hAnsi="Times New Roman"/>
                <w:sz w:val="24"/>
                <w:szCs w:val="24"/>
              </w:rPr>
            </w:pPr>
            <w:r w:rsidRPr="002C7AB5">
              <w:rPr>
                <w:rFonts w:ascii="Times New Roman" w:hAnsi="Times New Roman"/>
                <w:sz w:val="24"/>
                <w:szCs w:val="24"/>
              </w:rPr>
              <w:t xml:space="preserve">Безвъзмездна финансова помощ </w:t>
            </w:r>
          </w:p>
        </w:tc>
        <w:tc>
          <w:tcPr>
            <w:tcW w:w="6436" w:type="dxa"/>
            <w:tcBorders>
              <w:top w:val="single" w:sz="4" w:space="0" w:color="auto"/>
              <w:left w:val="single" w:sz="4" w:space="0" w:color="auto"/>
              <w:bottom w:val="single" w:sz="4" w:space="0" w:color="auto"/>
              <w:right w:val="single" w:sz="4" w:space="0" w:color="auto"/>
            </w:tcBorders>
            <w:hideMark/>
          </w:tcPr>
          <w:p w14:paraId="0DDB40F8" w14:textId="77777777" w:rsidR="00F477F6" w:rsidRPr="002C7AB5" w:rsidRDefault="00AC7513">
            <w:pPr>
              <w:autoSpaceDE w:val="0"/>
              <w:autoSpaceDN w:val="0"/>
              <w:adjustRightInd w:val="0"/>
              <w:snapToGrid w:val="0"/>
              <w:spacing w:after="120"/>
              <w:jc w:val="both"/>
              <w:rPr>
                <w:rFonts w:ascii="Times New Roman" w:hAnsi="Times New Roman"/>
                <w:sz w:val="24"/>
                <w:szCs w:val="24"/>
              </w:rPr>
            </w:pPr>
            <w:r>
              <w:rPr>
                <w:rFonts w:ascii="Times New Roman" w:hAnsi="Times New Roman"/>
                <w:sz w:val="24"/>
                <w:szCs w:val="24"/>
              </w:rPr>
              <w:t>Безвъзмездно предоставени средства на</w:t>
            </w:r>
            <w:r w:rsidR="00F477F6" w:rsidRPr="002C7AB5">
              <w:rPr>
                <w:rFonts w:ascii="Times New Roman" w:hAnsi="Times New Roman"/>
                <w:sz w:val="24"/>
                <w:szCs w:val="24"/>
              </w:rPr>
              <w:t xml:space="preserve"> СС </w:t>
            </w:r>
            <w:r>
              <w:rPr>
                <w:rFonts w:ascii="Times New Roman" w:hAnsi="Times New Roman"/>
                <w:sz w:val="24"/>
                <w:szCs w:val="24"/>
              </w:rPr>
              <w:t>за изпълнение на дейностите по енергийно обновяване на многофамилната жилищна сграда</w:t>
            </w:r>
          </w:p>
        </w:tc>
      </w:tr>
      <w:tr w:rsidR="00F477F6" w:rsidRPr="002C7AB5" w14:paraId="6AB8F519"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65D194E9" w14:textId="77777777" w:rsidR="00F477F6" w:rsidRPr="002C7AB5" w:rsidRDefault="00F477F6">
            <w:pPr>
              <w:suppressAutoHyphens/>
              <w:snapToGrid w:val="0"/>
              <w:spacing w:after="120"/>
              <w:rPr>
                <w:rFonts w:ascii="Times New Roman" w:hAnsi="Times New Roman"/>
                <w:sz w:val="24"/>
                <w:szCs w:val="24"/>
              </w:rPr>
            </w:pPr>
            <w:r w:rsidRPr="002C7AB5">
              <w:rPr>
                <w:rFonts w:ascii="Times New Roman" w:hAnsi="Times New Roman"/>
                <w:sz w:val="24"/>
                <w:szCs w:val="24"/>
              </w:rPr>
              <w:t>Блок-секция</w:t>
            </w:r>
          </w:p>
        </w:tc>
        <w:tc>
          <w:tcPr>
            <w:tcW w:w="6436" w:type="dxa"/>
            <w:tcBorders>
              <w:top w:val="single" w:sz="4" w:space="0" w:color="auto"/>
              <w:left w:val="single" w:sz="4" w:space="0" w:color="auto"/>
              <w:bottom w:val="single" w:sz="4" w:space="0" w:color="auto"/>
              <w:right w:val="single" w:sz="4" w:space="0" w:color="auto"/>
            </w:tcBorders>
            <w:hideMark/>
          </w:tcPr>
          <w:p w14:paraId="344AA5B5" w14:textId="77777777" w:rsidR="00BA363C" w:rsidRPr="00BA363C" w:rsidRDefault="00BA363C" w:rsidP="00BA363C">
            <w:pPr>
              <w:autoSpaceDE w:val="0"/>
              <w:autoSpaceDN w:val="0"/>
              <w:adjustRightInd w:val="0"/>
              <w:snapToGrid w:val="0"/>
              <w:spacing w:after="120"/>
              <w:jc w:val="both"/>
              <w:rPr>
                <w:rFonts w:ascii="Times New Roman" w:eastAsia="Times New Roman" w:hAnsi="Times New Roman"/>
                <w:sz w:val="24"/>
                <w:szCs w:val="24"/>
              </w:rPr>
            </w:pPr>
            <w:r w:rsidRPr="00BA363C">
              <w:rPr>
                <w:rFonts w:ascii="Times New Roman" w:eastAsia="Times New Roman" w:hAnsi="Times New Roman"/>
                <w:sz w:val="24"/>
                <w:szCs w:val="24"/>
              </w:rPr>
              <w:t>Сграда/блок секция е строителна единица със самостоятелно функционално предназначение, която притежава отделни ограждащи от външния въздух конструкции и елементи (стени, покрив, вкл. деформационна фуга м/у свързано застроени блок–секции) и има самостоятелно обособен генератор на топлина (абонатна станция, отоплителен котел или друг генератор) /студ или няма генератор на топлина/студ.</w:t>
            </w:r>
          </w:p>
          <w:p w14:paraId="2EC3DC48" w14:textId="77777777" w:rsidR="00BA363C" w:rsidRPr="00BA363C" w:rsidRDefault="00BA363C" w:rsidP="00BA363C">
            <w:pPr>
              <w:autoSpaceDE w:val="0"/>
              <w:autoSpaceDN w:val="0"/>
              <w:adjustRightInd w:val="0"/>
              <w:snapToGrid w:val="0"/>
              <w:spacing w:after="120"/>
              <w:jc w:val="both"/>
              <w:rPr>
                <w:rFonts w:ascii="Times New Roman" w:eastAsia="Times New Roman" w:hAnsi="Times New Roman"/>
                <w:sz w:val="24"/>
                <w:szCs w:val="24"/>
              </w:rPr>
            </w:pPr>
          </w:p>
          <w:p w14:paraId="2AE69398" w14:textId="77777777" w:rsidR="00F477F6" w:rsidRPr="002C7AB5" w:rsidRDefault="00BA363C" w:rsidP="00BA363C">
            <w:pPr>
              <w:autoSpaceDE w:val="0"/>
              <w:autoSpaceDN w:val="0"/>
              <w:adjustRightInd w:val="0"/>
              <w:snapToGrid w:val="0"/>
              <w:spacing w:after="120"/>
              <w:jc w:val="both"/>
              <w:rPr>
                <w:rFonts w:ascii="Times New Roman" w:hAnsi="Times New Roman"/>
                <w:sz w:val="24"/>
                <w:szCs w:val="24"/>
              </w:rPr>
            </w:pPr>
            <w:r w:rsidRPr="00BA363C">
              <w:rPr>
                <w:rFonts w:ascii="Times New Roman" w:eastAsia="Times New Roman" w:hAnsi="Times New Roman"/>
                <w:sz w:val="24"/>
                <w:szCs w:val="24"/>
              </w:rPr>
              <w:t>Сграда/блок секция е и вход/входове, които покриват изискванията по предходното изречение.</w:t>
            </w:r>
          </w:p>
        </w:tc>
      </w:tr>
      <w:tr w:rsidR="00F477F6" w:rsidRPr="002C7AB5" w14:paraId="180D1397"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549FB9D7" w14:textId="77777777" w:rsidR="00F477F6" w:rsidRPr="002C7AB5" w:rsidRDefault="00F477F6">
            <w:pPr>
              <w:suppressAutoHyphens/>
              <w:snapToGrid w:val="0"/>
              <w:spacing w:after="120"/>
              <w:rPr>
                <w:rFonts w:ascii="Times New Roman" w:hAnsi="Times New Roman"/>
                <w:sz w:val="24"/>
                <w:szCs w:val="24"/>
              </w:rPr>
            </w:pPr>
            <w:r w:rsidRPr="002C7AB5">
              <w:rPr>
                <w:rFonts w:ascii="Times New Roman" w:hAnsi="Times New Roman"/>
                <w:sz w:val="24"/>
                <w:szCs w:val="24"/>
              </w:rPr>
              <w:t>Краен получател</w:t>
            </w:r>
          </w:p>
        </w:tc>
        <w:tc>
          <w:tcPr>
            <w:tcW w:w="6436" w:type="dxa"/>
            <w:tcBorders>
              <w:top w:val="single" w:sz="4" w:space="0" w:color="auto"/>
              <w:left w:val="single" w:sz="4" w:space="0" w:color="auto"/>
              <w:bottom w:val="single" w:sz="4" w:space="0" w:color="auto"/>
              <w:right w:val="single" w:sz="4" w:space="0" w:color="auto"/>
            </w:tcBorders>
            <w:hideMark/>
          </w:tcPr>
          <w:p w14:paraId="0EA94D51" w14:textId="77777777" w:rsidR="00F477F6" w:rsidRDefault="00F477F6" w:rsidP="00272462">
            <w:pPr>
              <w:autoSpaceDE w:val="0"/>
              <w:autoSpaceDN w:val="0"/>
              <w:adjustRightInd w:val="0"/>
              <w:snapToGrid w:val="0"/>
              <w:spacing w:after="120"/>
              <w:jc w:val="both"/>
              <w:rPr>
                <w:rFonts w:ascii="Times New Roman" w:eastAsia="Times New Roman" w:hAnsi="Times New Roman"/>
                <w:sz w:val="24"/>
                <w:szCs w:val="24"/>
              </w:rPr>
            </w:pPr>
            <w:r w:rsidRPr="002C7AB5">
              <w:rPr>
                <w:rFonts w:ascii="Times New Roman" w:hAnsi="Times New Roman"/>
                <w:sz w:val="24"/>
                <w:szCs w:val="24"/>
              </w:rPr>
              <w:t>Сдружение на собствениците</w:t>
            </w:r>
            <w:r w:rsidR="00F85FBE" w:rsidRPr="002C7AB5">
              <w:rPr>
                <w:rFonts w:ascii="Times New Roman" w:hAnsi="Times New Roman"/>
                <w:sz w:val="24"/>
                <w:szCs w:val="24"/>
              </w:rPr>
              <w:t xml:space="preserve"> на</w:t>
            </w:r>
            <w:r w:rsidR="00272462" w:rsidRPr="005E3880">
              <w:rPr>
                <w:rFonts w:ascii="Times New Roman" w:hAnsi="Times New Roman"/>
                <w:sz w:val="24"/>
                <w:szCs w:val="24"/>
              </w:rPr>
              <w:t xml:space="preserve"> </w:t>
            </w:r>
            <w:r w:rsidR="00272462" w:rsidRPr="002C7AB5">
              <w:rPr>
                <w:rFonts w:ascii="Times New Roman" w:eastAsia="Times New Roman" w:hAnsi="Times New Roman"/>
                <w:sz w:val="24"/>
                <w:szCs w:val="24"/>
              </w:rPr>
              <w:t xml:space="preserve">сграда </w:t>
            </w:r>
            <w:r w:rsidR="00272462" w:rsidRPr="005E3880">
              <w:rPr>
                <w:rFonts w:ascii="Times New Roman" w:hAnsi="Times New Roman"/>
                <w:sz w:val="24"/>
                <w:szCs w:val="24"/>
              </w:rPr>
              <w:t>/</w:t>
            </w:r>
            <w:r w:rsidR="00272462" w:rsidRPr="00B10146">
              <w:rPr>
                <w:rFonts w:ascii="Times New Roman" w:eastAsia="Times New Roman" w:hAnsi="Times New Roman"/>
                <w:b/>
                <w:sz w:val="24"/>
                <w:szCs w:val="24"/>
              </w:rPr>
              <w:t xml:space="preserve"> </w:t>
            </w:r>
            <w:r w:rsidR="00272462" w:rsidRPr="006F35C8">
              <w:rPr>
                <w:rFonts w:ascii="Times New Roman" w:eastAsia="Times New Roman" w:hAnsi="Times New Roman"/>
                <w:sz w:val="24"/>
                <w:szCs w:val="24"/>
              </w:rPr>
              <w:t>блок-секция</w:t>
            </w:r>
            <w:r w:rsidR="00F85FBE" w:rsidRPr="002C7AB5">
              <w:rPr>
                <w:rFonts w:ascii="Times New Roman" w:hAnsi="Times New Roman"/>
                <w:sz w:val="24"/>
                <w:szCs w:val="24"/>
              </w:rPr>
              <w:t xml:space="preserve"> </w:t>
            </w:r>
            <w:r w:rsidR="00F85FBE" w:rsidRPr="002C7AB5">
              <w:rPr>
                <w:rFonts w:ascii="Times New Roman" w:eastAsia="Times New Roman" w:hAnsi="Times New Roman"/>
                <w:sz w:val="24"/>
                <w:szCs w:val="24"/>
              </w:rPr>
              <w:t>в режим на етажна собственост със самостоятелно функционално предназначение (съгласно ЗУЕС).</w:t>
            </w:r>
          </w:p>
          <w:p w14:paraId="1007D899" w14:textId="77777777" w:rsidR="00272462" w:rsidRPr="005E3880" w:rsidRDefault="00272462" w:rsidP="00DA4D11">
            <w:pPr>
              <w:autoSpaceDE w:val="0"/>
              <w:autoSpaceDN w:val="0"/>
              <w:adjustRightInd w:val="0"/>
              <w:snapToGrid w:val="0"/>
              <w:spacing w:after="120"/>
              <w:jc w:val="both"/>
              <w:rPr>
                <w:rFonts w:ascii="Times New Roman" w:hAnsi="Times New Roman"/>
                <w:sz w:val="24"/>
                <w:szCs w:val="24"/>
              </w:rPr>
            </w:pPr>
            <w:r w:rsidRPr="00272462">
              <w:rPr>
                <w:rFonts w:ascii="Times New Roman" w:hAnsi="Times New Roman"/>
                <w:sz w:val="24"/>
                <w:szCs w:val="24"/>
              </w:rPr>
              <w:t>„Сдружение на собствениците може да се създаде за един или повече от един вход на сградата или за няколко сгради в режим на етажна собственост, които са изпълнени при свързано застрояване“</w:t>
            </w:r>
            <w:r w:rsidRPr="005E3880">
              <w:rPr>
                <w:rFonts w:ascii="Times New Roman" w:hAnsi="Times New Roman"/>
                <w:sz w:val="24"/>
                <w:szCs w:val="24"/>
              </w:rPr>
              <w:t xml:space="preserve"> </w:t>
            </w:r>
          </w:p>
        </w:tc>
      </w:tr>
      <w:tr w:rsidR="00F85FBE" w:rsidRPr="002C7AB5" w14:paraId="749C9217" w14:textId="77777777" w:rsidTr="00F477F6">
        <w:tc>
          <w:tcPr>
            <w:tcW w:w="3022" w:type="dxa"/>
            <w:tcBorders>
              <w:top w:val="single" w:sz="4" w:space="0" w:color="auto"/>
              <w:left w:val="single" w:sz="4" w:space="0" w:color="auto"/>
              <w:bottom w:val="single" w:sz="4" w:space="0" w:color="auto"/>
              <w:right w:val="single" w:sz="4" w:space="0" w:color="auto"/>
            </w:tcBorders>
          </w:tcPr>
          <w:p w14:paraId="48B54F90" w14:textId="77777777" w:rsidR="00F85FBE" w:rsidRPr="002C7AB5" w:rsidRDefault="00F85FBE">
            <w:pPr>
              <w:suppressAutoHyphens/>
              <w:snapToGrid w:val="0"/>
              <w:spacing w:after="120"/>
              <w:rPr>
                <w:rFonts w:ascii="Times New Roman" w:hAnsi="Times New Roman"/>
                <w:sz w:val="24"/>
                <w:szCs w:val="24"/>
              </w:rPr>
            </w:pPr>
            <w:r w:rsidRPr="002C7AB5">
              <w:rPr>
                <w:rFonts w:ascii="Times New Roman" w:hAnsi="Times New Roman"/>
                <w:sz w:val="24"/>
                <w:szCs w:val="24"/>
              </w:rPr>
              <w:t>Администратор на БФП</w:t>
            </w:r>
            <w:r w:rsidR="00B949CF" w:rsidRPr="002C7AB5">
              <w:rPr>
                <w:rFonts w:ascii="Times New Roman" w:hAnsi="Times New Roman"/>
                <w:sz w:val="24"/>
                <w:szCs w:val="24"/>
              </w:rPr>
              <w:t>/ Водещ партньор</w:t>
            </w:r>
          </w:p>
        </w:tc>
        <w:tc>
          <w:tcPr>
            <w:tcW w:w="6436" w:type="dxa"/>
            <w:tcBorders>
              <w:top w:val="single" w:sz="4" w:space="0" w:color="auto"/>
              <w:left w:val="single" w:sz="4" w:space="0" w:color="auto"/>
              <w:bottom w:val="single" w:sz="4" w:space="0" w:color="auto"/>
              <w:right w:val="single" w:sz="4" w:space="0" w:color="auto"/>
            </w:tcBorders>
          </w:tcPr>
          <w:p w14:paraId="6EBA1AA1" w14:textId="77777777" w:rsidR="00F85FBE" w:rsidRPr="002C7AB5" w:rsidRDefault="00F85FBE">
            <w:pPr>
              <w:autoSpaceDE w:val="0"/>
              <w:autoSpaceDN w:val="0"/>
              <w:adjustRightInd w:val="0"/>
              <w:snapToGrid w:val="0"/>
              <w:spacing w:after="120"/>
              <w:jc w:val="both"/>
              <w:rPr>
                <w:rFonts w:ascii="Times New Roman" w:hAnsi="Times New Roman"/>
                <w:sz w:val="24"/>
                <w:szCs w:val="24"/>
              </w:rPr>
            </w:pPr>
            <w:r w:rsidRPr="002C7AB5">
              <w:rPr>
                <w:rFonts w:ascii="Times New Roman" w:hAnsi="Times New Roman"/>
                <w:sz w:val="24"/>
                <w:szCs w:val="24"/>
              </w:rPr>
              <w:t xml:space="preserve">Общинска администрация, подаваща формуляр за кандидатстване </w:t>
            </w:r>
            <w:r w:rsidR="002A286D">
              <w:rPr>
                <w:rFonts w:ascii="Times New Roman" w:hAnsi="Times New Roman"/>
                <w:sz w:val="24"/>
                <w:szCs w:val="24"/>
              </w:rPr>
              <w:t>и отговорна за изпълнението на всички дейности по проекта</w:t>
            </w:r>
            <w:r w:rsidRPr="002C7AB5">
              <w:rPr>
                <w:rFonts w:ascii="Times New Roman" w:hAnsi="Times New Roman"/>
                <w:sz w:val="24"/>
                <w:szCs w:val="24"/>
              </w:rPr>
              <w:t xml:space="preserve"> </w:t>
            </w:r>
          </w:p>
        </w:tc>
      </w:tr>
      <w:tr w:rsidR="00F477F6" w:rsidRPr="002C7AB5" w14:paraId="77A02931"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359D6315" w14:textId="77777777" w:rsidR="00F477F6" w:rsidRPr="002C7AB5" w:rsidRDefault="00F477F6">
            <w:pPr>
              <w:suppressAutoHyphens/>
              <w:snapToGrid w:val="0"/>
              <w:spacing w:after="120"/>
              <w:rPr>
                <w:rFonts w:ascii="Times New Roman" w:hAnsi="Times New Roman"/>
                <w:sz w:val="24"/>
                <w:szCs w:val="24"/>
              </w:rPr>
            </w:pPr>
            <w:r w:rsidRPr="002C7AB5">
              <w:rPr>
                <w:rFonts w:ascii="Times New Roman" w:hAnsi="Times New Roman"/>
                <w:sz w:val="24"/>
                <w:szCs w:val="24"/>
              </w:rPr>
              <w:t>Дирекция ,,Жилищна политика” на МРРБ</w:t>
            </w:r>
          </w:p>
        </w:tc>
        <w:tc>
          <w:tcPr>
            <w:tcW w:w="6436" w:type="dxa"/>
            <w:tcBorders>
              <w:top w:val="single" w:sz="4" w:space="0" w:color="auto"/>
              <w:left w:val="single" w:sz="4" w:space="0" w:color="auto"/>
              <w:bottom w:val="single" w:sz="4" w:space="0" w:color="auto"/>
              <w:right w:val="single" w:sz="4" w:space="0" w:color="auto"/>
            </w:tcBorders>
            <w:hideMark/>
          </w:tcPr>
          <w:p w14:paraId="71EEF7AA" w14:textId="77777777" w:rsidR="00F477F6" w:rsidRPr="002C7AB5" w:rsidRDefault="00F477F6">
            <w:pPr>
              <w:pStyle w:val="affe"/>
              <w:snapToGrid w:val="0"/>
              <w:spacing w:before="0" w:after="120" w:line="276" w:lineRule="auto"/>
              <w:jc w:val="both"/>
              <w:rPr>
                <w:rFonts w:ascii="Times New Roman" w:hAnsi="Times New Roman"/>
                <w:sz w:val="24"/>
                <w:lang w:eastAsia="en-US"/>
              </w:rPr>
            </w:pPr>
            <w:r w:rsidRPr="002C7AB5">
              <w:rPr>
                <w:rFonts w:ascii="Times New Roman" w:hAnsi="Times New Roman"/>
                <w:sz w:val="24"/>
                <w:lang w:eastAsia="en-US"/>
              </w:rPr>
              <w:t xml:space="preserve">Дирекция ,,Жилищна политика” на МРРБ </w:t>
            </w:r>
            <w:r w:rsidR="00B949CF" w:rsidRPr="002C7AB5">
              <w:rPr>
                <w:rFonts w:ascii="Times New Roman" w:hAnsi="Times New Roman"/>
                <w:sz w:val="24"/>
                <w:lang w:eastAsia="en-US"/>
              </w:rPr>
              <w:t xml:space="preserve">е </w:t>
            </w:r>
            <w:r w:rsidR="002C7AB5" w:rsidRPr="002C7AB5">
              <w:rPr>
                <w:rFonts w:ascii="Times New Roman" w:hAnsi="Times New Roman"/>
                <w:sz w:val="24"/>
                <w:lang w:eastAsia="en-US"/>
              </w:rPr>
              <w:t>С</w:t>
            </w:r>
            <w:r w:rsidR="00B949CF" w:rsidRPr="002C7AB5">
              <w:rPr>
                <w:rFonts w:ascii="Times New Roman" w:hAnsi="Times New Roman"/>
                <w:sz w:val="24"/>
                <w:lang w:eastAsia="en-US"/>
              </w:rPr>
              <w:t>труктура за наблюдение и докладване по настоящата процедура</w:t>
            </w:r>
          </w:p>
        </w:tc>
      </w:tr>
      <w:tr w:rsidR="00F477F6" w:rsidRPr="002C7AB5" w14:paraId="5B32F839"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5659477E"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Допустими дейности</w:t>
            </w:r>
          </w:p>
        </w:tc>
        <w:tc>
          <w:tcPr>
            <w:tcW w:w="6436" w:type="dxa"/>
            <w:tcBorders>
              <w:top w:val="single" w:sz="4" w:space="0" w:color="auto"/>
              <w:left w:val="single" w:sz="4" w:space="0" w:color="auto"/>
              <w:bottom w:val="single" w:sz="4" w:space="0" w:color="auto"/>
              <w:right w:val="single" w:sz="4" w:space="0" w:color="auto"/>
            </w:tcBorders>
            <w:hideMark/>
          </w:tcPr>
          <w:p w14:paraId="3A188F01" w14:textId="77777777" w:rsidR="00F477F6" w:rsidRPr="002C7AB5" w:rsidRDefault="00F477F6">
            <w:pPr>
              <w:pStyle w:val="afff7"/>
              <w:snapToGrid w:val="0"/>
              <w:spacing w:after="120"/>
              <w:ind w:left="0"/>
              <w:jc w:val="both"/>
              <w:rPr>
                <w:rFonts w:ascii="Times New Roman" w:hAnsi="Times New Roman" w:cs="Times New Roman"/>
                <w:sz w:val="24"/>
                <w:szCs w:val="24"/>
                <w:lang w:eastAsia="en-US"/>
              </w:rPr>
            </w:pPr>
            <w:r w:rsidRPr="002C7AB5">
              <w:rPr>
                <w:rFonts w:ascii="Times New Roman" w:hAnsi="Times New Roman" w:cs="Times New Roman"/>
                <w:sz w:val="24"/>
                <w:szCs w:val="24"/>
                <w:lang w:eastAsia="en-US"/>
              </w:rPr>
              <w:t xml:space="preserve">Дейности, допустими за финансиране по </w:t>
            </w:r>
            <w:r w:rsidR="00DF5CA1">
              <w:rPr>
                <w:rFonts w:ascii="Times New Roman" w:hAnsi="Times New Roman" w:cs="Times New Roman"/>
                <w:sz w:val="24"/>
                <w:szCs w:val="24"/>
                <w:lang w:eastAsia="en-US"/>
              </w:rPr>
              <w:t>настоящата</w:t>
            </w:r>
            <w:r w:rsidR="00AC7513">
              <w:rPr>
                <w:rFonts w:ascii="Times New Roman" w:hAnsi="Times New Roman" w:cs="Times New Roman"/>
                <w:sz w:val="24"/>
                <w:szCs w:val="24"/>
                <w:lang w:eastAsia="en-US"/>
              </w:rPr>
              <w:t xml:space="preserve"> процедура</w:t>
            </w:r>
          </w:p>
        </w:tc>
      </w:tr>
      <w:tr w:rsidR="00F477F6" w:rsidRPr="002C7AB5" w14:paraId="2D019934"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4D697AE6"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 xml:space="preserve">Допустими разходи </w:t>
            </w:r>
          </w:p>
        </w:tc>
        <w:tc>
          <w:tcPr>
            <w:tcW w:w="6436" w:type="dxa"/>
            <w:tcBorders>
              <w:top w:val="single" w:sz="4" w:space="0" w:color="auto"/>
              <w:left w:val="single" w:sz="4" w:space="0" w:color="auto"/>
              <w:bottom w:val="single" w:sz="4" w:space="0" w:color="auto"/>
              <w:right w:val="single" w:sz="4" w:space="0" w:color="auto"/>
            </w:tcBorders>
            <w:hideMark/>
          </w:tcPr>
          <w:p w14:paraId="629C9B60" w14:textId="77777777" w:rsidR="00F477F6" w:rsidRPr="002C7AB5" w:rsidRDefault="00F477F6">
            <w:pPr>
              <w:pStyle w:val="afff7"/>
              <w:snapToGrid w:val="0"/>
              <w:spacing w:after="120"/>
              <w:ind w:left="0"/>
              <w:jc w:val="both"/>
              <w:rPr>
                <w:rFonts w:ascii="Times New Roman" w:hAnsi="Times New Roman" w:cs="Times New Roman"/>
                <w:sz w:val="24"/>
                <w:szCs w:val="24"/>
                <w:lang w:eastAsia="en-US"/>
              </w:rPr>
            </w:pPr>
            <w:r w:rsidRPr="002C7AB5">
              <w:rPr>
                <w:rFonts w:ascii="Times New Roman" w:hAnsi="Times New Roman" w:cs="Times New Roman"/>
                <w:sz w:val="24"/>
                <w:szCs w:val="24"/>
                <w:lang w:eastAsia="en-US"/>
              </w:rPr>
              <w:t>Разходите, които могат да бъдат приети като разрешени за извършване и са свързани с изпълнение на мерки за енергийна ефективност в многофамилни жилищни сгради.</w:t>
            </w:r>
          </w:p>
        </w:tc>
      </w:tr>
      <w:tr w:rsidR="00F477F6" w:rsidRPr="002C7AB5" w14:paraId="79D952AB"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315F25E0"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Жилищна сграда</w:t>
            </w:r>
          </w:p>
        </w:tc>
        <w:tc>
          <w:tcPr>
            <w:tcW w:w="6436" w:type="dxa"/>
            <w:tcBorders>
              <w:top w:val="single" w:sz="4" w:space="0" w:color="auto"/>
              <w:left w:val="single" w:sz="4" w:space="0" w:color="auto"/>
              <w:bottom w:val="single" w:sz="4" w:space="0" w:color="auto"/>
              <w:right w:val="single" w:sz="4" w:space="0" w:color="auto"/>
            </w:tcBorders>
            <w:hideMark/>
          </w:tcPr>
          <w:p w14:paraId="2A3CCEE1" w14:textId="77777777" w:rsidR="00F477F6" w:rsidRPr="002C7AB5" w:rsidRDefault="00F477F6">
            <w:pPr>
              <w:suppressAutoHyphens/>
              <w:snapToGrid w:val="0"/>
              <w:spacing w:after="120"/>
              <w:jc w:val="both"/>
              <w:rPr>
                <w:rFonts w:ascii="Times New Roman" w:hAnsi="Times New Roman"/>
                <w:sz w:val="24"/>
                <w:szCs w:val="24"/>
              </w:rPr>
            </w:pPr>
            <w:r w:rsidRPr="002C7AB5">
              <w:rPr>
                <w:rFonts w:ascii="Times New Roman" w:hAnsi="Times New Roman"/>
                <w:sz w:val="24"/>
                <w:szCs w:val="24"/>
              </w:rPr>
              <w:t>Сграда, предназначена за постоянно обитаване, в която най-малко 60 на сто от нейната разгъната застроена площ се заема от жилища (съгласно § 5, т. 29 от допълнителните разпоредби на ЗУТ).</w:t>
            </w:r>
          </w:p>
        </w:tc>
      </w:tr>
      <w:tr w:rsidR="00F477F6" w:rsidRPr="002C7AB5" w14:paraId="472B58CA"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21456E86" w14:textId="77777777" w:rsidR="00F477F6" w:rsidRPr="002C7AB5" w:rsidRDefault="00F477F6">
            <w:pPr>
              <w:suppressAutoHyphens/>
              <w:snapToGrid w:val="0"/>
              <w:spacing w:after="120"/>
              <w:rPr>
                <w:rFonts w:ascii="Times New Roman" w:hAnsi="Times New Roman"/>
                <w:sz w:val="24"/>
                <w:szCs w:val="24"/>
              </w:rPr>
            </w:pPr>
            <w:r w:rsidRPr="002C7AB5">
              <w:rPr>
                <w:rFonts w:ascii="Times New Roman" w:hAnsi="Times New Roman"/>
                <w:sz w:val="24"/>
                <w:szCs w:val="24"/>
              </w:rPr>
              <w:t xml:space="preserve">Критерии за допустимост на сградите  </w:t>
            </w:r>
          </w:p>
        </w:tc>
        <w:tc>
          <w:tcPr>
            <w:tcW w:w="6436" w:type="dxa"/>
            <w:tcBorders>
              <w:top w:val="single" w:sz="4" w:space="0" w:color="auto"/>
              <w:left w:val="single" w:sz="4" w:space="0" w:color="auto"/>
              <w:bottom w:val="single" w:sz="4" w:space="0" w:color="auto"/>
              <w:right w:val="single" w:sz="4" w:space="0" w:color="auto"/>
            </w:tcBorders>
            <w:hideMark/>
          </w:tcPr>
          <w:p w14:paraId="7FADBCA7"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 xml:space="preserve">Критерии относно сградите, върху които могат да бъдат приложени мерки за енергийна ефективност по </w:t>
            </w:r>
            <w:r w:rsidR="00AC7513">
              <w:rPr>
                <w:rFonts w:ascii="Times New Roman" w:eastAsia="Times New Roman" w:hAnsi="Times New Roman"/>
                <w:sz w:val="24"/>
                <w:szCs w:val="24"/>
              </w:rPr>
              <w:t>настоящата процедура</w:t>
            </w:r>
            <w:r w:rsidRPr="002C7AB5">
              <w:rPr>
                <w:rFonts w:ascii="Times New Roman" w:eastAsia="Times New Roman" w:hAnsi="Times New Roman"/>
                <w:sz w:val="24"/>
                <w:szCs w:val="24"/>
              </w:rPr>
              <w:t>.</w:t>
            </w:r>
          </w:p>
        </w:tc>
      </w:tr>
      <w:tr w:rsidR="00F477F6" w:rsidRPr="002C7AB5" w14:paraId="35AAA5C2"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64FA1C9D"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 xml:space="preserve">Недопустими разходи </w:t>
            </w:r>
          </w:p>
        </w:tc>
        <w:tc>
          <w:tcPr>
            <w:tcW w:w="6436" w:type="dxa"/>
            <w:tcBorders>
              <w:top w:val="single" w:sz="4" w:space="0" w:color="auto"/>
              <w:left w:val="single" w:sz="4" w:space="0" w:color="auto"/>
              <w:bottom w:val="single" w:sz="4" w:space="0" w:color="auto"/>
              <w:right w:val="single" w:sz="4" w:space="0" w:color="auto"/>
            </w:tcBorders>
            <w:hideMark/>
          </w:tcPr>
          <w:p w14:paraId="6A28AE11"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 xml:space="preserve">Разходи, които не могат да бъдат приети като разрешени за </w:t>
            </w:r>
            <w:r w:rsidRPr="002C7AB5">
              <w:rPr>
                <w:rFonts w:ascii="Times New Roman" w:eastAsia="Times New Roman" w:hAnsi="Times New Roman"/>
                <w:sz w:val="24"/>
                <w:szCs w:val="24"/>
              </w:rPr>
              <w:lastRenderedPageBreak/>
              <w:t xml:space="preserve">извършване </w:t>
            </w:r>
            <w:r w:rsidR="00AC7513">
              <w:rPr>
                <w:rFonts w:ascii="Times New Roman" w:eastAsia="Times New Roman" w:hAnsi="Times New Roman"/>
                <w:sz w:val="24"/>
                <w:szCs w:val="24"/>
              </w:rPr>
              <w:t>и няма да бъдат изплатени на общината водещ партньор или ще подлежат на възстановяване</w:t>
            </w:r>
            <w:r w:rsidRPr="002C7AB5">
              <w:rPr>
                <w:rFonts w:ascii="Times New Roman" w:eastAsia="Times New Roman" w:hAnsi="Times New Roman"/>
                <w:sz w:val="24"/>
                <w:szCs w:val="24"/>
              </w:rPr>
              <w:t>.</w:t>
            </w:r>
          </w:p>
        </w:tc>
      </w:tr>
      <w:tr w:rsidR="00F477F6" w:rsidRPr="002C7AB5" w14:paraId="2072221D"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6EA5C64F"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lastRenderedPageBreak/>
              <w:t>Самостоятелен обект в сграда в режим на етажна собственост</w:t>
            </w:r>
          </w:p>
        </w:tc>
        <w:tc>
          <w:tcPr>
            <w:tcW w:w="6436" w:type="dxa"/>
            <w:tcBorders>
              <w:top w:val="single" w:sz="4" w:space="0" w:color="auto"/>
              <w:left w:val="single" w:sz="4" w:space="0" w:color="auto"/>
              <w:bottom w:val="single" w:sz="4" w:space="0" w:color="auto"/>
              <w:right w:val="single" w:sz="4" w:space="0" w:color="auto"/>
            </w:tcBorders>
            <w:hideMark/>
          </w:tcPr>
          <w:p w14:paraId="68B5C5CC"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Обособена част от сграда в режим на етажна собственост със самостоятелно функционално предназначение (съгласно ЗУЕС).</w:t>
            </w:r>
          </w:p>
        </w:tc>
      </w:tr>
      <w:tr w:rsidR="00F477F6" w:rsidRPr="002C7AB5" w14:paraId="4A2968EB"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559387CD"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Сдружение на собствениците</w:t>
            </w:r>
          </w:p>
        </w:tc>
        <w:tc>
          <w:tcPr>
            <w:tcW w:w="6436" w:type="dxa"/>
            <w:tcBorders>
              <w:top w:val="single" w:sz="4" w:space="0" w:color="auto"/>
              <w:left w:val="single" w:sz="4" w:space="0" w:color="auto"/>
              <w:bottom w:val="single" w:sz="4" w:space="0" w:color="auto"/>
              <w:right w:val="single" w:sz="4" w:space="0" w:color="auto"/>
            </w:tcBorders>
            <w:hideMark/>
          </w:tcPr>
          <w:p w14:paraId="17CDB870" w14:textId="77777777" w:rsidR="00F477F6" w:rsidRPr="002C7AB5" w:rsidRDefault="00F477F6" w:rsidP="00DA4D11">
            <w:pPr>
              <w:snapToGrid w:val="0"/>
              <w:spacing w:after="120"/>
              <w:jc w:val="both"/>
              <w:rPr>
                <w:rFonts w:ascii="Times New Roman" w:eastAsia="Times New Roman" w:hAnsi="Times New Roman"/>
                <w:sz w:val="24"/>
                <w:szCs w:val="24"/>
              </w:rPr>
            </w:pPr>
            <w:r w:rsidRPr="00402C44">
              <w:rPr>
                <w:rFonts w:ascii="Times New Roman" w:eastAsia="Times New Roman" w:hAnsi="Times New Roman"/>
                <w:sz w:val="24"/>
                <w:szCs w:val="24"/>
              </w:rPr>
              <w:t xml:space="preserve">Юридическо лице (създадено по реда </w:t>
            </w:r>
            <w:r w:rsidR="00DA4D11">
              <w:rPr>
                <w:rFonts w:ascii="Times New Roman" w:eastAsia="Times New Roman" w:hAnsi="Times New Roman"/>
                <w:sz w:val="24"/>
                <w:szCs w:val="24"/>
              </w:rPr>
              <w:t xml:space="preserve">на </w:t>
            </w:r>
            <w:r w:rsidRPr="00402C44">
              <w:rPr>
                <w:rFonts w:ascii="Times New Roman" w:eastAsia="Times New Roman" w:hAnsi="Times New Roman"/>
                <w:sz w:val="24"/>
                <w:szCs w:val="24"/>
              </w:rPr>
              <w:t xml:space="preserve"> ЗУЕС), 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p>
        </w:tc>
      </w:tr>
      <w:tr w:rsidR="00F477F6" w:rsidRPr="002C7AB5" w14:paraId="7AED7895"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31AADD1C"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Управление на етажната собственост</w:t>
            </w:r>
          </w:p>
        </w:tc>
        <w:tc>
          <w:tcPr>
            <w:tcW w:w="6436" w:type="dxa"/>
            <w:tcBorders>
              <w:top w:val="single" w:sz="4" w:space="0" w:color="auto"/>
              <w:left w:val="single" w:sz="4" w:space="0" w:color="auto"/>
              <w:bottom w:val="single" w:sz="4" w:space="0" w:color="auto"/>
              <w:right w:val="single" w:sz="4" w:space="0" w:color="auto"/>
            </w:tcBorders>
            <w:hideMark/>
          </w:tcPr>
          <w:p w14:paraId="02F13791"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 xml:space="preserve">Обхваща реда и контрола върху ползването и поддържането на общите части и спазването на вътрешния ред в сграда в режим на етажна собственост, както и контрола върху изпълнението на задълженията на собствениците, ползвателите и обитателите. </w:t>
            </w:r>
          </w:p>
        </w:tc>
      </w:tr>
      <w:tr w:rsidR="00F477F6" w:rsidRPr="002C7AB5" w14:paraId="60F9A34D"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0337F434"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Финансова помощ</w:t>
            </w:r>
          </w:p>
        </w:tc>
        <w:tc>
          <w:tcPr>
            <w:tcW w:w="6436" w:type="dxa"/>
            <w:tcBorders>
              <w:top w:val="single" w:sz="4" w:space="0" w:color="auto"/>
              <w:left w:val="single" w:sz="4" w:space="0" w:color="auto"/>
              <w:bottom w:val="single" w:sz="4" w:space="0" w:color="auto"/>
              <w:right w:val="single" w:sz="4" w:space="0" w:color="auto"/>
            </w:tcBorders>
            <w:hideMark/>
          </w:tcPr>
          <w:p w14:paraId="14A0340D"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Средства за изпълнение на обновяване за енергийна ефективност, които могат да получат СС, регистрирани по ЗУЕС, за одобрени сгради.</w:t>
            </w:r>
          </w:p>
        </w:tc>
      </w:tr>
      <w:tr w:rsidR="00F477F6" w:rsidRPr="002C7AB5" w14:paraId="0A5BB6F6" w14:textId="77777777" w:rsidTr="00F477F6">
        <w:tc>
          <w:tcPr>
            <w:tcW w:w="3022" w:type="dxa"/>
            <w:tcBorders>
              <w:top w:val="single" w:sz="4" w:space="0" w:color="auto"/>
              <w:left w:val="single" w:sz="4" w:space="0" w:color="auto"/>
              <w:bottom w:val="single" w:sz="4" w:space="0" w:color="auto"/>
              <w:right w:val="single" w:sz="4" w:space="0" w:color="auto"/>
            </w:tcBorders>
            <w:hideMark/>
          </w:tcPr>
          <w:p w14:paraId="63FAA3E0" w14:textId="77777777" w:rsidR="00F477F6" w:rsidRPr="002C7AB5" w:rsidRDefault="00F477F6">
            <w:pPr>
              <w:suppressAutoHyphens/>
              <w:snapToGrid w:val="0"/>
              <w:spacing w:after="120"/>
              <w:rPr>
                <w:rFonts w:ascii="Times New Roman" w:hAnsi="Times New Roman"/>
                <w:sz w:val="24"/>
                <w:szCs w:val="24"/>
                <w:lang w:eastAsia="en-US"/>
              </w:rPr>
            </w:pPr>
            <w:r w:rsidRPr="002C7AB5">
              <w:rPr>
                <w:rFonts w:ascii="Times New Roman" w:hAnsi="Times New Roman"/>
                <w:sz w:val="24"/>
                <w:szCs w:val="24"/>
              </w:rPr>
              <w:t>Лице със съответната техническа квалификация/техническо лице</w:t>
            </w:r>
          </w:p>
        </w:tc>
        <w:tc>
          <w:tcPr>
            <w:tcW w:w="6436" w:type="dxa"/>
            <w:tcBorders>
              <w:top w:val="single" w:sz="4" w:space="0" w:color="auto"/>
              <w:left w:val="single" w:sz="4" w:space="0" w:color="auto"/>
              <w:bottom w:val="single" w:sz="4" w:space="0" w:color="auto"/>
              <w:right w:val="single" w:sz="4" w:space="0" w:color="auto"/>
            </w:tcBorders>
            <w:hideMark/>
          </w:tcPr>
          <w:p w14:paraId="216DBF97" w14:textId="77777777" w:rsidR="00F477F6" w:rsidRPr="002C7AB5" w:rsidRDefault="00F477F6">
            <w:pPr>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Упълномощено от СС лице с техническо образование и/или опит в строителството или упражняване на строителен надзор или на инвеститорски контрол за целите на</w:t>
            </w:r>
            <w:r w:rsidRPr="002C7AB5">
              <w:rPr>
                <w:rFonts w:ascii="Times New Roman" w:hAnsi="Times New Roman"/>
                <w:sz w:val="24"/>
                <w:szCs w:val="24"/>
              </w:rPr>
              <w:t xml:space="preserve"> упражняването на текущ инвеститорски контрол по време на строителството от името на СС.</w:t>
            </w:r>
          </w:p>
        </w:tc>
      </w:tr>
    </w:tbl>
    <w:p w14:paraId="7B86AA32" w14:textId="77777777" w:rsidR="00572C5C" w:rsidRPr="002C7AB5" w:rsidRDefault="00572C5C" w:rsidP="00D17151">
      <w:pPr>
        <w:jc w:val="center"/>
        <w:rPr>
          <w:rFonts w:ascii="Times New Roman" w:hAnsi="Times New Roman"/>
          <w:b/>
          <w:sz w:val="24"/>
          <w:szCs w:val="24"/>
        </w:rPr>
      </w:pPr>
    </w:p>
    <w:p w14:paraId="783C2E28" w14:textId="77777777" w:rsidR="00572C5C" w:rsidRPr="002C7AB5" w:rsidRDefault="00572C5C" w:rsidP="00D17151">
      <w:pPr>
        <w:jc w:val="center"/>
        <w:rPr>
          <w:rFonts w:ascii="Times New Roman" w:hAnsi="Times New Roman"/>
          <w:b/>
          <w:sz w:val="24"/>
          <w:szCs w:val="24"/>
        </w:rPr>
      </w:pPr>
    </w:p>
    <w:p w14:paraId="37C3A73F" w14:textId="77777777" w:rsidR="00572C5C" w:rsidRPr="002C7AB5" w:rsidRDefault="00572C5C" w:rsidP="00D17151">
      <w:pPr>
        <w:jc w:val="center"/>
        <w:rPr>
          <w:rFonts w:ascii="Times New Roman" w:hAnsi="Times New Roman"/>
          <w:b/>
          <w:sz w:val="24"/>
          <w:szCs w:val="24"/>
        </w:rPr>
      </w:pPr>
    </w:p>
    <w:p w14:paraId="67F3F952" w14:textId="77777777" w:rsidR="00572C5C" w:rsidRPr="002C7AB5" w:rsidRDefault="00F7622E" w:rsidP="00D17151">
      <w:pPr>
        <w:jc w:val="center"/>
        <w:rPr>
          <w:rFonts w:ascii="Times New Roman" w:hAnsi="Times New Roman"/>
          <w:b/>
          <w:sz w:val="24"/>
          <w:szCs w:val="24"/>
        </w:rPr>
      </w:pPr>
      <w:r w:rsidRPr="002C7AB5">
        <w:rPr>
          <w:rFonts w:ascii="Times New Roman" w:hAnsi="Times New Roman"/>
          <w:b/>
          <w:sz w:val="24"/>
          <w:szCs w:val="24"/>
        </w:rPr>
        <w:br w:type="page"/>
      </w:r>
    </w:p>
    <w:p w14:paraId="15B0AC0A" w14:textId="77777777" w:rsidR="00F7622E" w:rsidRPr="002C7AB5" w:rsidRDefault="00F7622E" w:rsidP="00D17151">
      <w:pPr>
        <w:jc w:val="center"/>
        <w:rPr>
          <w:rFonts w:ascii="Times New Roman" w:hAnsi="Times New Roman"/>
          <w:b/>
          <w:sz w:val="24"/>
          <w:szCs w:val="24"/>
        </w:rPr>
      </w:pPr>
    </w:p>
    <w:p w14:paraId="35C4A8AA" w14:textId="77777777" w:rsidR="00F7622E" w:rsidRPr="002C7AB5" w:rsidRDefault="00F7622E" w:rsidP="00D17151">
      <w:pPr>
        <w:jc w:val="center"/>
        <w:rPr>
          <w:rFonts w:ascii="Times New Roman" w:hAnsi="Times New Roman"/>
          <w:b/>
          <w:sz w:val="24"/>
          <w:szCs w:val="24"/>
        </w:rPr>
      </w:pPr>
    </w:p>
    <w:p w14:paraId="548761F7" w14:textId="77777777" w:rsidR="00F7622E" w:rsidRPr="002C7AB5" w:rsidRDefault="00F7622E" w:rsidP="00D17151">
      <w:pPr>
        <w:jc w:val="center"/>
        <w:rPr>
          <w:rFonts w:ascii="Times New Roman" w:hAnsi="Times New Roman"/>
          <w:b/>
          <w:sz w:val="24"/>
          <w:szCs w:val="24"/>
        </w:rPr>
      </w:pPr>
    </w:p>
    <w:p w14:paraId="68C62342" w14:textId="77777777" w:rsidR="00F7622E" w:rsidRPr="002C7AB5" w:rsidRDefault="00F7622E" w:rsidP="00D17151">
      <w:pPr>
        <w:jc w:val="center"/>
        <w:rPr>
          <w:rFonts w:ascii="Times New Roman" w:hAnsi="Times New Roman"/>
          <w:b/>
          <w:sz w:val="24"/>
          <w:szCs w:val="24"/>
        </w:rPr>
      </w:pPr>
    </w:p>
    <w:p w14:paraId="144395B6" w14:textId="77777777" w:rsidR="00F7622E" w:rsidRPr="002C7AB5" w:rsidRDefault="00F7622E" w:rsidP="00D17151">
      <w:pPr>
        <w:jc w:val="center"/>
        <w:rPr>
          <w:rFonts w:ascii="Times New Roman" w:hAnsi="Times New Roman"/>
          <w:b/>
          <w:sz w:val="24"/>
          <w:szCs w:val="24"/>
        </w:rPr>
      </w:pPr>
    </w:p>
    <w:p w14:paraId="7FD32ED2" w14:textId="77777777" w:rsidR="00F7622E" w:rsidRPr="002C7AB5" w:rsidRDefault="00F7622E" w:rsidP="00D17151">
      <w:pPr>
        <w:jc w:val="center"/>
        <w:rPr>
          <w:rFonts w:ascii="Times New Roman" w:hAnsi="Times New Roman"/>
          <w:b/>
          <w:sz w:val="24"/>
          <w:szCs w:val="24"/>
        </w:rPr>
      </w:pPr>
    </w:p>
    <w:p w14:paraId="63B827F9" w14:textId="77777777" w:rsidR="00F7622E" w:rsidRPr="002C7AB5" w:rsidRDefault="00F7622E" w:rsidP="00D17151">
      <w:pPr>
        <w:jc w:val="center"/>
        <w:rPr>
          <w:rFonts w:ascii="Times New Roman" w:hAnsi="Times New Roman"/>
          <w:b/>
          <w:sz w:val="24"/>
          <w:szCs w:val="24"/>
        </w:rPr>
      </w:pPr>
    </w:p>
    <w:p w14:paraId="2AE254B3" w14:textId="77777777" w:rsidR="00F7622E" w:rsidRPr="002C7AB5" w:rsidRDefault="00F7622E" w:rsidP="00D17151">
      <w:pPr>
        <w:jc w:val="center"/>
        <w:rPr>
          <w:rFonts w:ascii="Times New Roman" w:hAnsi="Times New Roman"/>
          <w:b/>
          <w:sz w:val="24"/>
          <w:szCs w:val="24"/>
        </w:rPr>
      </w:pPr>
    </w:p>
    <w:p w14:paraId="47D81751" w14:textId="77777777" w:rsidR="00F7622E" w:rsidRPr="002C7AB5" w:rsidRDefault="00F7622E" w:rsidP="00D17151">
      <w:pPr>
        <w:jc w:val="center"/>
        <w:rPr>
          <w:rFonts w:ascii="Times New Roman" w:hAnsi="Times New Roman"/>
          <w:b/>
          <w:sz w:val="24"/>
          <w:szCs w:val="24"/>
        </w:rPr>
      </w:pPr>
    </w:p>
    <w:p w14:paraId="4803526C" w14:textId="77777777" w:rsidR="00F7622E" w:rsidRPr="002C7AB5" w:rsidRDefault="00F7622E" w:rsidP="00D17151">
      <w:pPr>
        <w:jc w:val="center"/>
        <w:rPr>
          <w:rFonts w:ascii="Times New Roman" w:hAnsi="Times New Roman"/>
          <w:b/>
          <w:sz w:val="24"/>
          <w:szCs w:val="24"/>
        </w:rPr>
      </w:pPr>
    </w:p>
    <w:p w14:paraId="427DC476" w14:textId="77777777" w:rsidR="00572C5C" w:rsidRPr="002C7AB5" w:rsidRDefault="00572C5C" w:rsidP="00D17151">
      <w:pPr>
        <w:jc w:val="center"/>
        <w:rPr>
          <w:rFonts w:ascii="Times New Roman" w:hAnsi="Times New Roman"/>
          <w:b/>
          <w:sz w:val="24"/>
          <w:szCs w:val="24"/>
        </w:rPr>
      </w:pPr>
    </w:p>
    <w:p w14:paraId="6DE6CACA" w14:textId="77777777" w:rsidR="00C2498D" w:rsidRPr="002C7AB5" w:rsidRDefault="00C2498D" w:rsidP="00C2498D">
      <w:pPr>
        <w:jc w:val="center"/>
        <w:rPr>
          <w:rFonts w:ascii="Times New Roman" w:hAnsi="Times New Roman"/>
          <w:b/>
          <w:sz w:val="24"/>
          <w:szCs w:val="24"/>
        </w:rPr>
      </w:pPr>
    </w:p>
    <w:p w14:paraId="49FEA51D" w14:textId="77777777" w:rsidR="00C2498D" w:rsidRPr="002C7AB5" w:rsidRDefault="00C2498D" w:rsidP="00C2498D">
      <w:pPr>
        <w:jc w:val="center"/>
        <w:rPr>
          <w:rFonts w:ascii="Times New Roman" w:hAnsi="Times New Roman"/>
          <w:b/>
          <w:sz w:val="24"/>
          <w:szCs w:val="24"/>
        </w:rPr>
      </w:pPr>
      <w:r w:rsidRPr="002C7AB5">
        <w:rPr>
          <w:rFonts w:ascii="Times New Roman" w:hAnsi="Times New Roman"/>
          <w:b/>
          <w:sz w:val="24"/>
          <w:szCs w:val="24"/>
        </w:rPr>
        <w:t>УСЛОВИЯ ЗА КАНДИДАТСТВАНЕ</w:t>
      </w:r>
    </w:p>
    <w:p w14:paraId="49111B95" w14:textId="77777777" w:rsidR="00B949CF" w:rsidRPr="002C7AB5" w:rsidRDefault="00C2498D" w:rsidP="00272462">
      <w:pPr>
        <w:spacing w:before="240"/>
        <w:jc w:val="center"/>
        <w:rPr>
          <w:rFonts w:ascii="Times New Roman" w:hAnsi="Times New Roman"/>
          <w:b/>
          <w:sz w:val="24"/>
          <w:szCs w:val="24"/>
        </w:rPr>
        <w:sectPr w:rsidR="00B949CF" w:rsidRPr="002C7AB5" w:rsidSect="00C91E3B">
          <w:pgSz w:w="11906" w:h="16838"/>
          <w:pgMar w:top="1418" w:right="992" w:bottom="1418" w:left="992" w:header="425" w:footer="0" w:gutter="0"/>
          <w:cols w:space="708"/>
          <w:docGrid w:linePitch="600" w:charSpace="40960"/>
        </w:sectPr>
      </w:pPr>
      <w:r w:rsidRPr="002C7AB5">
        <w:rPr>
          <w:rFonts w:ascii="Times New Roman" w:hAnsi="Times New Roman"/>
          <w:b/>
          <w:sz w:val="24"/>
          <w:szCs w:val="24"/>
        </w:rPr>
        <w:t>за получаване на средства по</w:t>
      </w:r>
      <w:r w:rsidRPr="002C7AB5" w:rsidDel="00352D2A">
        <w:rPr>
          <w:rFonts w:ascii="Times New Roman" w:hAnsi="Times New Roman"/>
          <w:b/>
          <w:sz w:val="24"/>
          <w:szCs w:val="24"/>
        </w:rPr>
        <w:t xml:space="preserve"> </w:t>
      </w:r>
      <w:r w:rsidRPr="002C7AB5">
        <w:rPr>
          <w:rFonts w:ascii="Times New Roman" w:hAnsi="Times New Roman"/>
          <w:b/>
          <w:sz w:val="24"/>
          <w:szCs w:val="24"/>
        </w:rPr>
        <w:t>процедура</w:t>
      </w:r>
      <w:r w:rsidR="000C4EE5">
        <w:rPr>
          <w:rFonts w:ascii="Times New Roman" w:hAnsi="Times New Roman"/>
          <w:b/>
          <w:sz w:val="24"/>
          <w:szCs w:val="24"/>
        </w:rPr>
        <w:t xml:space="preserve"> </w:t>
      </w:r>
      <w:r w:rsidRPr="002C7AB5">
        <w:rPr>
          <w:rFonts w:ascii="Times New Roman" w:hAnsi="Times New Roman"/>
          <w:b/>
          <w:sz w:val="24"/>
          <w:szCs w:val="24"/>
        </w:rPr>
        <w:t>„</w:t>
      </w:r>
      <w:r w:rsidR="006B65C6" w:rsidRPr="002C7AB5">
        <w:rPr>
          <w:rFonts w:ascii="Times New Roman" w:hAnsi="Times New Roman"/>
          <w:b/>
          <w:sz w:val="24"/>
          <w:szCs w:val="24"/>
        </w:rPr>
        <w:t>Подкрепа за устойчиво енергийно обновяване на жилищния сграден фонд</w:t>
      </w:r>
      <w:r w:rsidR="00B949CF" w:rsidRPr="002C7AB5">
        <w:rPr>
          <w:rFonts w:ascii="Times New Roman" w:hAnsi="Times New Roman"/>
          <w:b/>
          <w:sz w:val="24"/>
          <w:szCs w:val="24"/>
        </w:rPr>
        <w:t xml:space="preserve"> – Етап I</w:t>
      </w:r>
      <w:r w:rsidRPr="002C7AB5">
        <w:rPr>
          <w:rFonts w:ascii="Times New Roman" w:hAnsi="Times New Roman"/>
          <w:b/>
          <w:sz w:val="24"/>
          <w:szCs w:val="24"/>
        </w:rPr>
        <w:t xml:space="preserve">“ чрез подбор на предложения за изпълнение на инвестиции от крайни получатели </w:t>
      </w:r>
      <w:r w:rsidR="00272462" w:rsidRPr="005E3880">
        <w:rPr>
          <w:rFonts w:ascii="Times New Roman" w:hAnsi="Times New Roman"/>
          <w:b/>
          <w:sz w:val="24"/>
          <w:szCs w:val="24"/>
        </w:rPr>
        <w:t>по подмярка</w:t>
      </w:r>
      <w:r w:rsidR="005E20A9" w:rsidRPr="005E3880">
        <w:rPr>
          <w:rFonts w:ascii="Times New Roman" w:hAnsi="Times New Roman"/>
          <w:b/>
          <w:sz w:val="24"/>
          <w:szCs w:val="24"/>
        </w:rPr>
        <w:t xml:space="preserve"> „Подкрепа за устойчиво енергийно обновяване на жилищния сграден фонд“</w:t>
      </w:r>
    </w:p>
    <w:p w14:paraId="305BF8FF" w14:textId="77777777" w:rsidR="00572C5C" w:rsidRPr="002C7AB5" w:rsidRDefault="005E20A9" w:rsidP="00160C9C">
      <w:pPr>
        <w:pStyle w:val="1"/>
        <w:numPr>
          <w:ilvl w:val="0"/>
          <w:numId w:val="20"/>
        </w:numPr>
        <w:pBdr>
          <w:top w:val="single" w:sz="4" w:space="1" w:color="000000"/>
          <w:left w:val="single" w:sz="4" w:space="4" w:color="000000"/>
          <w:bottom w:val="single" w:sz="4" w:space="1" w:color="000000"/>
          <w:right w:val="single" w:sz="4" w:space="4" w:color="000000"/>
        </w:pBdr>
        <w:spacing w:after="120"/>
        <w:ind w:left="709" w:right="0" w:hanging="567"/>
        <w:jc w:val="both"/>
        <w:rPr>
          <w:rFonts w:ascii="Times New Roman" w:hAnsi="Times New Roman"/>
          <w:caps w:val="0"/>
        </w:rPr>
      </w:pPr>
      <w:bookmarkStart w:id="1" w:name="_Toc115037835"/>
      <w:r w:rsidRPr="005E20A9">
        <w:rPr>
          <w:rFonts w:ascii="Times New Roman" w:hAnsi="Times New Roman"/>
        </w:rPr>
        <w:lastRenderedPageBreak/>
        <w:t>подмярка</w:t>
      </w:r>
      <w:r w:rsidRPr="005E20A9" w:rsidDel="005E20A9">
        <w:rPr>
          <w:rFonts w:ascii="Times New Roman" w:hAnsi="Times New Roman"/>
        </w:rPr>
        <w:t xml:space="preserve"> </w:t>
      </w:r>
      <w:r w:rsidR="008C379A" w:rsidRPr="002C7AB5">
        <w:rPr>
          <w:rFonts w:ascii="Times New Roman" w:hAnsi="Times New Roman"/>
        </w:rPr>
        <w:t>„</w:t>
      </w:r>
      <w:r w:rsidR="0075376F" w:rsidRPr="002C7AB5">
        <w:rPr>
          <w:rFonts w:ascii="Times New Roman" w:hAnsi="Times New Roman"/>
        </w:rPr>
        <w:t xml:space="preserve">Подкрепа за устойчиво енергийно обновяване на жилищния сграден фонд“ </w:t>
      </w:r>
      <w:r w:rsidR="000A7490" w:rsidRPr="002C7AB5">
        <w:rPr>
          <w:rFonts w:ascii="Times New Roman" w:hAnsi="Times New Roman"/>
        </w:rPr>
        <w:t>ПО</w:t>
      </w:r>
      <w:r w:rsidR="0075376F" w:rsidRPr="002C7AB5">
        <w:rPr>
          <w:rFonts w:ascii="Times New Roman" w:hAnsi="Times New Roman"/>
        </w:rPr>
        <w:t xml:space="preserve"> </w:t>
      </w:r>
      <w:r w:rsidR="008D1A77" w:rsidRPr="002C7AB5">
        <w:rPr>
          <w:rFonts w:ascii="Times New Roman" w:hAnsi="Times New Roman"/>
        </w:rPr>
        <w:t>План</w:t>
      </w:r>
      <w:r w:rsidR="00E75E93" w:rsidRPr="002C7AB5">
        <w:rPr>
          <w:rFonts w:ascii="Times New Roman" w:hAnsi="Times New Roman"/>
        </w:rPr>
        <w:t>А</w:t>
      </w:r>
      <w:r w:rsidR="008D1A77" w:rsidRPr="002C7AB5">
        <w:rPr>
          <w:rFonts w:ascii="Times New Roman" w:hAnsi="Times New Roman"/>
        </w:rPr>
        <w:t xml:space="preserve"> за възстановяване и устойчивост на Република България</w:t>
      </w:r>
      <w:bookmarkEnd w:id="1"/>
      <w:r w:rsidR="008D1A77" w:rsidRPr="002C7AB5">
        <w:rPr>
          <w:rFonts w:ascii="Times New Roman" w:hAnsi="Times New Roman"/>
        </w:rPr>
        <w:t xml:space="preserve"> </w:t>
      </w:r>
    </w:p>
    <w:p w14:paraId="536C2E9E" w14:textId="77777777" w:rsidR="00572C5C" w:rsidRPr="002C7AB5" w:rsidRDefault="00572C5C" w:rsidP="00A6050F">
      <w:pPr>
        <w:pStyle w:val="1"/>
        <w:numPr>
          <w:ilvl w:val="1"/>
          <w:numId w:val="20"/>
        </w:numPr>
        <w:spacing w:after="120"/>
        <w:ind w:left="567" w:hanging="567"/>
        <w:jc w:val="both"/>
        <w:rPr>
          <w:rFonts w:ascii="Times New Roman" w:hAnsi="Times New Roman"/>
          <w:i/>
        </w:rPr>
      </w:pPr>
      <w:bookmarkStart w:id="2" w:name="_Toc115037836"/>
      <w:r w:rsidRPr="002C7AB5">
        <w:rPr>
          <w:rFonts w:ascii="Times New Roman" w:hAnsi="Times New Roman"/>
          <w:i/>
          <w:caps w:val="0"/>
        </w:rPr>
        <w:t>Въведение</w:t>
      </w:r>
      <w:bookmarkEnd w:id="2"/>
    </w:p>
    <w:p w14:paraId="78455762" w14:textId="77777777" w:rsidR="008D1A77" w:rsidRPr="002C7AB5" w:rsidRDefault="008D1A77" w:rsidP="00F7622E">
      <w:pPr>
        <w:pStyle w:val="23"/>
        <w:spacing w:after="0" w:line="240" w:lineRule="auto"/>
        <w:rPr>
          <w:rFonts w:ascii="Times New Roman" w:hAnsi="Times New Roman" w:cs="Times New Roman"/>
          <w:sz w:val="24"/>
          <w:szCs w:val="24"/>
        </w:rPr>
      </w:pPr>
      <w:r w:rsidRPr="002C7AB5">
        <w:rPr>
          <w:rFonts w:ascii="Times New Roman" w:hAnsi="Times New Roman" w:cs="Times New Roman"/>
          <w:sz w:val="24"/>
          <w:szCs w:val="24"/>
        </w:rPr>
        <w:t xml:space="preserve">В контекста на европейския преход към зелена икономика, като една от централните теми на Европейската политика, Планът за възстановяване и устойчивост на Република България се фокусира върху декарбонизацията и климатичната неутралност на градовете. На сградите в Европейския съюз </w:t>
      </w:r>
      <w:r w:rsidR="00227130" w:rsidRPr="002C7AB5">
        <w:rPr>
          <w:rFonts w:ascii="Times New Roman" w:hAnsi="Times New Roman" w:cs="Times New Roman"/>
          <w:sz w:val="24"/>
          <w:szCs w:val="24"/>
        </w:rPr>
        <w:t xml:space="preserve">(ЕС) </w:t>
      </w:r>
      <w:r w:rsidRPr="002C7AB5">
        <w:rPr>
          <w:rFonts w:ascii="Times New Roman" w:hAnsi="Times New Roman" w:cs="Times New Roman"/>
          <w:sz w:val="24"/>
          <w:szCs w:val="24"/>
        </w:rPr>
        <w:t>се падат 40% от употребата на енергия и 36% от произведените въглеродни емисии. За да се постигне предложената от</w:t>
      </w:r>
      <w:r w:rsidR="007131CB" w:rsidRPr="002C7AB5">
        <w:rPr>
          <w:rFonts w:ascii="Times New Roman" w:hAnsi="Times New Roman" w:cs="Times New Roman"/>
          <w:sz w:val="24"/>
          <w:szCs w:val="24"/>
        </w:rPr>
        <w:t xml:space="preserve"> Европейската комисия (ЕК) цел </w:t>
      </w:r>
      <w:r w:rsidRPr="002C7AB5">
        <w:rPr>
          <w:rFonts w:ascii="Times New Roman" w:hAnsi="Times New Roman" w:cs="Times New Roman"/>
          <w:sz w:val="24"/>
          <w:szCs w:val="24"/>
        </w:rPr>
        <w:t>за намаляване на емисиите с най-малко 55% до 2030, ЕС трябва да намали емисиите на парникови газове от сградите с 60%, изразходването на енергия с 14% и разходът за отопление и охлаждане с 18%.</w:t>
      </w:r>
    </w:p>
    <w:p w14:paraId="173651B3" w14:textId="77777777" w:rsidR="00E14811" w:rsidRPr="002C7AB5" w:rsidRDefault="00E14811" w:rsidP="00D17151">
      <w:pPr>
        <w:pStyle w:val="23"/>
        <w:spacing w:line="240" w:lineRule="auto"/>
        <w:ind w:left="720"/>
        <w:rPr>
          <w:rFonts w:ascii="Times New Roman" w:hAnsi="Times New Roman" w:cs="Times New Roman"/>
          <w:sz w:val="24"/>
          <w:szCs w:val="24"/>
        </w:rPr>
      </w:pPr>
    </w:p>
    <w:p w14:paraId="19E906B0" w14:textId="77777777" w:rsidR="00F27701" w:rsidRPr="002C7AB5" w:rsidRDefault="00F27701" w:rsidP="006F35C8">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Политиката в областта на енергийната ефективност (ЕЕ) е много съществен елемент от националната и</w:t>
      </w:r>
      <w:r w:rsidR="00066CAE" w:rsidRPr="002C7AB5">
        <w:rPr>
          <w:rFonts w:ascii="Times New Roman" w:hAnsi="Times New Roman" w:cs="Times New Roman"/>
          <w:sz w:val="24"/>
          <w:szCs w:val="24"/>
        </w:rPr>
        <w:t xml:space="preserve"> европейската енергийна политик</w:t>
      </w:r>
      <w:r w:rsidR="00D113CF">
        <w:rPr>
          <w:rFonts w:ascii="Times New Roman" w:hAnsi="Times New Roman" w:cs="Times New Roman"/>
          <w:sz w:val="24"/>
          <w:szCs w:val="24"/>
        </w:rPr>
        <w:t>и</w:t>
      </w:r>
      <w:r w:rsidRPr="002C7AB5">
        <w:rPr>
          <w:rFonts w:ascii="Times New Roman" w:hAnsi="Times New Roman" w:cs="Times New Roman"/>
          <w:sz w:val="24"/>
          <w:szCs w:val="24"/>
        </w:rPr>
        <w:t xml:space="preserve"> и политиката в областта на климатичните промени. съответствие с приоритетите на ЕС, енергийната ефективност е първият приоритет в енергийната политика и е от основно значение за изпълнението на целите за периода 2020–2030 г. Нормативната уредба на България в областта на ЕЕ е приведена в съответствие с европейското законодателство, като основният документ, осигуряващ изпълнението на политиката в тази област е Закона за енергийната ефективност (ЗЕЕ). </w:t>
      </w:r>
    </w:p>
    <w:p w14:paraId="1BB24C6E" w14:textId="77777777" w:rsidR="00834C2D" w:rsidRPr="002C7AB5" w:rsidRDefault="00834C2D" w:rsidP="00243D1B">
      <w:pPr>
        <w:pStyle w:val="23"/>
        <w:spacing w:line="240" w:lineRule="auto"/>
        <w:ind w:firstLine="360"/>
        <w:rPr>
          <w:rFonts w:ascii="Times New Roman" w:hAnsi="Times New Roman" w:cs="Times New Roman"/>
          <w:sz w:val="24"/>
          <w:szCs w:val="24"/>
        </w:rPr>
      </w:pPr>
    </w:p>
    <w:p w14:paraId="222ADE2C" w14:textId="77777777" w:rsidR="00834C2D" w:rsidRPr="002C7AB5" w:rsidRDefault="00834C2D" w:rsidP="002F3383">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Съгласно Директива (ЕС) 2018/844 на Европейския парламент и на Съвета, изменяща Директива 2010/31/ЕС</w:t>
      </w:r>
      <w:r w:rsidR="00361CDC" w:rsidRPr="002C7AB5">
        <w:rPr>
          <w:rFonts w:ascii="Times New Roman" w:hAnsi="Times New Roman" w:cs="Times New Roman"/>
          <w:sz w:val="24"/>
          <w:szCs w:val="24"/>
        </w:rPr>
        <w:t>,</w:t>
      </w:r>
      <w:r w:rsidRPr="002C7AB5">
        <w:rPr>
          <w:rFonts w:ascii="Times New Roman" w:hAnsi="Times New Roman" w:cs="Times New Roman"/>
          <w:sz w:val="24"/>
          <w:szCs w:val="24"/>
        </w:rPr>
        <w:t xml:space="preserve"> е разработена Дългосрочна национална стратегия за подпомагане обновяването на националния сграден фонд от жилищни и нежилищни сгради до 2050 г. (Приета от Министерския съвет с Протокол № 8 от 27.01.2021 г.), с която се определят следните национални цели: </w:t>
      </w:r>
    </w:p>
    <w:p w14:paraId="6199F907" w14:textId="77777777" w:rsidR="00B66212" w:rsidRPr="002C7AB5" w:rsidRDefault="00B66212" w:rsidP="0040554F">
      <w:pPr>
        <w:pStyle w:val="23"/>
        <w:numPr>
          <w:ilvl w:val="0"/>
          <w:numId w:val="38"/>
        </w:numPr>
        <w:spacing w:line="240" w:lineRule="auto"/>
        <w:rPr>
          <w:rFonts w:ascii="Times New Roman" w:hAnsi="Times New Roman" w:cs="Times New Roman"/>
          <w:sz w:val="24"/>
          <w:szCs w:val="24"/>
        </w:rPr>
      </w:pPr>
      <w:r w:rsidRPr="002C7AB5">
        <w:rPr>
          <w:rFonts w:ascii="Times New Roman" w:hAnsi="Times New Roman" w:cs="Times New Roman"/>
          <w:sz w:val="24"/>
          <w:szCs w:val="24"/>
        </w:rPr>
        <w:t>индикативни междинни цели за 2030 г., 2040 г. и 2050 г.;</w:t>
      </w:r>
    </w:p>
    <w:p w14:paraId="6AF3607A" w14:textId="77777777" w:rsidR="00B66212" w:rsidRPr="002C7AB5" w:rsidRDefault="00B66212" w:rsidP="0040554F">
      <w:pPr>
        <w:pStyle w:val="23"/>
        <w:numPr>
          <w:ilvl w:val="0"/>
          <w:numId w:val="38"/>
        </w:numPr>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примерно описание на финансови средства за подпомагане на изпълнението на стратегията; </w:t>
      </w:r>
    </w:p>
    <w:p w14:paraId="15C9077B" w14:textId="77777777" w:rsidR="00B66212" w:rsidRPr="002C7AB5" w:rsidRDefault="00B66212" w:rsidP="0040554F">
      <w:pPr>
        <w:pStyle w:val="23"/>
        <w:numPr>
          <w:ilvl w:val="0"/>
          <w:numId w:val="38"/>
        </w:numPr>
        <w:spacing w:line="240" w:lineRule="auto"/>
        <w:rPr>
          <w:rFonts w:ascii="Times New Roman" w:hAnsi="Times New Roman" w:cs="Times New Roman"/>
          <w:sz w:val="24"/>
          <w:szCs w:val="24"/>
        </w:rPr>
      </w:pPr>
      <w:r w:rsidRPr="002C7AB5">
        <w:rPr>
          <w:rFonts w:ascii="Times New Roman" w:hAnsi="Times New Roman" w:cs="Times New Roman"/>
          <w:sz w:val="24"/>
          <w:szCs w:val="24"/>
        </w:rPr>
        <w:t>ефективни механизми за насърчаване на инвестициите в санирането на сгради.</w:t>
      </w:r>
    </w:p>
    <w:p w14:paraId="5C30C788" w14:textId="77777777" w:rsidR="00B66212" w:rsidRPr="002C7AB5" w:rsidRDefault="00B66212" w:rsidP="00D17151">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Етапните цели за обновяване на жилищния и нежилищния сграден фонд, съгласно дългосрочната национална стратегия са:</w:t>
      </w:r>
    </w:p>
    <w:p w14:paraId="5663A20B" w14:textId="77777777" w:rsidR="00B66212" w:rsidRPr="002C7AB5" w:rsidRDefault="00B66212" w:rsidP="00D17151">
      <w:pPr>
        <w:pBdr>
          <w:top w:val="nil"/>
          <w:left w:val="nil"/>
          <w:bottom w:val="nil"/>
          <w:right w:val="nil"/>
          <w:between w:val="nil"/>
        </w:pBdr>
        <w:jc w:val="both"/>
        <w:rPr>
          <w:rFonts w:ascii="Times New Roman" w:hAnsi="Times New Roman"/>
          <w:sz w:val="24"/>
          <w:szCs w:val="24"/>
        </w:rPr>
      </w:pPr>
    </w:p>
    <w:tbl>
      <w:tblPr>
        <w:tblW w:w="8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5"/>
        <w:gridCol w:w="1104"/>
        <w:gridCol w:w="1590"/>
        <w:gridCol w:w="1559"/>
        <w:gridCol w:w="1764"/>
      </w:tblGrid>
      <w:tr w:rsidR="00B66212" w:rsidRPr="002C7AB5" w14:paraId="4A6BCDB4" w14:textId="77777777" w:rsidTr="00E75E93">
        <w:trPr>
          <w:jc w:val="center"/>
        </w:trPr>
        <w:tc>
          <w:tcPr>
            <w:tcW w:w="2725" w:type="dxa"/>
          </w:tcPr>
          <w:p w14:paraId="474C6094" w14:textId="77777777" w:rsidR="00B66212" w:rsidRPr="002C7AB5" w:rsidRDefault="00B66212" w:rsidP="00D17151">
            <w:pPr>
              <w:jc w:val="both"/>
              <w:rPr>
                <w:rFonts w:ascii="Times New Roman" w:hAnsi="Times New Roman"/>
                <w:sz w:val="24"/>
                <w:szCs w:val="24"/>
              </w:rPr>
            </w:pPr>
            <w:r w:rsidRPr="002C7AB5">
              <w:rPr>
                <w:rFonts w:ascii="Times New Roman" w:hAnsi="Times New Roman"/>
                <w:sz w:val="24"/>
                <w:szCs w:val="24"/>
              </w:rPr>
              <w:t>Индикатор</w:t>
            </w:r>
          </w:p>
        </w:tc>
        <w:tc>
          <w:tcPr>
            <w:tcW w:w="1104" w:type="dxa"/>
          </w:tcPr>
          <w:p w14:paraId="5821ECC6" w14:textId="77777777" w:rsidR="00B66212" w:rsidRPr="002C7AB5" w:rsidRDefault="00B66212" w:rsidP="00D17151">
            <w:pPr>
              <w:jc w:val="both"/>
              <w:rPr>
                <w:rFonts w:ascii="Times New Roman" w:hAnsi="Times New Roman"/>
                <w:sz w:val="24"/>
                <w:szCs w:val="24"/>
              </w:rPr>
            </w:pPr>
          </w:p>
        </w:tc>
        <w:tc>
          <w:tcPr>
            <w:tcW w:w="1590" w:type="dxa"/>
          </w:tcPr>
          <w:p w14:paraId="28854E0F"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2021-2030 г.</w:t>
            </w:r>
          </w:p>
        </w:tc>
        <w:tc>
          <w:tcPr>
            <w:tcW w:w="1559" w:type="dxa"/>
          </w:tcPr>
          <w:p w14:paraId="1D105F08"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2031-2040 г.</w:t>
            </w:r>
          </w:p>
        </w:tc>
        <w:tc>
          <w:tcPr>
            <w:tcW w:w="1764" w:type="dxa"/>
          </w:tcPr>
          <w:p w14:paraId="181A779F"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2041-2050 г.</w:t>
            </w:r>
          </w:p>
        </w:tc>
      </w:tr>
      <w:tr w:rsidR="00B66212" w:rsidRPr="002C7AB5" w14:paraId="134267D6" w14:textId="77777777" w:rsidTr="00E75E93">
        <w:trPr>
          <w:jc w:val="center"/>
        </w:trPr>
        <w:tc>
          <w:tcPr>
            <w:tcW w:w="2725" w:type="dxa"/>
          </w:tcPr>
          <w:p w14:paraId="24BF3C0C" w14:textId="77777777" w:rsidR="00B66212" w:rsidRPr="002C7AB5" w:rsidRDefault="00B66212" w:rsidP="00D17151">
            <w:pPr>
              <w:jc w:val="both"/>
              <w:rPr>
                <w:rFonts w:ascii="Times New Roman" w:hAnsi="Times New Roman"/>
                <w:sz w:val="24"/>
                <w:szCs w:val="24"/>
              </w:rPr>
            </w:pPr>
            <w:r w:rsidRPr="002C7AB5">
              <w:rPr>
                <w:rFonts w:ascii="Times New Roman" w:hAnsi="Times New Roman"/>
                <w:sz w:val="24"/>
                <w:szCs w:val="24"/>
              </w:rPr>
              <w:t>Спестявания на енергия общо</w:t>
            </w:r>
          </w:p>
        </w:tc>
        <w:tc>
          <w:tcPr>
            <w:tcW w:w="1104" w:type="dxa"/>
          </w:tcPr>
          <w:p w14:paraId="576F610A"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GWh/y</w:t>
            </w:r>
          </w:p>
        </w:tc>
        <w:tc>
          <w:tcPr>
            <w:tcW w:w="1590" w:type="dxa"/>
          </w:tcPr>
          <w:p w14:paraId="66EA9DD0"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2 917 </w:t>
            </w:r>
          </w:p>
        </w:tc>
        <w:tc>
          <w:tcPr>
            <w:tcW w:w="1559" w:type="dxa"/>
          </w:tcPr>
          <w:p w14:paraId="51B524F4"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6 502</w:t>
            </w:r>
          </w:p>
        </w:tc>
        <w:tc>
          <w:tcPr>
            <w:tcW w:w="1764" w:type="dxa"/>
          </w:tcPr>
          <w:p w14:paraId="2D57902A"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7 329</w:t>
            </w:r>
          </w:p>
        </w:tc>
      </w:tr>
      <w:tr w:rsidR="00B66212" w:rsidRPr="002C7AB5" w14:paraId="3518EC59" w14:textId="77777777" w:rsidTr="00E75E93">
        <w:trPr>
          <w:jc w:val="center"/>
        </w:trPr>
        <w:tc>
          <w:tcPr>
            <w:tcW w:w="2725" w:type="dxa"/>
          </w:tcPr>
          <w:p w14:paraId="759648A4" w14:textId="77777777" w:rsidR="00B66212" w:rsidRPr="00147DF3" w:rsidRDefault="00B66212" w:rsidP="00D17151">
            <w:pPr>
              <w:jc w:val="both"/>
              <w:rPr>
                <w:rFonts w:ascii="Times New Roman" w:hAnsi="Times New Roman"/>
                <w:b/>
                <w:sz w:val="24"/>
                <w:szCs w:val="24"/>
              </w:rPr>
            </w:pPr>
            <w:r w:rsidRPr="00147DF3">
              <w:rPr>
                <w:rFonts w:ascii="Times New Roman" w:hAnsi="Times New Roman"/>
                <w:b/>
                <w:sz w:val="24"/>
                <w:szCs w:val="24"/>
              </w:rPr>
              <w:t>Жилищни сгради</w:t>
            </w:r>
          </w:p>
        </w:tc>
        <w:tc>
          <w:tcPr>
            <w:tcW w:w="1104" w:type="dxa"/>
          </w:tcPr>
          <w:p w14:paraId="216DBBDC" w14:textId="77777777" w:rsidR="00B66212" w:rsidRPr="00147DF3" w:rsidRDefault="00B66212" w:rsidP="00D17151">
            <w:pPr>
              <w:jc w:val="center"/>
              <w:rPr>
                <w:rFonts w:ascii="Times New Roman" w:hAnsi="Times New Roman"/>
                <w:b/>
                <w:sz w:val="24"/>
                <w:szCs w:val="24"/>
              </w:rPr>
            </w:pPr>
            <w:r w:rsidRPr="00147DF3">
              <w:rPr>
                <w:rFonts w:ascii="Times New Roman" w:hAnsi="Times New Roman"/>
                <w:b/>
                <w:sz w:val="24"/>
                <w:szCs w:val="24"/>
              </w:rPr>
              <w:t>GWh/y</w:t>
            </w:r>
          </w:p>
        </w:tc>
        <w:tc>
          <w:tcPr>
            <w:tcW w:w="1590" w:type="dxa"/>
          </w:tcPr>
          <w:p w14:paraId="09CC9934" w14:textId="77777777" w:rsidR="00B66212" w:rsidRPr="00147DF3" w:rsidRDefault="00B66212" w:rsidP="00D17151">
            <w:pPr>
              <w:jc w:val="right"/>
              <w:rPr>
                <w:rFonts w:ascii="Times New Roman" w:hAnsi="Times New Roman"/>
                <w:b/>
                <w:sz w:val="24"/>
                <w:szCs w:val="24"/>
              </w:rPr>
            </w:pPr>
            <w:r w:rsidRPr="00147DF3">
              <w:rPr>
                <w:rFonts w:ascii="Times New Roman" w:hAnsi="Times New Roman"/>
                <w:b/>
                <w:sz w:val="24"/>
                <w:szCs w:val="24"/>
              </w:rPr>
              <w:t xml:space="preserve">2 477 </w:t>
            </w:r>
          </w:p>
        </w:tc>
        <w:tc>
          <w:tcPr>
            <w:tcW w:w="1559" w:type="dxa"/>
          </w:tcPr>
          <w:p w14:paraId="091E0ECD"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5 694</w:t>
            </w:r>
          </w:p>
        </w:tc>
        <w:tc>
          <w:tcPr>
            <w:tcW w:w="1764" w:type="dxa"/>
          </w:tcPr>
          <w:p w14:paraId="612A76B5"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6 294</w:t>
            </w:r>
          </w:p>
        </w:tc>
      </w:tr>
      <w:tr w:rsidR="00B66212" w:rsidRPr="002C7AB5" w14:paraId="5D49F92B" w14:textId="77777777" w:rsidTr="00E75E93">
        <w:trPr>
          <w:jc w:val="center"/>
        </w:trPr>
        <w:tc>
          <w:tcPr>
            <w:tcW w:w="2725" w:type="dxa"/>
          </w:tcPr>
          <w:p w14:paraId="182FF012" w14:textId="77777777" w:rsidR="00B66212" w:rsidRPr="00147DF3" w:rsidRDefault="00B66212" w:rsidP="00D17151">
            <w:pPr>
              <w:jc w:val="both"/>
              <w:rPr>
                <w:rFonts w:ascii="Times New Roman" w:hAnsi="Times New Roman"/>
                <w:sz w:val="24"/>
                <w:szCs w:val="24"/>
              </w:rPr>
            </w:pPr>
            <w:r w:rsidRPr="00147DF3">
              <w:rPr>
                <w:rFonts w:ascii="Times New Roman" w:hAnsi="Times New Roman"/>
                <w:sz w:val="24"/>
                <w:szCs w:val="24"/>
              </w:rPr>
              <w:t>Нежилищни сгради</w:t>
            </w:r>
          </w:p>
        </w:tc>
        <w:tc>
          <w:tcPr>
            <w:tcW w:w="1104" w:type="dxa"/>
          </w:tcPr>
          <w:p w14:paraId="02199EEF" w14:textId="77777777" w:rsidR="00B66212" w:rsidRPr="00147DF3" w:rsidRDefault="00B66212" w:rsidP="00D17151">
            <w:pPr>
              <w:jc w:val="center"/>
              <w:rPr>
                <w:rFonts w:ascii="Times New Roman" w:hAnsi="Times New Roman"/>
                <w:sz w:val="24"/>
                <w:szCs w:val="24"/>
              </w:rPr>
            </w:pPr>
            <w:r w:rsidRPr="00147DF3">
              <w:rPr>
                <w:rFonts w:ascii="Times New Roman" w:hAnsi="Times New Roman"/>
                <w:sz w:val="24"/>
                <w:szCs w:val="24"/>
              </w:rPr>
              <w:t>GWh/y</w:t>
            </w:r>
          </w:p>
        </w:tc>
        <w:tc>
          <w:tcPr>
            <w:tcW w:w="1590" w:type="dxa"/>
          </w:tcPr>
          <w:p w14:paraId="2BF2F9BD" w14:textId="77777777" w:rsidR="00B66212" w:rsidRPr="00147DF3" w:rsidRDefault="00B66212" w:rsidP="00D17151">
            <w:pPr>
              <w:jc w:val="right"/>
              <w:rPr>
                <w:rFonts w:ascii="Times New Roman" w:hAnsi="Times New Roman"/>
                <w:sz w:val="24"/>
                <w:szCs w:val="24"/>
              </w:rPr>
            </w:pPr>
            <w:r w:rsidRPr="00147DF3">
              <w:rPr>
                <w:rFonts w:ascii="Times New Roman" w:hAnsi="Times New Roman"/>
                <w:sz w:val="24"/>
                <w:szCs w:val="24"/>
              </w:rPr>
              <w:t xml:space="preserve">440 </w:t>
            </w:r>
          </w:p>
        </w:tc>
        <w:tc>
          <w:tcPr>
            <w:tcW w:w="1559" w:type="dxa"/>
          </w:tcPr>
          <w:p w14:paraId="23638302"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808</w:t>
            </w:r>
          </w:p>
        </w:tc>
        <w:tc>
          <w:tcPr>
            <w:tcW w:w="1764" w:type="dxa"/>
          </w:tcPr>
          <w:p w14:paraId="3BA5A8D0"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1 035</w:t>
            </w:r>
          </w:p>
        </w:tc>
      </w:tr>
      <w:tr w:rsidR="00B66212" w:rsidRPr="002C7AB5" w14:paraId="1F2517B2" w14:textId="77777777" w:rsidTr="00E75E93">
        <w:trPr>
          <w:jc w:val="center"/>
        </w:trPr>
        <w:tc>
          <w:tcPr>
            <w:tcW w:w="2725" w:type="dxa"/>
          </w:tcPr>
          <w:p w14:paraId="79E8DD01" w14:textId="77777777" w:rsidR="00B66212" w:rsidRPr="002C7AB5" w:rsidRDefault="00B66212" w:rsidP="00D17151">
            <w:pPr>
              <w:jc w:val="both"/>
              <w:rPr>
                <w:rFonts w:ascii="Times New Roman" w:hAnsi="Times New Roman"/>
                <w:sz w:val="24"/>
                <w:szCs w:val="24"/>
              </w:rPr>
            </w:pPr>
            <w:r w:rsidRPr="002C7AB5">
              <w:rPr>
                <w:rFonts w:ascii="Times New Roman" w:hAnsi="Times New Roman"/>
                <w:sz w:val="24"/>
                <w:szCs w:val="24"/>
              </w:rPr>
              <w:t>Обновена площ</w:t>
            </w:r>
          </w:p>
        </w:tc>
        <w:tc>
          <w:tcPr>
            <w:tcW w:w="1104" w:type="dxa"/>
          </w:tcPr>
          <w:p w14:paraId="75736F43"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m2</w:t>
            </w:r>
          </w:p>
        </w:tc>
        <w:tc>
          <w:tcPr>
            <w:tcW w:w="1590" w:type="dxa"/>
          </w:tcPr>
          <w:p w14:paraId="68805FF0"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22 203 509 </w:t>
            </w:r>
          </w:p>
        </w:tc>
        <w:tc>
          <w:tcPr>
            <w:tcW w:w="1559" w:type="dxa"/>
          </w:tcPr>
          <w:p w14:paraId="1FED6B1B"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49 570 668</w:t>
            </w:r>
          </w:p>
        </w:tc>
        <w:tc>
          <w:tcPr>
            <w:tcW w:w="1764" w:type="dxa"/>
          </w:tcPr>
          <w:p w14:paraId="7232BA61"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55 823 015</w:t>
            </w:r>
          </w:p>
        </w:tc>
      </w:tr>
      <w:tr w:rsidR="00B66212" w:rsidRPr="002C7AB5" w14:paraId="68CC4189" w14:textId="77777777" w:rsidTr="00E75E93">
        <w:trPr>
          <w:jc w:val="center"/>
        </w:trPr>
        <w:tc>
          <w:tcPr>
            <w:tcW w:w="2725" w:type="dxa"/>
          </w:tcPr>
          <w:p w14:paraId="6D0AD643" w14:textId="77777777" w:rsidR="00B66212" w:rsidRPr="00147DF3" w:rsidRDefault="00B66212" w:rsidP="00D17151">
            <w:pPr>
              <w:jc w:val="both"/>
              <w:rPr>
                <w:rFonts w:ascii="Times New Roman" w:hAnsi="Times New Roman"/>
                <w:b/>
                <w:sz w:val="24"/>
                <w:szCs w:val="24"/>
              </w:rPr>
            </w:pPr>
            <w:r w:rsidRPr="00147DF3">
              <w:rPr>
                <w:rFonts w:ascii="Times New Roman" w:hAnsi="Times New Roman"/>
                <w:b/>
                <w:sz w:val="24"/>
                <w:szCs w:val="24"/>
              </w:rPr>
              <w:t>Жилищни сгради</w:t>
            </w:r>
          </w:p>
        </w:tc>
        <w:tc>
          <w:tcPr>
            <w:tcW w:w="1104" w:type="dxa"/>
          </w:tcPr>
          <w:p w14:paraId="53CAB6EF" w14:textId="77777777" w:rsidR="00B66212" w:rsidRPr="00147DF3" w:rsidRDefault="00B66212" w:rsidP="00D17151">
            <w:pPr>
              <w:jc w:val="center"/>
              <w:rPr>
                <w:rFonts w:ascii="Times New Roman" w:hAnsi="Times New Roman"/>
                <w:b/>
                <w:sz w:val="24"/>
                <w:szCs w:val="24"/>
              </w:rPr>
            </w:pPr>
            <w:r w:rsidRPr="00147DF3">
              <w:rPr>
                <w:rFonts w:ascii="Times New Roman" w:hAnsi="Times New Roman"/>
                <w:b/>
                <w:sz w:val="24"/>
                <w:szCs w:val="24"/>
              </w:rPr>
              <w:t>m2</w:t>
            </w:r>
          </w:p>
        </w:tc>
        <w:tc>
          <w:tcPr>
            <w:tcW w:w="1590" w:type="dxa"/>
          </w:tcPr>
          <w:p w14:paraId="22D8CC90" w14:textId="77777777" w:rsidR="00B66212" w:rsidRPr="00147DF3" w:rsidRDefault="00B66212" w:rsidP="00D17151">
            <w:pPr>
              <w:jc w:val="right"/>
              <w:rPr>
                <w:rFonts w:ascii="Times New Roman" w:hAnsi="Times New Roman"/>
                <w:b/>
                <w:sz w:val="24"/>
                <w:szCs w:val="24"/>
              </w:rPr>
            </w:pPr>
            <w:r w:rsidRPr="00147DF3">
              <w:rPr>
                <w:rFonts w:ascii="Times New Roman" w:hAnsi="Times New Roman"/>
                <w:b/>
                <w:sz w:val="24"/>
                <w:szCs w:val="24"/>
              </w:rPr>
              <w:t xml:space="preserve">19 026 656 </w:t>
            </w:r>
          </w:p>
        </w:tc>
        <w:tc>
          <w:tcPr>
            <w:tcW w:w="1559" w:type="dxa"/>
          </w:tcPr>
          <w:p w14:paraId="722C6CB4"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43 735 175</w:t>
            </w:r>
          </w:p>
        </w:tc>
        <w:tc>
          <w:tcPr>
            <w:tcW w:w="1764" w:type="dxa"/>
          </w:tcPr>
          <w:p w14:paraId="2D531EAB"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48 343 297</w:t>
            </w:r>
          </w:p>
        </w:tc>
      </w:tr>
      <w:tr w:rsidR="00B66212" w:rsidRPr="002C7AB5" w14:paraId="0801896C" w14:textId="77777777" w:rsidTr="00E75E93">
        <w:trPr>
          <w:jc w:val="center"/>
        </w:trPr>
        <w:tc>
          <w:tcPr>
            <w:tcW w:w="2725" w:type="dxa"/>
          </w:tcPr>
          <w:p w14:paraId="7EFB268B" w14:textId="77777777" w:rsidR="00B66212" w:rsidRPr="00147DF3" w:rsidRDefault="00B66212" w:rsidP="00D17151">
            <w:pPr>
              <w:jc w:val="both"/>
              <w:rPr>
                <w:rFonts w:ascii="Times New Roman" w:hAnsi="Times New Roman"/>
                <w:sz w:val="24"/>
                <w:szCs w:val="24"/>
              </w:rPr>
            </w:pPr>
            <w:r w:rsidRPr="00147DF3">
              <w:rPr>
                <w:rFonts w:ascii="Times New Roman" w:hAnsi="Times New Roman"/>
                <w:sz w:val="24"/>
                <w:szCs w:val="24"/>
              </w:rPr>
              <w:t>Нежилищни сгради</w:t>
            </w:r>
          </w:p>
        </w:tc>
        <w:tc>
          <w:tcPr>
            <w:tcW w:w="1104" w:type="dxa"/>
          </w:tcPr>
          <w:p w14:paraId="0402936B"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m2</w:t>
            </w:r>
          </w:p>
        </w:tc>
        <w:tc>
          <w:tcPr>
            <w:tcW w:w="1590" w:type="dxa"/>
          </w:tcPr>
          <w:p w14:paraId="71DE1927"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3 176 852 </w:t>
            </w:r>
          </w:p>
          <w:p w14:paraId="7077F097" w14:textId="77777777" w:rsidR="00B66212" w:rsidRPr="002C7AB5" w:rsidRDefault="00B66212" w:rsidP="00D17151">
            <w:pPr>
              <w:jc w:val="right"/>
              <w:rPr>
                <w:rFonts w:ascii="Times New Roman" w:hAnsi="Times New Roman"/>
                <w:sz w:val="24"/>
                <w:szCs w:val="24"/>
              </w:rPr>
            </w:pPr>
          </w:p>
        </w:tc>
        <w:tc>
          <w:tcPr>
            <w:tcW w:w="1559" w:type="dxa"/>
          </w:tcPr>
          <w:p w14:paraId="4455C1C6"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5 835 493 </w:t>
            </w:r>
          </w:p>
          <w:p w14:paraId="28F79895" w14:textId="77777777" w:rsidR="00B66212" w:rsidRPr="002C7AB5" w:rsidRDefault="00B66212" w:rsidP="00D17151">
            <w:pPr>
              <w:jc w:val="right"/>
              <w:rPr>
                <w:rFonts w:ascii="Times New Roman" w:hAnsi="Times New Roman"/>
                <w:sz w:val="24"/>
                <w:szCs w:val="24"/>
              </w:rPr>
            </w:pPr>
          </w:p>
        </w:tc>
        <w:tc>
          <w:tcPr>
            <w:tcW w:w="1764" w:type="dxa"/>
          </w:tcPr>
          <w:p w14:paraId="3DA542D4"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7 479 718</w:t>
            </w:r>
          </w:p>
        </w:tc>
      </w:tr>
      <w:tr w:rsidR="00B66212" w:rsidRPr="002C7AB5" w14:paraId="234145D1" w14:textId="77777777" w:rsidTr="00E75E93">
        <w:trPr>
          <w:jc w:val="center"/>
        </w:trPr>
        <w:tc>
          <w:tcPr>
            <w:tcW w:w="2725" w:type="dxa"/>
          </w:tcPr>
          <w:p w14:paraId="3E01B5DF" w14:textId="77777777" w:rsidR="00B66212" w:rsidRPr="002C7AB5" w:rsidRDefault="00B66212" w:rsidP="00D17151">
            <w:pPr>
              <w:jc w:val="both"/>
              <w:rPr>
                <w:rFonts w:ascii="Times New Roman" w:hAnsi="Times New Roman"/>
                <w:sz w:val="24"/>
                <w:szCs w:val="24"/>
              </w:rPr>
            </w:pPr>
            <w:r w:rsidRPr="002C7AB5">
              <w:rPr>
                <w:rFonts w:ascii="Times New Roman" w:hAnsi="Times New Roman"/>
                <w:sz w:val="24"/>
                <w:szCs w:val="24"/>
              </w:rPr>
              <w:lastRenderedPageBreak/>
              <w:t>Обновена площ от съществуващия сграден фонд за обновяване в момента</w:t>
            </w:r>
          </w:p>
        </w:tc>
        <w:tc>
          <w:tcPr>
            <w:tcW w:w="1104" w:type="dxa"/>
          </w:tcPr>
          <w:p w14:paraId="62AB0A58"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w:t>
            </w:r>
          </w:p>
        </w:tc>
        <w:tc>
          <w:tcPr>
            <w:tcW w:w="1590" w:type="dxa"/>
          </w:tcPr>
          <w:p w14:paraId="56B8C61B"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8% </w:t>
            </w:r>
          </w:p>
        </w:tc>
        <w:tc>
          <w:tcPr>
            <w:tcW w:w="1559" w:type="dxa"/>
          </w:tcPr>
          <w:p w14:paraId="0994E87B"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18%</w:t>
            </w:r>
          </w:p>
        </w:tc>
        <w:tc>
          <w:tcPr>
            <w:tcW w:w="1764" w:type="dxa"/>
          </w:tcPr>
          <w:p w14:paraId="30A77506"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20%</w:t>
            </w:r>
          </w:p>
        </w:tc>
      </w:tr>
      <w:tr w:rsidR="00B66212" w:rsidRPr="002C7AB5" w14:paraId="52770748" w14:textId="77777777" w:rsidTr="00E75E93">
        <w:trPr>
          <w:jc w:val="center"/>
        </w:trPr>
        <w:tc>
          <w:tcPr>
            <w:tcW w:w="2725" w:type="dxa"/>
          </w:tcPr>
          <w:p w14:paraId="1A202637" w14:textId="77777777" w:rsidR="00B66212" w:rsidRPr="002C7AB5" w:rsidRDefault="00B66212" w:rsidP="00D17151">
            <w:pPr>
              <w:jc w:val="both"/>
              <w:rPr>
                <w:rFonts w:ascii="Times New Roman" w:hAnsi="Times New Roman"/>
                <w:sz w:val="24"/>
                <w:szCs w:val="24"/>
              </w:rPr>
            </w:pPr>
            <w:r w:rsidRPr="002C7AB5">
              <w:rPr>
                <w:rFonts w:ascii="Times New Roman" w:hAnsi="Times New Roman"/>
                <w:sz w:val="24"/>
                <w:szCs w:val="24"/>
              </w:rPr>
              <w:t>Спестяване на емисии СО</w:t>
            </w:r>
            <w:r w:rsidRPr="002C7AB5">
              <w:rPr>
                <w:rFonts w:ascii="Times New Roman" w:hAnsi="Times New Roman"/>
                <w:sz w:val="24"/>
                <w:szCs w:val="24"/>
                <w:vertAlign w:val="subscript"/>
              </w:rPr>
              <w:t>2</w:t>
            </w:r>
            <w:r w:rsidRPr="002C7AB5">
              <w:rPr>
                <w:rFonts w:ascii="Times New Roman" w:hAnsi="Times New Roman"/>
                <w:sz w:val="24"/>
                <w:szCs w:val="24"/>
              </w:rPr>
              <w:t xml:space="preserve"> </w:t>
            </w:r>
          </w:p>
        </w:tc>
        <w:tc>
          <w:tcPr>
            <w:tcW w:w="1104" w:type="dxa"/>
          </w:tcPr>
          <w:p w14:paraId="5E66C3CD" w14:textId="77777777" w:rsidR="00B66212" w:rsidRPr="002C7AB5" w:rsidRDefault="00B66212" w:rsidP="00D17151">
            <w:pPr>
              <w:jc w:val="center"/>
              <w:rPr>
                <w:rFonts w:ascii="Times New Roman" w:hAnsi="Times New Roman"/>
                <w:sz w:val="24"/>
                <w:szCs w:val="24"/>
              </w:rPr>
            </w:pPr>
            <w:r w:rsidRPr="002C7AB5">
              <w:rPr>
                <w:rFonts w:ascii="Times New Roman" w:hAnsi="Times New Roman"/>
                <w:sz w:val="24"/>
                <w:szCs w:val="24"/>
              </w:rPr>
              <w:t>тон</w:t>
            </w:r>
          </w:p>
        </w:tc>
        <w:tc>
          <w:tcPr>
            <w:tcW w:w="1590" w:type="dxa"/>
          </w:tcPr>
          <w:p w14:paraId="277275AD"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1 306 435 </w:t>
            </w:r>
          </w:p>
          <w:p w14:paraId="6D193E65" w14:textId="77777777" w:rsidR="00B66212" w:rsidRPr="002C7AB5" w:rsidRDefault="00B66212" w:rsidP="00D17151">
            <w:pPr>
              <w:jc w:val="right"/>
              <w:rPr>
                <w:rFonts w:ascii="Times New Roman" w:hAnsi="Times New Roman"/>
                <w:sz w:val="24"/>
                <w:szCs w:val="24"/>
              </w:rPr>
            </w:pPr>
          </w:p>
        </w:tc>
        <w:tc>
          <w:tcPr>
            <w:tcW w:w="1559" w:type="dxa"/>
          </w:tcPr>
          <w:p w14:paraId="7C7B8CA4"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2 891 610 </w:t>
            </w:r>
          </w:p>
          <w:p w14:paraId="2ACF7BC5" w14:textId="77777777" w:rsidR="00B66212" w:rsidRPr="002C7AB5" w:rsidRDefault="00B66212" w:rsidP="00D17151">
            <w:pPr>
              <w:jc w:val="right"/>
              <w:rPr>
                <w:rFonts w:ascii="Times New Roman" w:hAnsi="Times New Roman"/>
                <w:sz w:val="24"/>
                <w:szCs w:val="24"/>
              </w:rPr>
            </w:pPr>
          </w:p>
        </w:tc>
        <w:tc>
          <w:tcPr>
            <w:tcW w:w="1764" w:type="dxa"/>
          </w:tcPr>
          <w:p w14:paraId="74CC08B5"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3 274 453</w:t>
            </w:r>
          </w:p>
        </w:tc>
      </w:tr>
      <w:tr w:rsidR="00B66212" w:rsidRPr="002C7AB5" w14:paraId="63A5C32C" w14:textId="77777777" w:rsidTr="00E75E93">
        <w:trPr>
          <w:jc w:val="center"/>
        </w:trPr>
        <w:tc>
          <w:tcPr>
            <w:tcW w:w="2725" w:type="dxa"/>
          </w:tcPr>
          <w:p w14:paraId="3B5F34FD" w14:textId="77777777" w:rsidR="00B66212" w:rsidRPr="00147DF3" w:rsidRDefault="00B66212" w:rsidP="00D17151">
            <w:pPr>
              <w:jc w:val="both"/>
              <w:rPr>
                <w:rFonts w:ascii="Times New Roman" w:hAnsi="Times New Roman"/>
                <w:b/>
                <w:sz w:val="24"/>
                <w:szCs w:val="24"/>
              </w:rPr>
            </w:pPr>
            <w:r w:rsidRPr="00147DF3">
              <w:rPr>
                <w:rFonts w:ascii="Times New Roman" w:hAnsi="Times New Roman"/>
                <w:b/>
                <w:sz w:val="24"/>
                <w:szCs w:val="24"/>
              </w:rPr>
              <w:t>Жилищни сгради</w:t>
            </w:r>
          </w:p>
        </w:tc>
        <w:tc>
          <w:tcPr>
            <w:tcW w:w="1104" w:type="dxa"/>
          </w:tcPr>
          <w:p w14:paraId="4E80B3F6" w14:textId="77777777" w:rsidR="00B66212" w:rsidRPr="00147DF3" w:rsidRDefault="00B66212" w:rsidP="00D17151">
            <w:pPr>
              <w:jc w:val="center"/>
              <w:rPr>
                <w:rFonts w:ascii="Times New Roman" w:hAnsi="Times New Roman"/>
                <w:b/>
                <w:sz w:val="24"/>
                <w:szCs w:val="24"/>
              </w:rPr>
            </w:pPr>
            <w:r w:rsidRPr="00147DF3">
              <w:rPr>
                <w:rFonts w:ascii="Times New Roman" w:hAnsi="Times New Roman"/>
                <w:b/>
                <w:sz w:val="24"/>
                <w:szCs w:val="24"/>
              </w:rPr>
              <w:t>тон</w:t>
            </w:r>
          </w:p>
        </w:tc>
        <w:tc>
          <w:tcPr>
            <w:tcW w:w="1590" w:type="dxa"/>
          </w:tcPr>
          <w:p w14:paraId="3A84CD58" w14:textId="77777777" w:rsidR="00B66212" w:rsidRPr="00147DF3" w:rsidRDefault="00B66212" w:rsidP="00D17151">
            <w:pPr>
              <w:jc w:val="right"/>
              <w:rPr>
                <w:rFonts w:ascii="Times New Roman" w:hAnsi="Times New Roman"/>
                <w:b/>
                <w:sz w:val="24"/>
                <w:szCs w:val="24"/>
              </w:rPr>
            </w:pPr>
            <w:r w:rsidRPr="00147DF3">
              <w:rPr>
                <w:rFonts w:ascii="Times New Roman" w:hAnsi="Times New Roman"/>
                <w:b/>
                <w:sz w:val="24"/>
                <w:szCs w:val="24"/>
              </w:rPr>
              <w:t xml:space="preserve">1 065 184 </w:t>
            </w:r>
          </w:p>
          <w:p w14:paraId="13C66ECE" w14:textId="77777777" w:rsidR="00B66212" w:rsidRPr="00147DF3" w:rsidRDefault="00B66212" w:rsidP="00D17151">
            <w:pPr>
              <w:jc w:val="right"/>
              <w:rPr>
                <w:rFonts w:ascii="Times New Roman" w:hAnsi="Times New Roman"/>
                <w:b/>
                <w:sz w:val="24"/>
                <w:szCs w:val="24"/>
              </w:rPr>
            </w:pPr>
          </w:p>
        </w:tc>
        <w:tc>
          <w:tcPr>
            <w:tcW w:w="1559" w:type="dxa"/>
          </w:tcPr>
          <w:p w14:paraId="3E959367"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 xml:space="preserve">2 448 461 </w:t>
            </w:r>
          </w:p>
          <w:p w14:paraId="0B44A399" w14:textId="77777777" w:rsidR="00B66212" w:rsidRPr="002C7AB5" w:rsidRDefault="00B66212" w:rsidP="00D17151">
            <w:pPr>
              <w:jc w:val="right"/>
              <w:rPr>
                <w:rFonts w:ascii="Times New Roman" w:hAnsi="Times New Roman"/>
                <w:sz w:val="24"/>
                <w:szCs w:val="24"/>
              </w:rPr>
            </w:pPr>
          </w:p>
        </w:tc>
        <w:tc>
          <w:tcPr>
            <w:tcW w:w="1764" w:type="dxa"/>
          </w:tcPr>
          <w:p w14:paraId="6344DB81"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2 706 441</w:t>
            </w:r>
          </w:p>
        </w:tc>
      </w:tr>
      <w:tr w:rsidR="00B66212" w:rsidRPr="002C7AB5" w14:paraId="469294D8" w14:textId="77777777" w:rsidTr="00E75E93">
        <w:trPr>
          <w:jc w:val="center"/>
        </w:trPr>
        <w:tc>
          <w:tcPr>
            <w:tcW w:w="2725" w:type="dxa"/>
          </w:tcPr>
          <w:p w14:paraId="693D4A9F" w14:textId="77777777" w:rsidR="00B66212" w:rsidRPr="00147DF3" w:rsidRDefault="00B66212" w:rsidP="00D17151">
            <w:pPr>
              <w:rPr>
                <w:rFonts w:ascii="Times New Roman" w:hAnsi="Times New Roman"/>
                <w:sz w:val="24"/>
                <w:szCs w:val="24"/>
              </w:rPr>
            </w:pPr>
            <w:r w:rsidRPr="00147DF3">
              <w:rPr>
                <w:rFonts w:ascii="Times New Roman" w:hAnsi="Times New Roman"/>
                <w:sz w:val="24"/>
                <w:szCs w:val="24"/>
              </w:rPr>
              <w:t>Нежилищни сгради</w:t>
            </w:r>
          </w:p>
        </w:tc>
        <w:tc>
          <w:tcPr>
            <w:tcW w:w="1104" w:type="dxa"/>
          </w:tcPr>
          <w:p w14:paraId="6F649538" w14:textId="77777777" w:rsidR="00B66212" w:rsidRPr="00147DF3" w:rsidRDefault="00B66212" w:rsidP="00D17151">
            <w:pPr>
              <w:jc w:val="center"/>
              <w:rPr>
                <w:rFonts w:ascii="Times New Roman" w:hAnsi="Times New Roman"/>
                <w:sz w:val="24"/>
                <w:szCs w:val="24"/>
              </w:rPr>
            </w:pPr>
            <w:r w:rsidRPr="00147DF3">
              <w:rPr>
                <w:rFonts w:ascii="Times New Roman" w:hAnsi="Times New Roman"/>
                <w:sz w:val="24"/>
                <w:szCs w:val="24"/>
              </w:rPr>
              <w:t>тон</w:t>
            </w:r>
          </w:p>
        </w:tc>
        <w:tc>
          <w:tcPr>
            <w:tcW w:w="1590" w:type="dxa"/>
          </w:tcPr>
          <w:p w14:paraId="00BD6EEC" w14:textId="77777777" w:rsidR="00B66212" w:rsidRPr="00147DF3" w:rsidRDefault="00B66212" w:rsidP="00D17151">
            <w:pPr>
              <w:jc w:val="right"/>
              <w:rPr>
                <w:rFonts w:ascii="Times New Roman" w:hAnsi="Times New Roman"/>
                <w:sz w:val="24"/>
                <w:szCs w:val="24"/>
              </w:rPr>
            </w:pPr>
            <w:r w:rsidRPr="00147DF3">
              <w:rPr>
                <w:rFonts w:ascii="Times New Roman" w:hAnsi="Times New Roman"/>
                <w:sz w:val="24"/>
                <w:szCs w:val="24"/>
              </w:rPr>
              <w:t xml:space="preserve">241 251 </w:t>
            </w:r>
          </w:p>
          <w:p w14:paraId="7E5504A9" w14:textId="77777777" w:rsidR="00B66212" w:rsidRPr="00147DF3" w:rsidRDefault="00B66212" w:rsidP="00D17151">
            <w:pPr>
              <w:jc w:val="right"/>
              <w:rPr>
                <w:rFonts w:ascii="Times New Roman" w:hAnsi="Times New Roman"/>
                <w:sz w:val="24"/>
                <w:szCs w:val="24"/>
              </w:rPr>
            </w:pPr>
          </w:p>
        </w:tc>
        <w:tc>
          <w:tcPr>
            <w:tcW w:w="1559" w:type="dxa"/>
          </w:tcPr>
          <w:p w14:paraId="1EA0B8B1"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443 149</w:t>
            </w:r>
          </w:p>
        </w:tc>
        <w:tc>
          <w:tcPr>
            <w:tcW w:w="1764" w:type="dxa"/>
          </w:tcPr>
          <w:p w14:paraId="16DA0F88" w14:textId="77777777" w:rsidR="00B66212" w:rsidRPr="002C7AB5" w:rsidRDefault="00B66212" w:rsidP="00D17151">
            <w:pPr>
              <w:jc w:val="right"/>
              <w:rPr>
                <w:rFonts w:ascii="Times New Roman" w:hAnsi="Times New Roman"/>
                <w:sz w:val="24"/>
                <w:szCs w:val="24"/>
              </w:rPr>
            </w:pPr>
            <w:r w:rsidRPr="002C7AB5">
              <w:rPr>
                <w:rFonts w:ascii="Times New Roman" w:hAnsi="Times New Roman"/>
                <w:sz w:val="24"/>
                <w:szCs w:val="24"/>
              </w:rPr>
              <w:t>568 012</w:t>
            </w:r>
          </w:p>
        </w:tc>
      </w:tr>
    </w:tbl>
    <w:p w14:paraId="00650467" w14:textId="77777777" w:rsidR="00B66212" w:rsidRPr="002C7AB5" w:rsidRDefault="00B66212" w:rsidP="00D17151">
      <w:pPr>
        <w:pBdr>
          <w:top w:val="nil"/>
          <w:left w:val="nil"/>
          <w:bottom w:val="nil"/>
          <w:right w:val="nil"/>
          <w:between w:val="nil"/>
        </w:pBdr>
        <w:jc w:val="both"/>
        <w:rPr>
          <w:rFonts w:ascii="Times New Roman" w:hAnsi="Times New Roman"/>
          <w:sz w:val="24"/>
          <w:szCs w:val="24"/>
        </w:rPr>
      </w:pPr>
    </w:p>
    <w:p w14:paraId="3E66A667" w14:textId="77777777" w:rsidR="006B65C6" w:rsidRPr="002C7AB5" w:rsidRDefault="006B65C6" w:rsidP="004730C7">
      <w:pPr>
        <w:pStyle w:val="23"/>
        <w:spacing w:after="0" w:line="240" w:lineRule="auto"/>
        <w:rPr>
          <w:rFonts w:ascii="Times New Roman" w:hAnsi="Times New Roman" w:cs="Times New Roman"/>
          <w:sz w:val="24"/>
          <w:szCs w:val="24"/>
        </w:rPr>
      </w:pPr>
      <w:r w:rsidRPr="002C7AB5">
        <w:rPr>
          <w:rFonts w:ascii="Times New Roman" w:hAnsi="Times New Roman" w:cs="Times New Roman"/>
          <w:sz w:val="24"/>
          <w:szCs w:val="24"/>
        </w:rPr>
        <w:t xml:space="preserve">Към настоящия момент едва 7% от площта на обитаваните жилищни сгради (построените след 2010 г. и обновените) е в съответствие със съвременните изисквания за ЕЕ (съгласно изготвен анализ на жилищния фонд, публикуван: https://www.mrrb.bg/bg/pregled-i-analiz-na-nacionalniya-jilisten-sgraden-fond-v-republika-bulgariya/). </w:t>
      </w:r>
      <w:r w:rsidR="003B7F51">
        <w:rPr>
          <w:rFonts w:ascii="Times New Roman" w:hAnsi="Times New Roman" w:cs="Times New Roman"/>
          <w:sz w:val="24"/>
          <w:szCs w:val="24"/>
        </w:rPr>
        <w:t>С</w:t>
      </w:r>
      <w:r w:rsidR="004576A8" w:rsidRPr="002C7AB5">
        <w:rPr>
          <w:rFonts w:ascii="Times New Roman" w:hAnsi="Times New Roman" w:cs="Times New Roman"/>
          <w:sz w:val="24"/>
          <w:szCs w:val="24"/>
        </w:rPr>
        <w:t>поред извършения преглед на необновените жилищни сгради по енергийни характеристики и потребление на енергия</w:t>
      </w:r>
      <w:r w:rsidR="004576A8" w:rsidRPr="002C7AB5">
        <w:rPr>
          <w:rStyle w:val="ad"/>
          <w:rFonts w:ascii="Times New Roman" w:hAnsi="Times New Roman" w:cs="Times New Roman"/>
          <w:sz w:val="24"/>
          <w:szCs w:val="24"/>
        </w:rPr>
        <w:footnoteReference w:id="2"/>
      </w:r>
      <w:r w:rsidR="004576A8" w:rsidRPr="002C7AB5">
        <w:rPr>
          <w:rFonts w:ascii="Times New Roman" w:hAnsi="Times New Roman" w:cs="Times New Roman"/>
          <w:sz w:val="24"/>
          <w:szCs w:val="24"/>
        </w:rPr>
        <w:t xml:space="preserve">, 90% от необновените сгради се характеризират с най-лоши енергийни характеристики – с класове на енергопотребление E, F и G. </w:t>
      </w:r>
      <w:r w:rsidRPr="002C7AB5">
        <w:rPr>
          <w:rFonts w:ascii="Times New Roman" w:hAnsi="Times New Roman" w:cs="Times New Roman"/>
          <w:sz w:val="24"/>
          <w:szCs w:val="24"/>
        </w:rPr>
        <w:t>Фокусът на инвестиционната мярка е върху многофамилните жилищни сгради на територията на цялата страна</w:t>
      </w:r>
      <w:r w:rsidR="006B4ABB" w:rsidRPr="005E3880">
        <w:rPr>
          <w:rFonts w:ascii="Times New Roman" w:hAnsi="Times New Roman" w:cs="Times New Roman"/>
          <w:sz w:val="24"/>
          <w:szCs w:val="24"/>
        </w:rPr>
        <w:t xml:space="preserve"> </w:t>
      </w:r>
      <w:r w:rsidR="00814603">
        <w:rPr>
          <w:rFonts w:ascii="Times New Roman" w:hAnsi="Times New Roman" w:cs="Times New Roman"/>
          <w:sz w:val="24"/>
          <w:szCs w:val="24"/>
        </w:rPr>
        <w:t xml:space="preserve">и цели </w:t>
      </w:r>
      <w:r w:rsidRPr="002C7AB5">
        <w:rPr>
          <w:rFonts w:ascii="Times New Roman" w:hAnsi="Times New Roman" w:cs="Times New Roman"/>
          <w:sz w:val="24"/>
          <w:szCs w:val="24"/>
        </w:rPr>
        <w:t>да  се стимулира обновяване, с което да</w:t>
      </w:r>
      <w:r w:rsidR="00814603">
        <w:rPr>
          <w:rFonts w:ascii="Times New Roman" w:hAnsi="Times New Roman" w:cs="Times New Roman"/>
          <w:sz w:val="24"/>
          <w:szCs w:val="24"/>
        </w:rPr>
        <w:t xml:space="preserve"> се</w:t>
      </w:r>
      <w:r w:rsidRPr="002C7AB5">
        <w:rPr>
          <w:rFonts w:ascii="Times New Roman" w:hAnsi="Times New Roman" w:cs="Times New Roman"/>
          <w:sz w:val="24"/>
          <w:szCs w:val="24"/>
        </w:rPr>
        <w:t xml:space="preserve"> постигнат минимум 30% спестяване на първична енергия за обновените сгради.</w:t>
      </w:r>
    </w:p>
    <w:p w14:paraId="030AA619" w14:textId="77777777" w:rsidR="006B65C6" w:rsidRPr="002C7AB5" w:rsidRDefault="006B65C6" w:rsidP="004730C7">
      <w:pPr>
        <w:pStyle w:val="23"/>
        <w:spacing w:after="0" w:line="240" w:lineRule="auto"/>
        <w:rPr>
          <w:rFonts w:ascii="Times New Roman" w:hAnsi="Times New Roman" w:cs="Times New Roman"/>
          <w:sz w:val="24"/>
          <w:szCs w:val="24"/>
        </w:rPr>
      </w:pPr>
      <w:r w:rsidRPr="002C7AB5">
        <w:rPr>
          <w:rFonts w:ascii="Times New Roman" w:hAnsi="Times New Roman" w:cs="Times New Roman"/>
          <w:sz w:val="24"/>
          <w:szCs w:val="24"/>
        </w:rPr>
        <w:t xml:space="preserve">Обхватът </w:t>
      </w:r>
      <w:r w:rsidR="006B4ABB" w:rsidRPr="002C7AB5">
        <w:rPr>
          <w:rFonts w:ascii="Times New Roman" w:hAnsi="Times New Roman" w:cs="Times New Roman"/>
          <w:sz w:val="24"/>
          <w:szCs w:val="24"/>
        </w:rPr>
        <w:t xml:space="preserve">на </w:t>
      </w:r>
      <w:r w:rsidR="00814603" w:rsidRPr="00995FB8">
        <w:rPr>
          <w:rFonts w:ascii="Times New Roman" w:hAnsi="Times New Roman" w:cs="Times New Roman"/>
          <w:sz w:val="24"/>
          <w:szCs w:val="24"/>
        </w:rPr>
        <w:t xml:space="preserve">инвестиционната </w:t>
      </w:r>
      <w:r w:rsidR="00814603">
        <w:rPr>
          <w:rFonts w:ascii="Times New Roman" w:hAnsi="Times New Roman" w:cs="Times New Roman"/>
          <w:sz w:val="24"/>
          <w:szCs w:val="24"/>
        </w:rPr>
        <w:t>под</w:t>
      </w:r>
      <w:r w:rsidR="00814603" w:rsidRPr="00995FB8">
        <w:rPr>
          <w:rFonts w:ascii="Times New Roman" w:hAnsi="Times New Roman" w:cs="Times New Roman"/>
          <w:sz w:val="24"/>
          <w:szCs w:val="24"/>
        </w:rPr>
        <w:t xml:space="preserve">мярка </w:t>
      </w:r>
      <w:r w:rsidRPr="002C7AB5">
        <w:rPr>
          <w:rFonts w:ascii="Times New Roman" w:hAnsi="Times New Roman" w:cs="Times New Roman"/>
          <w:sz w:val="24"/>
          <w:szCs w:val="24"/>
        </w:rPr>
        <w:t xml:space="preserve">е избран в съответствие с целите на Дългосрочна национална стратегия за подпомагане обновяването на националния сграден фонд от жилищни и нежилищни сгради до 2050 г., изработена съгласно Директива ЕС 844/2018 г.. </w:t>
      </w:r>
    </w:p>
    <w:p w14:paraId="4A92C56E" w14:textId="77777777" w:rsidR="00E75E93" w:rsidRPr="002C7AB5" w:rsidRDefault="006B65C6" w:rsidP="00B949CF">
      <w:pPr>
        <w:pStyle w:val="23"/>
        <w:spacing w:after="0" w:line="240" w:lineRule="auto"/>
        <w:rPr>
          <w:rFonts w:ascii="Times New Roman" w:hAnsi="Times New Roman" w:cs="Times New Roman"/>
          <w:sz w:val="24"/>
          <w:szCs w:val="24"/>
        </w:rPr>
      </w:pPr>
      <w:r w:rsidRPr="002C7AB5">
        <w:rPr>
          <w:rFonts w:ascii="Times New Roman" w:hAnsi="Times New Roman" w:cs="Times New Roman"/>
          <w:sz w:val="24"/>
          <w:szCs w:val="24"/>
        </w:rPr>
        <w:t xml:space="preserve">Следвайки изведената цел в стратегията за постигане на обновяване над 19 млн. кв.м. жилищна площ към 2030 г. </w:t>
      </w:r>
      <w:r w:rsidR="00055E6E" w:rsidRPr="002C7AB5">
        <w:rPr>
          <w:rFonts w:ascii="Times New Roman" w:hAnsi="Times New Roman" w:cs="Times New Roman"/>
          <w:sz w:val="24"/>
          <w:szCs w:val="24"/>
        </w:rPr>
        <w:t xml:space="preserve">инвестицията </w:t>
      </w:r>
      <w:r w:rsidRPr="002C7AB5">
        <w:rPr>
          <w:rFonts w:ascii="Times New Roman" w:hAnsi="Times New Roman" w:cs="Times New Roman"/>
          <w:sz w:val="24"/>
          <w:szCs w:val="24"/>
        </w:rPr>
        <w:t xml:space="preserve">подкрепя икономически-целесъобразно обновяване на сградите, при което се постига минимум клас B на енергопотребление. </w:t>
      </w:r>
      <w:r w:rsidR="00E75E93" w:rsidRPr="002C7AB5">
        <w:rPr>
          <w:rFonts w:ascii="Times New Roman" w:hAnsi="Times New Roman" w:cs="Times New Roman"/>
          <w:sz w:val="24"/>
          <w:szCs w:val="24"/>
        </w:rPr>
        <w:t xml:space="preserve">Очакванията, свързани с изпълнението на </w:t>
      </w:r>
      <w:r w:rsidR="009459AA" w:rsidRPr="002C7AB5">
        <w:rPr>
          <w:rFonts w:ascii="Times New Roman" w:hAnsi="Times New Roman" w:cs="Times New Roman"/>
          <w:sz w:val="24"/>
          <w:szCs w:val="24"/>
        </w:rPr>
        <w:t>инвестицията</w:t>
      </w:r>
      <w:r w:rsidR="00E75E93" w:rsidRPr="002C7AB5">
        <w:rPr>
          <w:rFonts w:ascii="Times New Roman" w:hAnsi="Times New Roman" w:cs="Times New Roman"/>
          <w:sz w:val="24"/>
          <w:szCs w:val="24"/>
        </w:rPr>
        <w:t xml:space="preserve"> за устойчиво енергийно обновяване на жилищния сграден фонд, спрямо заложените цели в Дългосрочната национална стратегия за подпомагане обновяването на националния сграден фонд от жилищни и нежилищни сгради (с хоризонт до 2050 г.) са, че след прилагането на мерки за </w:t>
      </w:r>
      <w:r w:rsidR="00834C2D" w:rsidRPr="002C7AB5">
        <w:rPr>
          <w:rFonts w:ascii="Times New Roman" w:hAnsi="Times New Roman" w:cs="Times New Roman"/>
          <w:sz w:val="24"/>
          <w:szCs w:val="24"/>
        </w:rPr>
        <w:t xml:space="preserve">енергийна ефективност </w:t>
      </w:r>
      <w:r w:rsidR="00E75E93" w:rsidRPr="002C7AB5">
        <w:rPr>
          <w:rFonts w:ascii="Times New Roman" w:hAnsi="Times New Roman" w:cs="Times New Roman"/>
          <w:sz w:val="24"/>
          <w:szCs w:val="24"/>
        </w:rPr>
        <w:t xml:space="preserve">до 2026 г. ще бъдат постигнати </w:t>
      </w:r>
      <w:r w:rsidR="00A005AD" w:rsidRPr="002C7AB5">
        <w:rPr>
          <w:rFonts w:ascii="Times New Roman" w:hAnsi="Times New Roman" w:cs="Times New Roman"/>
          <w:sz w:val="24"/>
          <w:szCs w:val="24"/>
        </w:rPr>
        <w:t>405 GWh/</w:t>
      </w:r>
      <w:r w:rsidR="00D113CF" w:rsidRPr="002C7AB5">
        <w:rPr>
          <w:rFonts w:ascii="Times New Roman" w:hAnsi="Times New Roman" w:cs="Times New Roman"/>
          <w:sz w:val="24"/>
          <w:szCs w:val="24"/>
        </w:rPr>
        <w:t>год.</w:t>
      </w:r>
      <w:r w:rsidR="00E75E93" w:rsidRPr="002C7AB5">
        <w:rPr>
          <w:rFonts w:ascii="Times New Roman" w:hAnsi="Times New Roman" w:cs="Times New Roman"/>
          <w:sz w:val="24"/>
          <w:szCs w:val="24"/>
        </w:rPr>
        <w:t xml:space="preserve"> понижаване на годишното потребление на първична енергия в резултат на енергоспестяващите мерки и намаляване на емисиите от парникови газове (CO2) с </w:t>
      </w:r>
      <w:r w:rsidR="00A005AD" w:rsidRPr="002C7AB5">
        <w:rPr>
          <w:rFonts w:ascii="Times New Roman" w:hAnsi="Times New Roman" w:cs="Times New Roman"/>
          <w:sz w:val="24"/>
          <w:szCs w:val="24"/>
        </w:rPr>
        <w:t xml:space="preserve">79 </w:t>
      </w:r>
      <w:r w:rsidR="006B4ABB" w:rsidRPr="006B4ABB">
        <w:rPr>
          <w:rFonts w:ascii="Times New Roman" w:hAnsi="Times New Roman" w:cs="Times New Roman"/>
          <w:sz w:val="24"/>
          <w:szCs w:val="24"/>
        </w:rPr>
        <w:t>ktCO2/год.</w:t>
      </w:r>
    </w:p>
    <w:p w14:paraId="7BACD737" w14:textId="77777777" w:rsidR="00A331EC" w:rsidRPr="002C7AB5" w:rsidRDefault="00A331EC" w:rsidP="004576A8">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Постигането на целите за повишаване на енергийната ефективност е стратегически свързано с обновяването на сградния фонд</w:t>
      </w:r>
      <w:r w:rsidR="006B4ABB" w:rsidRPr="005E3880">
        <w:rPr>
          <w:rFonts w:ascii="Times New Roman" w:hAnsi="Times New Roman" w:cs="Times New Roman"/>
          <w:sz w:val="24"/>
          <w:szCs w:val="24"/>
        </w:rPr>
        <w:t>.</w:t>
      </w:r>
      <w:r w:rsidRPr="002C7AB5">
        <w:rPr>
          <w:rFonts w:ascii="Times New Roman" w:hAnsi="Times New Roman" w:cs="Times New Roman"/>
          <w:sz w:val="24"/>
          <w:szCs w:val="24"/>
        </w:rPr>
        <w:t xml:space="preserve">. </w:t>
      </w:r>
    </w:p>
    <w:p w14:paraId="30C94A0C" w14:textId="77777777" w:rsidR="00834C2D" w:rsidRPr="002C7AB5" w:rsidRDefault="00834C2D" w:rsidP="002F3383">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Съгласно одобрения План за възстановяване и устойчивост на </w:t>
      </w:r>
      <w:r w:rsidR="00B879F1" w:rsidRPr="002C7AB5">
        <w:rPr>
          <w:rFonts w:ascii="Times New Roman" w:hAnsi="Times New Roman" w:cs="Times New Roman"/>
          <w:sz w:val="24"/>
          <w:szCs w:val="24"/>
        </w:rPr>
        <w:t xml:space="preserve">Република </w:t>
      </w:r>
      <w:r w:rsidRPr="002C7AB5">
        <w:rPr>
          <w:rFonts w:ascii="Times New Roman" w:hAnsi="Times New Roman" w:cs="Times New Roman"/>
          <w:sz w:val="24"/>
          <w:szCs w:val="24"/>
        </w:rPr>
        <w:t>България</w:t>
      </w:r>
      <w:r w:rsidR="00B879F1" w:rsidRPr="002C7AB5">
        <w:rPr>
          <w:rFonts w:ascii="Times New Roman" w:hAnsi="Times New Roman" w:cs="Times New Roman"/>
          <w:sz w:val="24"/>
          <w:szCs w:val="24"/>
        </w:rPr>
        <w:t>,</w:t>
      </w:r>
      <w:r w:rsidRPr="002C7AB5">
        <w:rPr>
          <w:rFonts w:ascii="Times New Roman" w:hAnsi="Times New Roman" w:cs="Times New Roman"/>
          <w:sz w:val="24"/>
          <w:szCs w:val="24"/>
        </w:rPr>
        <w:t xml:space="preserve"> инвестицията за устойчиво енергийно обновяване на жилищния сграден фонд е в </w:t>
      </w:r>
      <w:r w:rsidR="00D113CF" w:rsidRPr="002C7AB5">
        <w:rPr>
          <w:rFonts w:ascii="Times New Roman" w:hAnsi="Times New Roman" w:cs="Times New Roman"/>
          <w:sz w:val="24"/>
          <w:szCs w:val="24"/>
        </w:rPr>
        <w:t>областта</w:t>
      </w:r>
      <w:r w:rsidRPr="002C7AB5">
        <w:rPr>
          <w:rFonts w:ascii="Times New Roman" w:hAnsi="Times New Roman" w:cs="Times New Roman"/>
          <w:sz w:val="24"/>
          <w:szCs w:val="24"/>
        </w:rPr>
        <w:t xml:space="preserve"> на стълб „Зелена България“, Компонент 4 „Нисковъглеродна икономика“</w:t>
      </w:r>
      <w:r w:rsidR="00C663B5" w:rsidRPr="002C7AB5">
        <w:rPr>
          <w:rFonts w:ascii="Times New Roman" w:hAnsi="Times New Roman" w:cs="Times New Roman"/>
          <w:sz w:val="24"/>
          <w:szCs w:val="24"/>
        </w:rPr>
        <w:t>.</w:t>
      </w:r>
    </w:p>
    <w:p w14:paraId="352A8BF2" w14:textId="77777777" w:rsidR="000A7490" w:rsidRPr="002C7AB5" w:rsidRDefault="000A7490" w:rsidP="002F3383">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Специфични цели на </w:t>
      </w:r>
      <w:r w:rsidR="009459AA" w:rsidRPr="002C7AB5">
        <w:rPr>
          <w:rFonts w:ascii="Times New Roman" w:hAnsi="Times New Roman" w:cs="Times New Roman"/>
          <w:sz w:val="24"/>
          <w:szCs w:val="24"/>
        </w:rPr>
        <w:t>инвестицията</w:t>
      </w:r>
      <w:r w:rsidR="00587BD0" w:rsidRPr="002C7AB5">
        <w:rPr>
          <w:rFonts w:ascii="Times New Roman" w:hAnsi="Times New Roman" w:cs="Times New Roman"/>
          <w:sz w:val="24"/>
          <w:szCs w:val="24"/>
        </w:rPr>
        <w:t xml:space="preserve"> за устойчиво енергийно обновяване на жилищния сграден фонд</w:t>
      </w:r>
      <w:r w:rsidRPr="002C7AB5">
        <w:rPr>
          <w:rFonts w:ascii="Times New Roman" w:hAnsi="Times New Roman" w:cs="Times New Roman"/>
          <w:sz w:val="24"/>
          <w:szCs w:val="24"/>
        </w:rPr>
        <w:t xml:space="preserve"> са:</w:t>
      </w:r>
    </w:p>
    <w:p w14:paraId="3C4797BC" w14:textId="77777777" w:rsidR="000A7490" w:rsidRPr="002C7AB5" w:rsidRDefault="00892AB9" w:rsidP="0040554F">
      <w:pPr>
        <w:pStyle w:val="23"/>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п</w:t>
      </w:r>
      <w:r w:rsidR="000A7490" w:rsidRPr="002C7AB5">
        <w:rPr>
          <w:rFonts w:ascii="Times New Roman" w:hAnsi="Times New Roman" w:cs="Times New Roman"/>
          <w:sz w:val="24"/>
          <w:szCs w:val="24"/>
        </w:rPr>
        <w:t>одобряване енергийните характеристики на жилищни сгради, чрез прилагане на устойчиви интегрирани високоефективни енергийни мерки;</w:t>
      </w:r>
    </w:p>
    <w:p w14:paraId="2194D274" w14:textId="77777777" w:rsidR="000A7490" w:rsidRPr="002C7AB5" w:rsidRDefault="00892AB9" w:rsidP="0040554F">
      <w:pPr>
        <w:pStyle w:val="23"/>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д</w:t>
      </w:r>
      <w:r w:rsidR="000A7490" w:rsidRPr="002C7AB5">
        <w:rPr>
          <w:rFonts w:ascii="Times New Roman" w:hAnsi="Times New Roman" w:cs="Times New Roman"/>
          <w:sz w:val="24"/>
          <w:szCs w:val="24"/>
        </w:rPr>
        <w:t>остигане на клас на енергопотребление „</w:t>
      </w:r>
      <w:r w:rsidR="00E079C5" w:rsidRPr="002C7AB5">
        <w:rPr>
          <w:rFonts w:ascii="Times New Roman" w:hAnsi="Times New Roman" w:cs="Times New Roman"/>
          <w:sz w:val="24"/>
          <w:szCs w:val="24"/>
        </w:rPr>
        <w:t>В</w:t>
      </w:r>
      <w:r w:rsidR="000A7490" w:rsidRPr="002C7AB5">
        <w:rPr>
          <w:rFonts w:ascii="Times New Roman" w:hAnsi="Times New Roman" w:cs="Times New Roman"/>
          <w:sz w:val="24"/>
          <w:szCs w:val="24"/>
        </w:rPr>
        <w:t xml:space="preserve">“ след прилагане на енергоспестяващи мерки при </w:t>
      </w:r>
      <w:r w:rsidR="004576A8" w:rsidRPr="002C7AB5">
        <w:rPr>
          <w:rFonts w:ascii="Times New Roman" w:hAnsi="Times New Roman" w:cs="Times New Roman"/>
          <w:sz w:val="24"/>
          <w:szCs w:val="24"/>
        </w:rPr>
        <w:t>многофамилните жилищни сгради</w:t>
      </w:r>
      <w:r w:rsidR="000A7490" w:rsidRPr="002C7AB5">
        <w:rPr>
          <w:rFonts w:ascii="Times New Roman" w:hAnsi="Times New Roman" w:cs="Times New Roman"/>
          <w:sz w:val="24"/>
          <w:szCs w:val="24"/>
        </w:rPr>
        <w:t>;</w:t>
      </w:r>
    </w:p>
    <w:p w14:paraId="655A66BC" w14:textId="77777777" w:rsidR="000A7490" w:rsidRPr="002C7AB5" w:rsidRDefault="00892AB9" w:rsidP="0040554F">
      <w:pPr>
        <w:pStyle w:val="23"/>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н</w:t>
      </w:r>
      <w:r w:rsidR="000A7490" w:rsidRPr="002C7AB5">
        <w:rPr>
          <w:rFonts w:ascii="Times New Roman" w:hAnsi="Times New Roman" w:cs="Times New Roman"/>
          <w:sz w:val="24"/>
          <w:szCs w:val="24"/>
        </w:rPr>
        <w:t>амаляване на разходите за енергопотребление, което ще доведе и до спестяване на ресурс</w:t>
      </w:r>
      <w:r w:rsidR="004576A8" w:rsidRPr="002C7AB5">
        <w:rPr>
          <w:rFonts w:ascii="Times New Roman" w:hAnsi="Times New Roman" w:cs="Times New Roman"/>
          <w:sz w:val="24"/>
          <w:szCs w:val="24"/>
        </w:rPr>
        <w:t xml:space="preserve"> на енергийно уязвимите домакинства</w:t>
      </w:r>
      <w:r w:rsidR="000A7490" w:rsidRPr="002C7AB5">
        <w:rPr>
          <w:rFonts w:ascii="Times New Roman" w:hAnsi="Times New Roman" w:cs="Times New Roman"/>
          <w:sz w:val="24"/>
          <w:szCs w:val="24"/>
        </w:rPr>
        <w:t>;</w:t>
      </w:r>
    </w:p>
    <w:p w14:paraId="582415C8" w14:textId="77777777" w:rsidR="000A7490" w:rsidRPr="002C7AB5" w:rsidRDefault="00892AB9" w:rsidP="0040554F">
      <w:pPr>
        <w:pStyle w:val="23"/>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н</w:t>
      </w:r>
      <w:r w:rsidR="004576A8" w:rsidRPr="002C7AB5">
        <w:rPr>
          <w:rFonts w:ascii="Times New Roman" w:hAnsi="Times New Roman" w:cs="Times New Roman"/>
          <w:sz w:val="24"/>
          <w:szCs w:val="24"/>
        </w:rPr>
        <w:t>амаление на енергийното потребление на страната, както и до редуциране на емисиите на парникови газове</w:t>
      </w:r>
    </w:p>
    <w:p w14:paraId="7B64918A" w14:textId="77777777" w:rsidR="000A7490" w:rsidRPr="002C7AB5" w:rsidRDefault="00892AB9" w:rsidP="0040554F">
      <w:pPr>
        <w:pStyle w:val="23"/>
        <w:numPr>
          <w:ilvl w:val="0"/>
          <w:numId w:val="38"/>
        </w:numPr>
        <w:spacing w:line="240" w:lineRule="auto"/>
        <w:rPr>
          <w:rFonts w:ascii="Times New Roman" w:hAnsi="Times New Roman" w:cs="Times New Roman"/>
          <w:sz w:val="24"/>
          <w:szCs w:val="24"/>
        </w:rPr>
      </w:pPr>
      <w:r>
        <w:rPr>
          <w:rFonts w:ascii="Times New Roman" w:hAnsi="Times New Roman" w:cs="Times New Roman"/>
          <w:sz w:val="24"/>
          <w:szCs w:val="24"/>
        </w:rPr>
        <w:t>п</w:t>
      </w:r>
      <w:r w:rsidR="000A7490" w:rsidRPr="002C7AB5">
        <w:rPr>
          <w:rFonts w:ascii="Times New Roman" w:hAnsi="Times New Roman" w:cs="Times New Roman"/>
          <w:sz w:val="24"/>
          <w:szCs w:val="24"/>
        </w:rPr>
        <w:t xml:space="preserve">остигане на 30% спестяване на първична енергия за всеки обект от жилищния сграден фонд. </w:t>
      </w:r>
    </w:p>
    <w:p w14:paraId="5C304CF3" w14:textId="77777777" w:rsidR="00E14811" w:rsidRPr="002C7AB5" w:rsidRDefault="00E14811" w:rsidP="002F3383">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С оглед идентифицираните нужди, интегрираната </w:t>
      </w:r>
      <w:r w:rsidR="009459AA" w:rsidRPr="002C7AB5">
        <w:rPr>
          <w:rFonts w:ascii="Times New Roman" w:hAnsi="Times New Roman" w:cs="Times New Roman"/>
          <w:sz w:val="24"/>
          <w:szCs w:val="24"/>
        </w:rPr>
        <w:t xml:space="preserve">инвестиция </w:t>
      </w:r>
      <w:r w:rsidRPr="002C7AB5">
        <w:rPr>
          <w:rFonts w:ascii="Times New Roman" w:hAnsi="Times New Roman" w:cs="Times New Roman"/>
          <w:sz w:val="24"/>
          <w:szCs w:val="24"/>
        </w:rPr>
        <w:t>за изпълнение на мерки за устойчиво енергийно обновяване на жилищния сграден фонд обхваща следните компоненти:</w:t>
      </w:r>
    </w:p>
    <w:p w14:paraId="4404DCD2" w14:textId="77777777" w:rsidR="001A7CF5" w:rsidRPr="002C7AB5" w:rsidRDefault="001A7CF5" w:rsidP="00C71EF8">
      <w:pPr>
        <w:pStyle w:val="23"/>
        <w:spacing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подобряване енергийните характеристики на националния сграден фонд от жилищни сгради, чрез прилагане на интегрирани енергоефективни мерки;</w:t>
      </w:r>
    </w:p>
    <w:p w14:paraId="09983644" w14:textId="77777777" w:rsidR="001A7CF5" w:rsidRPr="002C7AB5" w:rsidRDefault="001A7CF5" w:rsidP="00C71EF8">
      <w:pPr>
        <w:pStyle w:val="23"/>
        <w:spacing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достигане на клас  на енергопотребление минимум „B“ след прилагане на енергоспестяващи мерки при жилищни сгради;</w:t>
      </w:r>
    </w:p>
    <w:p w14:paraId="2F66773E" w14:textId="77777777" w:rsidR="001A7CF5" w:rsidRPr="002C7AB5" w:rsidRDefault="001A7CF5" w:rsidP="00C71EF8">
      <w:pPr>
        <w:pStyle w:val="23"/>
        <w:spacing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стимулиране на минимум 30% спестяване на първична енергия за обновените жилищни сгради;</w:t>
      </w:r>
    </w:p>
    <w:p w14:paraId="08F94345" w14:textId="77777777" w:rsidR="001A7CF5" w:rsidRPr="002C7AB5" w:rsidRDefault="001A7CF5" w:rsidP="00C71EF8">
      <w:pPr>
        <w:pStyle w:val="23"/>
        <w:spacing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ресурсна ефективност, икономическа целесъобразност, декарбонизация чрез ВЕИ, устойчив строителен процес;</w:t>
      </w:r>
    </w:p>
    <w:p w14:paraId="5D9654F4" w14:textId="77777777" w:rsidR="001A7CF5" w:rsidRPr="002C7AB5" w:rsidRDefault="001A7CF5" w:rsidP="00C71EF8">
      <w:pPr>
        <w:pStyle w:val="23"/>
        <w:spacing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 xml:space="preserve">намаляване на енергийната бедност, чрез намаляване на разходите за енергия;  </w:t>
      </w:r>
    </w:p>
    <w:p w14:paraId="6B45F8E4" w14:textId="77777777" w:rsidR="00572C5C" w:rsidRPr="002C7AB5" w:rsidRDefault="001A7CF5" w:rsidP="00EE50F6">
      <w:pPr>
        <w:pStyle w:val="23"/>
        <w:spacing w:after="0" w:line="240" w:lineRule="auto"/>
        <w:rPr>
          <w:rFonts w:ascii="Times New Roman" w:eastAsia="Arial" w:hAnsi="Times New Roman" w:cs="Times New Roman"/>
          <w:sz w:val="24"/>
          <w:szCs w:val="24"/>
        </w:rPr>
      </w:pPr>
      <w:r w:rsidRPr="002C7AB5">
        <w:rPr>
          <w:rFonts w:ascii="Times New Roman" w:eastAsia="Arial" w:hAnsi="Times New Roman" w:cs="Times New Roman"/>
          <w:sz w:val="24"/>
          <w:szCs w:val="24"/>
        </w:rPr>
        <w:t>-</w:t>
      </w:r>
      <w:r w:rsidRPr="002C7AB5">
        <w:rPr>
          <w:rFonts w:ascii="Times New Roman" w:eastAsia="Arial" w:hAnsi="Times New Roman" w:cs="Times New Roman"/>
          <w:sz w:val="24"/>
          <w:szCs w:val="24"/>
        </w:rPr>
        <w:tab/>
        <w:t>подобряване на условията и качеството за живот на населението в страната чрез технологично обновление и модернизиране на сградния фонд.</w:t>
      </w:r>
      <w:r w:rsidR="00E079C5" w:rsidRPr="002C7AB5">
        <w:rPr>
          <w:rFonts w:ascii="Times New Roman" w:eastAsia="Arial" w:hAnsi="Times New Roman" w:cs="Times New Roman"/>
          <w:sz w:val="24"/>
          <w:szCs w:val="24"/>
        </w:rPr>
        <w:t>.</w:t>
      </w:r>
    </w:p>
    <w:p w14:paraId="766A4460" w14:textId="77777777" w:rsidR="000A3820" w:rsidRPr="002C7AB5" w:rsidRDefault="000A3820" w:rsidP="002F3383">
      <w:pPr>
        <w:pStyle w:val="23"/>
        <w:spacing w:line="240" w:lineRule="auto"/>
        <w:rPr>
          <w:rFonts w:ascii="Times New Roman" w:hAnsi="Times New Roman" w:cs="Times New Roman"/>
          <w:sz w:val="24"/>
          <w:szCs w:val="24"/>
        </w:rPr>
      </w:pPr>
    </w:p>
    <w:p w14:paraId="65CE1953" w14:textId="77777777" w:rsidR="00834C2D" w:rsidRPr="002C7AB5" w:rsidRDefault="00834C2D" w:rsidP="009024FC">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Настоящите Насоки за кандидатстване определят условията за кандидатстване и изпълнение на </w:t>
      </w:r>
      <w:r w:rsidR="00515701" w:rsidRPr="002C7AB5">
        <w:rPr>
          <w:rFonts w:ascii="Times New Roman" w:hAnsi="Times New Roman" w:cs="Times New Roman"/>
          <w:sz w:val="24"/>
          <w:szCs w:val="24"/>
        </w:rPr>
        <w:t>ПИИ</w:t>
      </w:r>
      <w:r w:rsidRPr="002C7AB5">
        <w:rPr>
          <w:rFonts w:ascii="Times New Roman" w:hAnsi="Times New Roman" w:cs="Times New Roman"/>
          <w:sz w:val="24"/>
          <w:szCs w:val="24"/>
        </w:rPr>
        <w:t xml:space="preserve">, както и реда за предоставяне на финансиране по </w:t>
      </w:r>
      <w:r w:rsidR="00892AB9" w:rsidRPr="003C7BBD">
        <w:rPr>
          <w:rFonts w:ascii="Times New Roman" w:hAnsi="Times New Roman" w:cs="Times New Roman"/>
          <w:sz w:val="24"/>
          <w:szCs w:val="24"/>
        </w:rPr>
        <w:t>процедура „Подкрепа за устойчиво енергийно обновяване на жилищния сграден фонд – Етап I</w:t>
      </w:r>
      <w:r w:rsidR="00973019">
        <w:rPr>
          <w:rFonts w:ascii="Times New Roman" w:hAnsi="Times New Roman" w:cs="Times New Roman"/>
          <w:sz w:val="24"/>
          <w:szCs w:val="24"/>
        </w:rPr>
        <w:t>“. Последната е</w:t>
      </w:r>
      <w:r w:rsidR="00892AB9" w:rsidRPr="002C7AB5">
        <w:rPr>
          <w:rFonts w:ascii="Times New Roman" w:hAnsi="Times New Roman" w:cs="Times New Roman"/>
          <w:sz w:val="24"/>
          <w:szCs w:val="24"/>
        </w:rPr>
        <w:t xml:space="preserve"> </w:t>
      </w:r>
      <w:r w:rsidRPr="002C7AB5">
        <w:rPr>
          <w:rFonts w:ascii="Times New Roman" w:hAnsi="Times New Roman" w:cs="Times New Roman"/>
          <w:sz w:val="24"/>
          <w:szCs w:val="24"/>
        </w:rPr>
        <w:t>насочен</w:t>
      </w:r>
      <w:r w:rsidR="00973019">
        <w:rPr>
          <w:rFonts w:ascii="Times New Roman" w:hAnsi="Times New Roman" w:cs="Times New Roman"/>
          <w:sz w:val="24"/>
          <w:szCs w:val="24"/>
        </w:rPr>
        <w:t>а</w:t>
      </w:r>
      <w:r w:rsidRPr="002C7AB5">
        <w:rPr>
          <w:rFonts w:ascii="Times New Roman" w:hAnsi="Times New Roman" w:cs="Times New Roman"/>
          <w:sz w:val="24"/>
          <w:szCs w:val="24"/>
        </w:rPr>
        <w:t xml:space="preserve"> към енергийно обновяване </w:t>
      </w:r>
      <w:r w:rsidR="001C7CD5" w:rsidRPr="002C7AB5">
        <w:rPr>
          <w:rFonts w:ascii="Times New Roman" w:hAnsi="Times New Roman" w:cs="Times New Roman"/>
          <w:sz w:val="24"/>
          <w:szCs w:val="24"/>
        </w:rPr>
        <w:t xml:space="preserve">многофамилни жилищни сгради, като с нея се цели чрез изпълнение на мерки за енергийна ефективност </w:t>
      </w:r>
      <w:r w:rsidR="00924345">
        <w:rPr>
          <w:rFonts w:ascii="Times New Roman" w:hAnsi="Times New Roman" w:cs="Times New Roman"/>
          <w:sz w:val="24"/>
          <w:szCs w:val="24"/>
        </w:rPr>
        <w:t>да се</w:t>
      </w:r>
      <w:r w:rsidR="001C7CD5" w:rsidRPr="002C7AB5">
        <w:rPr>
          <w:rFonts w:ascii="Times New Roman" w:hAnsi="Times New Roman" w:cs="Times New Roman"/>
          <w:sz w:val="24"/>
          <w:szCs w:val="24"/>
        </w:rPr>
        <w:t xml:space="preserve"> подобря</w:t>
      </w:r>
      <w:r w:rsidR="00924345">
        <w:rPr>
          <w:rFonts w:ascii="Times New Roman" w:hAnsi="Times New Roman" w:cs="Times New Roman"/>
          <w:sz w:val="24"/>
          <w:szCs w:val="24"/>
        </w:rPr>
        <w:t>т</w:t>
      </w:r>
      <w:r w:rsidR="001C7CD5" w:rsidRPr="002C7AB5">
        <w:rPr>
          <w:rFonts w:ascii="Times New Roman" w:hAnsi="Times New Roman" w:cs="Times New Roman"/>
          <w:sz w:val="24"/>
          <w:szCs w:val="24"/>
        </w:rPr>
        <w:t xml:space="preserve"> условията на живот на домакинствата, </w:t>
      </w:r>
      <w:r w:rsidR="00924345">
        <w:rPr>
          <w:rFonts w:ascii="Times New Roman" w:hAnsi="Times New Roman" w:cs="Times New Roman"/>
          <w:sz w:val="24"/>
          <w:szCs w:val="24"/>
        </w:rPr>
        <w:t xml:space="preserve">да се повиши </w:t>
      </w:r>
      <w:r w:rsidR="001C7CD5" w:rsidRPr="002C7AB5">
        <w:rPr>
          <w:rFonts w:ascii="Times New Roman" w:hAnsi="Times New Roman" w:cs="Times New Roman"/>
          <w:sz w:val="24"/>
          <w:szCs w:val="24"/>
        </w:rPr>
        <w:t>качеството на живот на цялото население и бъдещите поколения във връзка с намалелите емисии на парникови газове и т.н.</w:t>
      </w:r>
    </w:p>
    <w:p w14:paraId="2EAE6822" w14:textId="77777777" w:rsidR="00DD32B7" w:rsidRPr="002C7AB5" w:rsidRDefault="00DD32B7" w:rsidP="009024FC">
      <w:pPr>
        <w:autoSpaceDE w:val="0"/>
        <w:spacing w:before="120"/>
        <w:jc w:val="both"/>
        <w:rPr>
          <w:rFonts w:ascii="Times New Roman" w:hAnsi="Times New Roman"/>
          <w:sz w:val="24"/>
          <w:szCs w:val="24"/>
        </w:rPr>
      </w:pPr>
      <w:r w:rsidRPr="002C7AB5">
        <w:rPr>
          <w:rFonts w:ascii="Times New Roman" w:hAnsi="Times New Roman"/>
          <w:sz w:val="24"/>
          <w:szCs w:val="24"/>
        </w:rPr>
        <w:t xml:space="preserve">По данни от </w:t>
      </w:r>
      <w:r w:rsidR="001C7CD5" w:rsidRPr="002C7AB5">
        <w:rPr>
          <w:rFonts w:ascii="Times New Roman" w:hAnsi="Times New Roman"/>
          <w:sz w:val="24"/>
          <w:szCs w:val="24"/>
        </w:rPr>
        <w:t>Анализ на националния жилищен сграден фонд в Република България</w:t>
      </w:r>
      <w:r w:rsidR="00892AB9">
        <w:rPr>
          <w:rFonts w:ascii="Times New Roman" w:hAnsi="Times New Roman"/>
          <w:sz w:val="24"/>
          <w:szCs w:val="24"/>
        </w:rPr>
        <w:t xml:space="preserve"> –</w:t>
      </w:r>
      <w:r w:rsidRPr="002C7AB5">
        <w:rPr>
          <w:rFonts w:ascii="Times New Roman" w:hAnsi="Times New Roman"/>
          <w:sz w:val="24"/>
          <w:szCs w:val="24"/>
        </w:rPr>
        <w:t xml:space="preserve"> </w:t>
      </w:r>
      <w:r w:rsidR="001C7CD5" w:rsidRPr="002C7AB5">
        <w:rPr>
          <w:rFonts w:ascii="Times New Roman" w:hAnsi="Times New Roman"/>
          <w:sz w:val="24"/>
          <w:szCs w:val="24"/>
        </w:rPr>
        <w:t xml:space="preserve">най-големият дял на съществуващия жилищен фонд в страната е създаден в периода 1960 – 1989 г. (52% от обитаваните жилищни сгради и 60 % от полезната площ) - периодът, в който са изградени основната част от панелните и стоманобетоновите сгради, и в който за първи път се поставят изисквания към съхранението на енергията в сградите чрез нормативни коефициенти на топлопреминаване на ограждащите сградни елементи. </w:t>
      </w:r>
      <w:r w:rsidR="004730C7" w:rsidRPr="002C7AB5">
        <w:rPr>
          <w:rFonts w:ascii="Times New Roman" w:hAnsi="Times New Roman"/>
          <w:sz w:val="24"/>
          <w:szCs w:val="24"/>
        </w:rPr>
        <w:t>Към настоящия момент едва 7% от площта на обитаваните жилищни сгради (построените след 2010 г. и обновените) е в съответствие със съвременните изисквания за ЕЕ</w:t>
      </w:r>
      <w:r w:rsidR="009F6C52" w:rsidRPr="002C7AB5">
        <w:rPr>
          <w:rFonts w:ascii="Times New Roman" w:hAnsi="Times New Roman"/>
          <w:sz w:val="24"/>
          <w:szCs w:val="24"/>
        </w:rPr>
        <w:t>.</w:t>
      </w:r>
      <w:r w:rsidR="004730C7" w:rsidRPr="002C7AB5">
        <w:rPr>
          <w:rFonts w:ascii="Times New Roman" w:hAnsi="Times New Roman"/>
          <w:sz w:val="24"/>
          <w:szCs w:val="24"/>
        </w:rPr>
        <w:t xml:space="preserve"> </w:t>
      </w:r>
      <w:r w:rsidR="001C7CD5" w:rsidRPr="002C7AB5" w:rsidDel="001C7CD5">
        <w:rPr>
          <w:rFonts w:ascii="Times New Roman" w:hAnsi="Times New Roman"/>
          <w:sz w:val="24"/>
          <w:szCs w:val="24"/>
        </w:rPr>
        <w:t xml:space="preserve"> </w:t>
      </w:r>
    </w:p>
    <w:p w14:paraId="73DDB82A" w14:textId="77777777" w:rsidR="00DD32B7" w:rsidRPr="002C7AB5" w:rsidRDefault="00DD32B7" w:rsidP="009024FC">
      <w:pPr>
        <w:autoSpaceDE w:val="0"/>
        <w:spacing w:before="120"/>
        <w:jc w:val="both"/>
        <w:rPr>
          <w:rFonts w:ascii="Times New Roman" w:hAnsi="Times New Roman"/>
          <w:sz w:val="24"/>
          <w:szCs w:val="24"/>
        </w:rPr>
      </w:pPr>
    </w:p>
    <w:p w14:paraId="1BEF1EF8" w14:textId="77777777" w:rsidR="009F6C52" w:rsidRPr="002C7AB5" w:rsidRDefault="004730C7" w:rsidP="009024FC">
      <w:pPr>
        <w:autoSpaceDE w:val="0"/>
        <w:spacing w:before="120"/>
        <w:jc w:val="both"/>
        <w:rPr>
          <w:rFonts w:ascii="Times New Roman" w:hAnsi="Times New Roman"/>
          <w:sz w:val="24"/>
          <w:szCs w:val="24"/>
        </w:rPr>
      </w:pPr>
      <w:r w:rsidRPr="002C7AB5">
        <w:rPr>
          <w:rFonts w:ascii="Times New Roman" w:hAnsi="Times New Roman"/>
          <w:sz w:val="24"/>
          <w:szCs w:val="24"/>
        </w:rPr>
        <w:t>Жилищните сгради имат значителен потенциал за изпълнението на политиките и поетите ангажименти в областта на енергийната сигурност, опазването на чистотата на въздуха, намаляването на емисиите парникови газове (CO2 и еквивалентни), въвеждането на ВЕИ, преодоляването на „енергийната бедност“, както и като катализатор на целенасочена дългосрочна жилищна политика (включително от гледна точка на отговорността на собствениците за поддържането на жилищния сграден фонд).</w:t>
      </w:r>
    </w:p>
    <w:p w14:paraId="3F83BF60" w14:textId="77777777" w:rsidR="0057584F" w:rsidRPr="002C7AB5" w:rsidRDefault="00E9650D" w:rsidP="00D17151">
      <w:pPr>
        <w:pStyle w:val="23"/>
        <w:spacing w:line="240" w:lineRule="auto"/>
        <w:ind w:firstLine="360"/>
        <w:rPr>
          <w:rFonts w:ascii="Times New Roman" w:hAnsi="Times New Roman" w:cs="Times New Roman"/>
          <w:b/>
          <w:sz w:val="24"/>
          <w:szCs w:val="24"/>
        </w:rPr>
      </w:pPr>
      <w:r>
        <w:rPr>
          <w:rFonts w:ascii="Times New Roman" w:hAnsi="Times New Roman" w:cs="Times New Roman"/>
          <w:sz w:val="24"/>
          <w:szCs w:val="24"/>
        </w:rPr>
        <w:lastRenderedPageBreak/>
        <w:t>В подкрепа на м</w:t>
      </w:r>
      <w:r w:rsidR="009F6C52" w:rsidRPr="002C7AB5">
        <w:rPr>
          <w:rFonts w:ascii="Times New Roman" w:hAnsi="Times New Roman" w:cs="Times New Roman"/>
          <w:sz w:val="24"/>
          <w:szCs w:val="24"/>
        </w:rPr>
        <w:t xml:space="preserve">ярката </w:t>
      </w:r>
      <w:r>
        <w:rPr>
          <w:rFonts w:ascii="Times New Roman" w:hAnsi="Times New Roman" w:cs="Times New Roman"/>
          <w:sz w:val="24"/>
          <w:szCs w:val="24"/>
        </w:rPr>
        <w:t xml:space="preserve"> е и предвидената в НПВУ рефор</w:t>
      </w:r>
      <w:r w:rsidRPr="002944D1">
        <w:rPr>
          <w:rFonts w:ascii="Times New Roman" w:hAnsi="Times New Roman" w:cs="Times New Roman"/>
          <w:sz w:val="24"/>
          <w:szCs w:val="24"/>
        </w:rPr>
        <w:t>ма „Улесняване на инвестициите в енергийно-ефективно обновяване на жилищни сгради</w:t>
      </w:r>
      <w:r w:rsidRPr="00266BE5">
        <w:rPr>
          <w:rFonts w:ascii="Times New Roman" w:hAnsi="Times New Roman" w:cs="Times New Roman"/>
          <w:sz w:val="24"/>
          <w:szCs w:val="24"/>
        </w:rPr>
        <w:t>.</w:t>
      </w:r>
      <w:r w:rsidRPr="002B76D6">
        <w:rPr>
          <w:rFonts w:ascii="Times New Roman" w:hAnsi="Times New Roman" w:cs="Times New Roman"/>
          <w:sz w:val="24"/>
          <w:szCs w:val="24"/>
        </w:rPr>
        <w:t>“,</w:t>
      </w:r>
      <w:r>
        <w:rPr>
          <w:rFonts w:ascii="Times New Roman" w:hAnsi="Times New Roman" w:cs="Times New Roman"/>
          <w:sz w:val="24"/>
          <w:szCs w:val="24"/>
        </w:rPr>
        <w:t xml:space="preserve"> която </w:t>
      </w:r>
      <w:r w:rsidRPr="002C7AB5">
        <w:rPr>
          <w:rFonts w:ascii="Times New Roman" w:hAnsi="Times New Roman" w:cs="Times New Roman"/>
          <w:sz w:val="24"/>
          <w:szCs w:val="24"/>
        </w:rPr>
        <w:t xml:space="preserve">ще се реализира </w:t>
      </w:r>
      <w:r w:rsidR="009F6C52" w:rsidRPr="002C7AB5">
        <w:rPr>
          <w:rFonts w:ascii="Times New Roman" w:hAnsi="Times New Roman" w:cs="Times New Roman"/>
          <w:sz w:val="24"/>
          <w:szCs w:val="24"/>
        </w:rPr>
        <w:t xml:space="preserve">чрез изменението на Закона за управление на етажната собственост (ЗУЕС). </w:t>
      </w:r>
      <w:r w:rsidR="006B4ABB" w:rsidRPr="006B4ABB">
        <w:rPr>
          <w:rFonts w:ascii="Times New Roman" w:hAnsi="Times New Roman" w:cs="Times New Roman"/>
          <w:sz w:val="24"/>
          <w:szCs w:val="24"/>
        </w:rPr>
        <w:t>Реформата предвижда изменението на ЗУЕС да стъпва върху действащия в момента Закон за управление на етажната собственост, като неговият обхват се разширява с регламентиране на професионалното управление на етажната собственост в многофамилни жилищни сгради, което до този момент не е било обект на нормативна регулация. Проектът на Закон за изменение и допълнение на Закона за управление на етажната собственост (ЗИДЗУЕС) има за цел да очертае нормативните параметри на националната политика за поддържане и управление на многофамилните жилищни сгради в режим на етажна собственост, като регулира ролята на всяка една от заинтересованите страни в процеса на управление, поддържане и обновяване на многофамилните жилищни сгради; да улесни реда за провеждане на общи събрания и на процеса по вземане на решения, въвеждайки възможност за онлайн участие в общото събрание, както и за неприсъствено гласуване чрез декларация в 7-дневен срок от провеждането на общото събрание по някои от важните за етажната собстевност въпроси, предвидени в чл. 17, ал. 2, т. 3, 4, 5, 6 и 7;  да стимулира професионалното управление с цел повишаване качеството на услугите по професионално управление на етажна собственост и създаване на предпоставки професионалните управители да могат да участват активно в процеса по енергийно обновяване на жилищния сграден фонд чрез информиране и съдействие на етажните собственици в процеса по кандидатстване по проекта; да повиши гаранциите за потребителите на услугите по професионално управление чрез въвеждането на изискване за сключена застрахо</w:t>
      </w:r>
      <w:r w:rsidR="006B4ABB">
        <w:rPr>
          <w:rFonts w:ascii="Times New Roman" w:hAnsi="Times New Roman" w:cs="Times New Roman"/>
          <w:sz w:val="24"/>
          <w:szCs w:val="24"/>
        </w:rPr>
        <w:t>вка „Професионална отговорност“.</w:t>
      </w:r>
      <w:r w:rsidR="006B4ABB" w:rsidRPr="006B4ABB">
        <w:rPr>
          <w:rFonts w:ascii="Times New Roman" w:hAnsi="Times New Roman" w:cs="Times New Roman"/>
          <w:sz w:val="24"/>
          <w:szCs w:val="24"/>
        </w:rPr>
        <w:t xml:space="preserve"> </w:t>
      </w:r>
      <w:r w:rsidR="00D113CF">
        <w:rPr>
          <w:rFonts w:ascii="Times New Roman" w:hAnsi="Times New Roman" w:cs="Times New Roman"/>
          <w:sz w:val="24"/>
          <w:szCs w:val="24"/>
        </w:rPr>
        <w:t xml:space="preserve"> </w:t>
      </w:r>
      <w:r w:rsidR="009F6C52" w:rsidRPr="002C7AB5">
        <w:rPr>
          <w:rFonts w:ascii="Times New Roman" w:hAnsi="Times New Roman" w:cs="Times New Roman"/>
          <w:sz w:val="24"/>
          <w:szCs w:val="24"/>
        </w:rPr>
        <w:t>Заложените в инвестиционната мярка дейности кореспондират с дефинираните от Европейската комисия приоритетни области (по-специално „Саниране“, „Модернизиране“ и „Преквалификация и повишаване на квалификацията“) на Механизма за възстановяване и устойчивост за справяне с кризата, предизвикана от Covid-19. Проектът е в съответствие и с Приоритет 4 „Кръгова и нисковъглеродна икономика“ на Националната програма за развитие: България 2030. При изпълнение на инвестицията „</w:t>
      </w:r>
      <w:r w:rsidR="00D113CF" w:rsidRPr="002C7AB5">
        <w:rPr>
          <w:rFonts w:ascii="Times New Roman" w:hAnsi="Times New Roman" w:cs="Times New Roman"/>
          <w:sz w:val="24"/>
          <w:szCs w:val="24"/>
        </w:rPr>
        <w:t>Подкрепа</w:t>
      </w:r>
      <w:r w:rsidR="009F6C52" w:rsidRPr="002C7AB5">
        <w:rPr>
          <w:rFonts w:ascii="Times New Roman" w:hAnsi="Times New Roman" w:cs="Times New Roman"/>
          <w:sz w:val="24"/>
          <w:szCs w:val="24"/>
        </w:rPr>
        <w:t xml:space="preserve"> за устойчиво енергийно обновяване на жилищния сграден фонд“ ще се спазва принципа да не </w:t>
      </w:r>
      <w:r w:rsidR="00621848">
        <w:rPr>
          <w:rFonts w:ascii="Times New Roman" w:hAnsi="Times New Roman" w:cs="Times New Roman"/>
          <w:sz w:val="24"/>
          <w:szCs w:val="24"/>
        </w:rPr>
        <w:t xml:space="preserve">се </w:t>
      </w:r>
      <w:r w:rsidR="009F6C52" w:rsidRPr="002C7AB5">
        <w:rPr>
          <w:rFonts w:ascii="Times New Roman" w:hAnsi="Times New Roman" w:cs="Times New Roman"/>
          <w:sz w:val="24"/>
          <w:szCs w:val="24"/>
        </w:rPr>
        <w:t xml:space="preserve">нанася значителна вреда („do no significant harm”/DNSH principle) и ще </w:t>
      </w:r>
      <w:r w:rsidR="00621848">
        <w:rPr>
          <w:rFonts w:ascii="Times New Roman" w:hAnsi="Times New Roman" w:cs="Times New Roman"/>
          <w:sz w:val="24"/>
          <w:szCs w:val="24"/>
        </w:rPr>
        <w:t xml:space="preserve">се </w:t>
      </w:r>
      <w:r w:rsidR="009F6C52" w:rsidRPr="002C7AB5">
        <w:rPr>
          <w:rFonts w:ascii="Times New Roman" w:hAnsi="Times New Roman" w:cs="Times New Roman"/>
          <w:sz w:val="24"/>
          <w:szCs w:val="24"/>
        </w:rPr>
        <w:t>осигури ефективно прилагане на този принцип, като</w:t>
      </w:r>
      <w:r w:rsidR="00621848">
        <w:rPr>
          <w:rFonts w:ascii="Times New Roman" w:hAnsi="Times New Roman" w:cs="Times New Roman"/>
          <w:sz w:val="24"/>
          <w:szCs w:val="24"/>
        </w:rPr>
        <w:t xml:space="preserve"> се</w:t>
      </w:r>
      <w:r w:rsidR="009F6C52" w:rsidRPr="002C7AB5">
        <w:rPr>
          <w:rFonts w:ascii="Times New Roman" w:hAnsi="Times New Roman" w:cs="Times New Roman"/>
          <w:sz w:val="24"/>
          <w:szCs w:val="24"/>
        </w:rPr>
        <w:t xml:space="preserve"> вземе предвид Регламента за таксономията.</w:t>
      </w:r>
    </w:p>
    <w:p w14:paraId="3C5190F4" w14:textId="77777777" w:rsidR="00572C5C" w:rsidRPr="002C7AB5" w:rsidRDefault="00572C5C" w:rsidP="00A6050F">
      <w:pPr>
        <w:pStyle w:val="1"/>
        <w:numPr>
          <w:ilvl w:val="1"/>
          <w:numId w:val="20"/>
        </w:numPr>
        <w:spacing w:after="120"/>
        <w:ind w:left="567" w:right="-1" w:hanging="567"/>
        <w:jc w:val="both"/>
        <w:rPr>
          <w:rFonts w:ascii="Times New Roman" w:hAnsi="Times New Roman"/>
          <w:i/>
          <w:caps w:val="0"/>
        </w:rPr>
      </w:pPr>
      <w:bookmarkStart w:id="3" w:name="_Toc115037837"/>
      <w:r w:rsidRPr="002C7AB5">
        <w:rPr>
          <w:rFonts w:ascii="Times New Roman" w:hAnsi="Times New Roman"/>
          <w:i/>
          <w:caps w:val="0"/>
        </w:rPr>
        <w:t xml:space="preserve">Институционална рамка за прилагане на настоящата процедура за предоставяне на </w:t>
      </w:r>
      <w:r w:rsidR="001714C3" w:rsidRPr="002C7AB5">
        <w:rPr>
          <w:rFonts w:ascii="Times New Roman" w:hAnsi="Times New Roman"/>
          <w:i/>
          <w:caps w:val="0"/>
        </w:rPr>
        <w:t>средства по МВУ</w:t>
      </w:r>
      <w:bookmarkEnd w:id="3"/>
    </w:p>
    <w:p w14:paraId="2032BAA2" w14:textId="77777777" w:rsidR="00C2498D" w:rsidRPr="002C7AB5" w:rsidRDefault="00E9650D" w:rsidP="00C2498D">
      <w:pPr>
        <w:autoSpaceDE w:val="0"/>
        <w:spacing w:before="120"/>
        <w:jc w:val="both"/>
        <w:rPr>
          <w:rFonts w:ascii="Times New Roman" w:hAnsi="Times New Roman"/>
          <w:sz w:val="24"/>
          <w:szCs w:val="24"/>
        </w:rPr>
      </w:pPr>
      <w:r>
        <w:rPr>
          <w:rFonts w:ascii="Times New Roman" w:hAnsi="Times New Roman"/>
          <w:sz w:val="24"/>
          <w:szCs w:val="24"/>
        </w:rPr>
        <w:t>Отговорно</w:t>
      </w:r>
      <w:r w:rsidRPr="002C7AB5">
        <w:rPr>
          <w:rFonts w:ascii="Times New Roman" w:hAnsi="Times New Roman"/>
          <w:sz w:val="24"/>
          <w:szCs w:val="24"/>
        </w:rPr>
        <w:t xml:space="preserve"> </w:t>
      </w:r>
      <w:r w:rsidR="00C2498D" w:rsidRPr="002C7AB5">
        <w:rPr>
          <w:rFonts w:ascii="Times New Roman" w:hAnsi="Times New Roman"/>
          <w:sz w:val="24"/>
          <w:szCs w:val="24"/>
        </w:rPr>
        <w:t>министерство (</w:t>
      </w:r>
      <w:r>
        <w:rPr>
          <w:rFonts w:ascii="Times New Roman" w:hAnsi="Times New Roman"/>
          <w:sz w:val="24"/>
          <w:szCs w:val="24"/>
        </w:rPr>
        <w:t>О</w:t>
      </w:r>
      <w:r w:rsidR="00C2498D" w:rsidRPr="002C7AB5">
        <w:rPr>
          <w:rFonts w:ascii="Times New Roman" w:hAnsi="Times New Roman"/>
          <w:sz w:val="24"/>
          <w:szCs w:val="24"/>
        </w:rPr>
        <w:t>М)</w:t>
      </w:r>
      <w:r>
        <w:rPr>
          <w:rFonts w:ascii="Times New Roman" w:hAnsi="Times New Roman"/>
          <w:sz w:val="24"/>
          <w:szCs w:val="24"/>
        </w:rPr>
        <w:t>, в рамките, на което е определена</w:t>
      </w:r>
      <w:r w:rsidR="00C2498D" w:rsidRPr="002C7AB5">
        <w:rPr>
          <w:rFonts w:ascii="Times New Roman" w:hAnsi="Times New Roman"/>
          <w:sz w:val="24"/>
          <w:szCs w:val="24"/>
        </w:rPr>
        <w:t xml:space="preserve"> – Структура за наблюдение и докладване (СНД) съгласно ПМС</w:t>
      </w:r>
      <w:r w:rsidR="002E4590" w:rsidRPr="002C7AB5">
        <w:rPr>
          <w:rFonts w:ascii="Times New Roman" w:hAnsi="Times New Roman"/>
          <w:sz w:val="24"/>
          <w:szCs w:val="24"/>
        </w:rPr>
        <w:t xml:space="preserve"> № 157 от 7 юли 2022 г. </w:t>
      </w:r>
      <w:r w:rsidR="00C2498D" w:rsidRPr="002C7AB5">
        <w:rPr>
          <w:rFonts w:ascii="Times New Roman" w:hAnsi="Times New Roman"/>
          <w:sz w:val="24"/>
          <w:szCs w:val="24"/>
        </w:rPr>
        <w:t xml:space="preserve">за определяне на органите и структурите, отговорни за изпълнението на Плана за възстановяване и устойчивост на Република България и на техните основни функции, отговорна за изпълнението на </w:t>
      </w:r>
      <w:r>
        <w:rPr>
          <w:rFonts w:ascii="Times New Roman" w:hAnsi="Times New Roman"/>
          <w:sz w:val="24"/>
          <w:szCs w:val="24"/>
        </w:rPr>
        <w:t xml:space="preserve"> подмярка </w:t>
      </w:r>
      <w:r w:rsidR="00157274" w:rsidRPr="002C7AB5">
        <w:rPr>
          <w:rFonts w:ascii="Times New Roman" w:hAnsi="Times New Roman"/>
          <w:sz w:val="24"/>
          <w:szCs w:val="24"/>
        </w:rPr>
        <w:t xml:space="preserve">„Подкрепа за устойчиво енергийно обновяване на жилищния сграден фонд“, </w:t>
      </w:r>
      <w:r w:rsidR="00C2498D" w:rsidRPr="002C7AB5">
        <w:rPr>
          <w:rFonts w:ascii="Times New Roman" w:hAnsi="Times New Roman"/>
          <w:sz w:val="24"/>
          <w:szCs w:val="24"/>
        </w:rPr>
        <w:t xml:space="preserve">е Министерство на регионалното развитие и благоустройството, в частност </w:t>
      </w:r>
      <w:r>
        <w:rPr>
          <w:rFonts w:ascii="Times New Roman" w:hAnsi="Times New Roman"/>
          <w:sz w:val="24"/>
          <w:szCs w:val="24"/>
        </w:rPr>
        <w:t>СНД е д</w:t>
      </w:r>
      <w:r w:rsidR="00C2498D" w:rsidRPr="002C7AB5">
        <w:rPr>
          <w:rFonts w:ascii="Times New Roman" w:hAnsi="Times New Roman"/>
          <w:sz w:val="24"/>
          <w:szCs w:val="24"/>
        </w:rPr>
        <w:t>ирекция „</w:t>
      </w:r>
      <w:r w:rsidR="00157274" w:rsidRPr="002C7AB5">
        <w:rPr>
          <w:rFonts w:ascii="Times New Roman" w:hAnsi="Times New Roman"/>
          <w:sz w:val="24"/>
          <w:szCs w:val="24"/>
        </w:rPr>
        <w:t>Жилищна политика</w:t>
      </w:r>
      <w:r w:rsidR="00C2498D" w:rsidRPr="002C7AB5">
        <w:rPr>
          <w:rFonts w:ascii="Times New Roman" w:hAnsi="Times New Roman"/>
          <w:sz w:val="24"/>
          <w:szCs w:val="24"/>
        </w:rPr>
        <w:t>” (</w:t>
      </w:r>
      <w:r w:rsidR="00157274" w:rsidRPr="002C7AB5">
        <w:rPr>
          <w:rFonts w:ascii="Times New Roman" w:hAnsi="Times New Roman"/>
          <w:sz w:val="24"/>
          <w:szCs w:val="24"/>
        </w:rPr>
        <w:t>ДЖП</w:t>
      </w:r>
      <w:r w:rsidR="00C2498D" w:rsidRPr="002C7AB5">
        <w:rPr>
          <w:rFonts w:ascii="Times New Roman" w:hAnsi="Times New Roman"/>
          <w:sz w:val="24"/>
          <w:szCs w:val="24"/>
        </w:rPr>
        <w:t xml:space="preserve">). Тя е отговорна дирекция за цялостното изпълнение на </w:t>
      </w:r>
      <w:r w:rsidR="00ED51A0" w:rsidRPr="002C7AB5">
        <w:rPr>
          <w:rFonts w:ascii="Times New Roman" w:hAnsi="Times New Roman"/>
          <w:sz w:val="24"/>
          <w:szCs w:val="24"/>
        </w:rPr>
        <w:t>инвестицията</w:t>
      </w:r>
      <w:r w:rsidR="00C2498D" w:rsidRPr="002C7AB5">
        <w:rPr>
          <w:rFonts w:ascii="Times New Roman" w:hAnsi="Times New Roman"/>
          <w:sz w:val="24"/>
          <w:szCs w:val="24"/>
        </w:rPr>
        <w:t xml:space="preserve">, в т.ч. публикуване на </w:t>
      </w:r>
      <w:r w:rsidR="00644223" w:rsidRPr="002C7AB5">
        <w:rPr>
          <w:rFonts w:ascii="Times New Roman" w:hAnsi="Times New Roman"/>
          <w:sz w:val="24"/>
          <w:szCs w:val="24"/>
        </w:rPr>
        <w:t>Н</w:t>
      </w:r>
      <w:r w:rsidR="00C2498D" w:rsidRPr="002C7AB5">
        <w:rPr>
          <w:rFonts w:ascii="Times New Roman" w:hAnsi="Times New Roman"/>
          <w:sz w:val="24"/>
          <w:szCs w:val="24"/>
        </w:rPr>
        <w:t>асоки за кандидатстване, сключване на договори, мониторинг и контрол на изпълнението, извършване на плащания към крайните получатели, отчитане степента на изпълнението на компонентите към Министерство на финансите.</w:t>
      </w:r>
      <w:r w:rsidR="00644223" w:rsidRPr="002C7AB5">
        <w:rPr>
          <w:rFonts w:ascii="Times New Roman" w:hAnsi="Times New Roman"/>
          <w:sz w:val="24"/>
          <w:szCs w:val="24"/>
        </w:rPr>
        <w:t xml:space="preserve"> </w:t>
      </w:r>
      <w:r w:rsidR="00C2498D" w:rsidRPr="002C7AB5">
        <w:rPr>
          <w:rFonts w:ascii="Times New Roman" w:hAnsi="Times New Roman"/>
          <w:sz w:val="24"/>
          <w:szCs w:val="24"/>
        </w:rPr>
        <w:t xml:space="preserve">Отговорни ведомства за изпълнение на </w:t>
      </w:r>
      <w:r w:rsidR="009459AA" w:rsidRPr="002C7AB5">
        <w:rPr>
          <w:rFonts w:ascii="Times New Roman" w:hAnsi="Times New Roman"/>
          <w:sz w:val="24"/>
          <w:szCs w:val="24"/>
        </w:rPr>
        <w:t>инвестицията</w:t>
      </w:r>
      <w:r w:rsidR="00644223" w:rsidRPr="002C7AB5">
        <w:rPr>
          <w:rFonts w:ascii="Times New Roman" w:hAnsi="Times New Roman"/>
          <w:sz w:val="24"/>
          <w:szCs w:val="24"/>
        </w:rPr>
        <w:t>:</w:t>
      </w:r>
      <w:r w:rsidR="00C2498D" w:rsidRPr="002C7AB5">
        <w:rPr>
          <w:rFonts w:ascii="Times New Roman" w:hAnsi="Times New Roman"/>
          <w:sz w:val="24"/>
          <w:szCs w:val="24"/>
        </w:rPr>
        <w:t xml:space="preserve"> Министерство на регионалното развитие и благоустройството, Министерски съвет</w:t>
      </w:r>
      <w:r w:rsidR="00E079C5" w:rsidRPr="002C7AB5">
        <w:rPr>
          <w:rFonts w:ascii="Times New Roman" w:hAnsi="Times New Roman"/>
          <w:sz w:val="24"/>
          <w:szCs w:val="24"/>
        </w:rPr>
        <w:t xml:space="preserve"> </w:t>
      </w:r>
      <w:r w:rsidR="00C2498D" w:rsidRPr="002C7AB5">
        <w:rPr>
          <w:rFonts w:ascii="Times New Roman" w:hAnsi="Times New Roman"/>
          <w:sz w:val="24"/>
          <w:szCs w:val="24"/>
        </w:rPr>
        <w:t>–</w:t>
      </w:r>
      <w:r w:rsidR="00E079C5" w:rsidRPr="002C7AB5">
        <w:rPr>
          <w:rFonts w:ascii="Times New Roman" w:hAnsi="Times New Roman"/>
          <w:sz w:val="24"/>
          <w:szCs w:val="24"/>
        </w:rPr>
        <w:t xml:space="preserve"> </w:t>
      </w:r>
      <w:r w:rsidR="00C2498D" w:rsidRPr="002C7AB5">
        <w:rPr>
          <w:rFonts w:ascii="Times New Roman" w:hAnsi="Times New Roman"/>
          <w:sz w:val="24"/>
          <w:szCs w:val="24"/>
        </w:rPr>
        <w:t>Централно координационно звено, Министерство на финансите – дирекция „Национален фонд“ и дирекция „Икономическа и финансова политика“, Изпълнителна агенция „Одит на средствата от ЕС“.</w:t>
      </w:r>
    </w:p>
    <w:p w14:paraId="552E9219" w14:textId="77777777" w:rsidR="00C2498D" w:rsidRPr="002C7AB5" w:rsidRDefault="00C2498D" w:rsidP="00C2498D">
      <w:pPr>
        <w:autoSpaceDE w:val="0"/>
        <w:spacing w:before="120"/>
        <w:jc w:val="both"/>
        <w:rPr>
          <w:rFonts w:ascii="Times New Roman" w:hAnsi="Times New Roman"/>
          <w:sz w:val="24"/>
          <w:szCs w:val="24"/>
        </w:rPr>
      </w:pPr>
      <w:r w:rsidRPr="002C7AB5">
        <w:rPr>
          <w:rFonts w:ascii="Times New Roman" w:hAnsi="Times New Roman"/>
          <w:sz w:val="24"/>
          <w:szCs w:val="24"/>
        </w:rPr>
        <w:lastRenderedPageBreak/>
        <w:t>Цялостният контрол на изпълнението на инвестициите по ПВУ се осъществява от дирекция „Национален фонд</w:t>
      </w:r>
      <w:r w:rsidR="006E310B">
        <w:rPr>
          <w:rFonts w:ascii="Times New Roman" w:hAnsi="Times New Roman"/>
          <w:sz w:val="24"/>
          <w:szCs w:val="24"/>
        </w:rPr>
        <w:t>“</w:t>
      </w:r>
      <w:r w:rsidR="00503E89">
        <w:rPr>
          <w:rFonts w:ascii="Times New Roman" w:hAnsi="Times New Roman"/>
          <w:sz w:val="24"/>
          <w:szCs w:val="24"/>
        </w:rPr>
        <w:t xml:space="preserve"> в МФ</w:t>
      </w:r>
      <w:r w:rsidRPr="002C7AB5">
        <w:rPr>
          <w:rFonts w:ascii="Times New Roman" w:hAnsi="Times New Roman"/>
          <w:sz w:val="24"/>
          <w:szCs w:val="24"/>
        </w:rPr>
        <w:t xml:space="preserve">. </w:t>
      </w:r>
    </w:p>
    <w:p w14:paraId="76A79A3A" w14:textId="77777777" w:rsidR="00C2498D" w:rsidRPr="002C7AB5" w:rsidRDefault="00C2498D" w:rsidP="00C2498D">
      <w:pPr>
        <w:autoSpaceDE w:val="0"/>
        <w:spacing w:before="120"/>
        <w:jc w:val="both"/>
        <w:rPr>
          <w:rFonts w:ascii="Times New Roman" w:hAnsi="Times New Roman"/>
          <w:sz w:val="24"/>
          <w:szCs w:val="24"/>
        </w:rPr>
      </w:pPr>
      <w:r w:rsidRPr="002C7AB5">
        <w:rPr>
          <w:rFonts w:ascii="Times New Roman" w:hAnsi="Times New Roman"/>
          <w:sz w:val="24"/>
          <w:szCs w:val="24"/>
        </w:rPr>
        <w:t xml:space="preserve">„Краен получател“ по смисъла на постановление на Министерски съвет </w:t>
      </w:r>
      <w:r w:rsidR="00644223" w:rsidRPr="002C7AB5">
        <w:rPr>
          <w:rFonts w:ascii="Times New Roman" w:hAnsi="Times New Roman"/>
          <w:sz w:val="24"/>
          <w:szCs w:val="24"/>
        </w:rPr>
        <w:t>№</w:t>
      </w:r>
      <w:r w:rsidRPr="002C7AB5">
        <w:rPr>
          <w:rFonts w:ascii="Times New Roman" w:hAnsi="Times New Roman"/>
          <w:sz w:val="24"/>
          <w:szCs w:val="24"/>
        </w:rPr>
        <w:t xml:space="preserve">114 от 8 юни 2022 година за определяне на детайлни правила за предоставяне на средства на крайни получатели от Механизма за възстановяване и устойчивост, е кандидат за средства от Механизма за възстановяване и устойчивост, чието предложение за изпълнение на инвестиция е одобрено с решение на </w:t>
      </w:r>
      <w:r w:rsidR="00541CD5" w:rsidRPr="002C7AB5">
        <w:rPr>
          <w:rFonts w:ascii="Times New Roman" w:hAnsi="Times New Roman"/>
          <w:sz w:val="24"/>
          <w:szCs w:val="24"/>
        </w:rPr>
        <w:t xml:space="preserve">Ръководителя </w:t>
      </w:r>
      <w:r w:rsidRPr="002C7AB5">
        <w:rPr>
          <w:rFonts w:ascii="Times New Roman" w:hAnsi="Times New Roman"/>
          <w:sz w:val="24"/>
          <w:szCs w:val="24"/>
        </w:rPr>
        <w:t>на структурата за наблюдение и докладване в резултат на извършена процедура чрез подбор или чрез директно предоставяне на средства по това постановление и с когото е сключен договор или е издадена заповед за предоставяне на средства от Механизма.</w:t>
      </w:r>
    </w:p>
    <w:p w14:paraId="16D49869" w14:textId="77777777" w:rsidR="00C653AE" w:rsidRPr="002C7AB5" w:rsidRDefault="00C653AE" w:rsidP="00D17151">
      <w:pPr>
        <w:spacing w:before="60" w:after="60"/>
        <w:jc w:val="both"/>
        <w:rPr>
          <w:rFonts w:ascii="Times New Roman" w:hAnsi="Times New Roman"/>
          <w:b/>
          <w:sz w:val="24"/>
          <w:szCs w:val="24"/>
        </w:rPr>
      </w:pPr>
    </w:p>
    <w:p w14:paraId="74E7B900" w14:textId="77777777" w:rsidR="00E14811" w:rsidRPr="002C7AB5" w:rsidRDefault="002D4EE5" w:rsidP="00160C9C">
      <w:pPr>
        <w:pStyle w:val="1"/>
        <w:numPr>
          <w:ilvl w:val="0"/>
          <w:numId w:val="20"/>
        </w:numPr>
        <w:pBdr>
          <w:top w:val="single" w:sz="4" w:space="1" w:color="000000"/>
          <w:left w:val="single" w:sz="4" w:space="4" w:color="000000"/>
          <w:bottom w:val="single" w:sz="4" w:space="1" w:color="000000"/>
          <w:right w:val="single" w:sz="4" w:space="4" w:color="000000"/>
        </w:pBdr>
        <w:spacing w:after="120"/>
        <w:ind w:left="709" w:right="0" w:hanging="567"/>
        <w:jc w:val="both"/>
        <w:rPr>
          <w:rFonts w:ascii="Times New Roman" w:hAnsi="Times New Roman"/>
        </w:rPr>
      </w:pPr>
      <w:bookmarkStart w:id="4" w:name="_Toc95993635"/>
      <w:bookmarkStart w:id="5" w:name="_Toc95993634"/>
      <w:bookmarkStart w:id="6" w:name="_Toc115037838"/>
      <w:bookmarkEnd w:id="4"/>
      <w:r w:rsidRPr="002C7AB5">
        <w:rPr>
          <w:rFonts w:ascii="Times New Roman" w:hAnsi="Times New Roman"/>
        </w:rPr>
        <w:t>ПРОЦЕДУРА</w:t>
      </w:r>
      <w:bookmarkEnd w:id="5"/>
      <w:r w:rsidRPr="002C7AB5">
        <w:rPr>
          <w:rFonts w:ascii="Times New Roman" w:hAnsi="Times New Roman"/>
        </w:rPr>
        <w:t xml:space="preserve"> </w:t>
      </w:r>
      <w:r w:rsidR="002F293F" w:rsidRPr="002C7AB5">
        <w:rPr>
          <w:rFonts w:ascii="Times New Roman" w:hAnsi="Times New Roman"/>
        </w:rPr>
        <w:t>„</w:t>
      </w:r>
      <w:r w:rsidR="004D325E" w:rsidRPr="002C7AB5">
        <w:rPr>
          <w:rFonts w:ascii="Times New Roman" w:hAnsi="Times New Roman"/>
        </w:rPr>
        <w:t>ПОДКРЕПА ЗА УСТОЙЧИВО ЕНЕРГИЙНО ОБНОВЯВАНЕ НА ЖИЛИЩНИЯ СГРАДЕН ФОНД</w:t>
      </w:r>
      <w:r w:rsidR="00382333">
        <w:rPr>
          <w:rFonts w:ascii="Times New Roman" w:hAnsi="Times New Roman"/>
        </w:rPr>
        <w:t xml:space="preserve"> – Етап </w:t>
      </w:r>
      <w:r w:rsidR="00382333">
        <w:rPr>
          <w:rFonts w:ascii="Times New Roman" w:hAnsi="Times New Roman"/>
          <w:lang w:val="en-US"/>
        </w:rPr>
        <w:t>I</w:t>
      </w:r>
      <w:r w:rsidR="002F293F" w:rsidRPr="002C7AB5">
        <w:rPr>
          <w:rFonts w:ascii="Times New Roman" w:hAnsi="Times New Roman"/>
        </w:rPr>
        <w:t>“</w:t>
      </w:r>
      <w:bookmarkEnd w:id="6"/>
    </w:p>
    <w:p w14:paraId="78B1326D" w14:textId="77777777" w:rsidR="00B071A3" w:rsidRPr="002C7AB5" w:rsidRDefault="00B071A3" w:rsidP="002F3383">
      <w:pPr>
        <w:pStyle w:val="1"/>
        <w:numPr>
          <w:ilvl w:val="1"/>
          <w:numId w:val="20"/>
        </w:numPr>
        <w:spacing w:after="120"/>
        <w:ind w:left="567" w:right="-1" w:hanging="567"/>
        <w:jc w:val="both"/>
        <w:rPr>
          <w:rFonts w:ascii="Times New Roman" w:hAnsi="Times New Roman"/>
          <w:bCs w:val="0"/>
          <w:i/>
          <w:caps w:val="0"/>
        </w:rPr>
      </w:pPr>
      <w:bookmarkStart w:id="7" w:name="_Toc115037839"/>
      <w:r w:rsidRPr="002C7AB5">
        <w:rPr>
          <w:rFonts w:ascii="Times New Roman" w:hAnsi="Times New Roman"/>
          <w:bCs w:val="0"/>
          <w:i/>
          <w:caps w:val="0"/>
        </w:rPr>
        <w:t>ИЗПЪЛНЕНИЕ НА ПРОЦЕДУРАТА</w:t>
      </w:r>
      <w:bookmarkEnd w:id="7"/>
    </w:p>
    <w:p w14:paraId="40E8827F" w14:textId="77777777" w:rsidR="00243B50" w:rsidRPr="002C7AB5" w:rsidRDefault="00243B50" w:rsidP="00BE6538">
      <w:pPr>
        <w:jc w:val="both"/>
        <w:rPr>
          <w:rFonts w:ascii="Times New Roman" w:hAnsi="Times New Roman"/>
          <w:sz w:val="24"/>
          <w:szCs w:val="24"/>
        </w:rPr>
      </w:pPr>
      <w:bookmarkStart w:id="8" w:name="_Toc95993637"/>
      <w:bookmarkEnd w:id="8"/>
    </w:p>
    <w:p w14:paraId="32E32891" w14:textId="77777777" w:rsidR="00152F03" w:rsidRDefault="00FE0681" w:rsidP="00FE0681">
      <w:pPr>
        <w:autoSpaceDE w:val="0"/>
        <w:spacing w:before="120"/>
        <w:jc w:val="both"/>
        <w:rPr>
          <w:rFonts w:ascii="Times New Roman" w:hAnsi="Times New Roman"/>
          <w:b/>
          <w:bCs/>
          <w:sz w:val="24"/>
          <w:szCs w:val="24"/>
        </w:rPr>
      </w:pPr>
      <w:r w:rsidRPr="002C7AB5">
        <w:rPr>
          <w:rFonts w:ascii="Times New Roman" w:hAnsi="Times New Roman"/>
          <w:sz w:val="24"/>
          <w:szCs w:val="24"/>
        </w:rPr>
        <w:t>Настоящата процедура</w:t>
      </w:r>
      <w:r w:rsidR="00152F03">
        <w:rPr>
          <w:rFonts w:ascii="Times New Roman" w:hAnsi="Times New Roman"/>
          <w:sz w:val="24"/>
          <w:szCs w:val="24"/>
        </w:rPr>
        <w:t xml:space="preserve"> за предоставяне на БФП</w:t>
      </w:r>
      <w:r w:rsidRPr="002C7AB5">
        <w:rPr>
          <w:rFonts w:ascii="Times New Roman" w:hAnsi="Times New Roman"/>
          <w:sz w:val="24"/>
          <w:szCs w:val="24"/>
        </w:rPr>
        <w:t xml:space="preserve"> е </w:t>
      </w:r>
      <w:r w:rsidR="00BE230C" w:rsidRPr="00BE230C">
        <w:rPr>
          <w:rFonts w:ascii="Times New Roman" w:hAnsi="Times New Roman"/>
          <w:b/>
          <w:bCs/>
          <w:sz w:val="24"/>
          <w:szCs w:val="24"/>
        </w:rPr>
        <w:t>първи етап</w:t>
      </w:r>
      <w:r w:rsidR="00BE230C">
        <w:rPr>
          <w:rFonts w:ascii="Times New Roman" w:hAnsi="Times New Roman"/>
          <w:sz w:val="24"/>
          <w:szCs w:val="24"/>
        </w:rPr>
        <w:t xml:space="preserve"> от </w:t>
      </w:r>
      <w:r w:rsidRPr="002C7AB5">
        <w:rPr>
          <w:rFonts w:ascii="Times New Roman" w:hAnsi="Times New Roman"/>
          <w:sz w:val="24"/>
          <w:szCs w:val="24"/>
        </w:rPr>
        <w:t>изпълнение</w:t>
      </w:r>
      <w:r w:rsidR="00BE230C">
        <w:rPr>
          <w:rFonts w:ascii="Times New Roman" w:hAnsi="Times New Roman"/>
          <w:sz w:val="24"/>
          <w:szCs w:val="24"/>
        </w:rPr>
        <w:t>то на</w:t>
      </w:r>
      <w:r w:rsidRPr="002C7AB5">
        <w:rPr>
          <w:rFonts w:ascii="Times New Roman" w:hAnsi="Times New Roman"/>
          <w:sz w:val="24"/>
          <w:szCs w:val="24"/>
        </w:rPr>
        <w:t xml:space="preserve"> </w:t>
      </w:r>
      <w:r w:rsidR="00503E89" w:rsidRPr="008D5F2D">
        <w:rPr>
          <w:rFonts w:ascii="Times New Roman" w:hAnsi="Times New Roman"/>
          <w:b/>
          <w:bCs/>
          <w:sz w:val="24"/>
          <w:szCs w:val="24"/>
        </w:rPr>
        <w:t xml:space="preserve">подмярка </w:t>
      </w:r>
      <w:r w:rsidRPr="008D5F2D">
        <w:rPr>
          <w:rFonts w:ascii="Times New Roman" w:hAnsi="Times New Roman"/>
          <w:b/>
          <w:bCs/>
          <w:sz w:val="24"/>
          <w:szCs w:val="24"/>
        </w:rPr>
        <w:t>„</w:t>
      </w:r>
      <w:r w:rsidR="002A286D" w:rsidRPr="008D5F2D">
        <w:rPr>
          <w:rFonts w:ascii="Times New Roman" w:hAnsi="Times New Roman"/>
          <w:b/>
          <w:bCs/>
          <w:sz w:val="24"/>
          <w:szCs w:val="24"/>
        </w:rPr>
        <w:t>Подкрепа за устойчиво енергийно обновяване на жилищния сграден фонд</w:t>
      </w:r>
      <w:r w:rsidR="00644223" w:rsidRPr="008D5F2D">
        <w:rPr>
          <w:rFonts w:ascii="Times New Roman" w:hAnsi="Times New Roman"/>
          <w:b/>
          <w:bCs/>
          <w:sz w:val="24"/>
          <w:szCs w:val="24"/>
        </w:rPr>
        <w:t>“</w:t>
      </w:r>
      <w:r w:rsidRPr="002C7AB5">
        <w:rPr>
          <w:rFonts w:ascii="Times New Roman" w:hAnsi="Times New Roman"/>
          <w:sz w:val="24"/>
          <w:szCs w:val="24"/>
        </w:rPr>
        <w:t xml:space="preserve"> към компонент „НИСКОВЪГЛЕРОДНА ИКОНОМИКА“ на Националния план за възстановяване и устойчивост (НПВУ).</w:t>
      </w:r>
      <w:r w:rsidR="00BE230C">
        <w:rPr>
          <w:rFonts w:ascii="Times New Roman" w:hAnsi="Times New Roman"/>
          <w:sz w:val="24"/>
          <w:szCs w:val="24"/>
        </w:rPr>
        <w:t xml:space="preserve"> Настоящият първи етап предвижда </w:t>
      </w:r>
      <w:r w:rsidR="00152F03">
        <w:rPr>
          <w:rFonts w:ascii="Times New Roman" w:hAnsi="Times New Roman"/>
          <w:sz w:val="24"/>
          <w:szCs w:val="24"/>
        </w:rPr>
        <w:t xml:space="preserve">интензитетът на безвъзмездната финансова помощ да е 100% от допустимите разходи и набирането на проектни предложения </w:t>
      </w:r>
      <w:r w:rsidR="00152F03" w:rsidRPr="00152F03">
        <w:rPr>
          <w:rFonts w:ascii="Times New Roman" w:hAnsi="Times New Roman"/>
          <w:b/>
          <w:bCs/>
          <w:sz w:val="24"/>
          <w:szCs w:val="24"/>
        </w:rPr>
        <w:t>да приключи на 31.03.2023 г.</w:t>
      </w:r>
      <w:r w:rsidR="00152F03">
        <w:rPr>
          <w:rFonts w:ascii="Times New Roman" w:hAnsi="Times New Roman"/>
          <w:b/>
          <w:bCs/>
          <w:sz w:val="24"/>
          <w:szCs w:val="24"/>
        </w:rPr>
        <w:t xml:space="preserve"> </w:t>
      </w:r>
    </w:p>
    <w:p w14:paraId="4F9801C4" w14:textId="77777777" w:rsidR="00FE0681" w:rsidRPr="00152F03" w:rsidRDefault="00152F03" w:rsidP="00FE0681">
      <w:pPr>
        <w:autoSpaceDE w:val="0"/>
        <w:spacing w:before="120"/>
        <w:jc w:val="both"/>
        <w:rPr>
          <w:rFonts w:ascii="Times New Roman" w:hAnsi="Times New Roman"/>
          <w:sz w:val="24"/>
          <w:szCs w:val="24"/>
        </w:rPr>
      </w:pPr>
      <w:r>
        <w:rPr>
          <w:rFonts w:ascii="Times New Roman" w:hAnsi="Times New Roman"/>
          <w:sz w:val="24"/>
          <w:szCs w:val="24"/>
        </w:rPr>
        <w:t xml:space="preserve">След приключването на този първи етап, СНД ще обяви </w:t>
      </w:r>
      <w:r w:rsidR="000902AE">
        <w:rPr>
          <w:rFonts w:ascii="Times New Roman" w:hAnsi="Times New Roman"/>
          <w:sz w:val="24"/>
          <w:szCs w:val="24"/>
        </w:rPr>
        <w:t xml:space="preserve">нова </w:t>
      </w:r>
      <w:r>
        <w:rPr>
          <w:rFonts w:ascii="Times New Roman" w:hAnsi="Times New Roman"/>
          <w:sz w:val="24"/>
          <w:szCs w:val="24"/>
        </w:rPr>
        <w:t>процедура за</w:t>
      </w:r>
      <w:r w:rsidR="007D0BDB">
        <w:rPr>
          <w:rFonts w:ascii="Times New Roman" w:hAnsi="Times New Roman"/>
          <w:sz w:val="24"/>
          <w:szCs w:val="24"/>
        </w:rPr>
        <w:t xml:space="preserve"> изпълнение на</w:t>
      </w:r>
      <w:r>
        <w:rPr>
          <w:rFonts w:ascii="Times New Roman" w:hAnsi="Times New Roman"/>
          <w:sz w:val="24"/>
          <w:szCs w:val="24"/>
        </w:rPr>
        <w:t xml:space="preserve"> </w:t>
      </w:r>
      <w:r w:rsidRPr="00102102">
        <w:rPr>
          <w:rFonts w:ascii="Times New Roman" w:hAnsi="Times New Roman"/>
          <w:b/>
          <w:bCs/>
          <w:sz w:val="24"/>
          <w:szCs w:val="24"/>
        </w:rPr>
        <w:t>втори етап</w:t>
      </w:r>
      <w:r>
        <w:rPr>
          <w:rFonts w:ascii="Times New Roman" w:hAnsi="Times New Roman"/>
          <w:sz w:val="24"/>
          <w:szCs w:val="24"/>
        </w:rPr>
        <w:t xml:space="preserve"> на </w:t>
      </w:r>
      <w:r w:rsidRPr="002C7AB5">
        <w:rPr>
          <w:rFonts w:ascii="Times New Roman" w:hAnsi="Times New Roman"/>
          <w:sz w:val="24"/>
          <w:szCs w:val="24"/>
        </w:rPr>
        <w:t>изпълнение</w:t>
      </w:r>
      <w:r>
        <w:rPr>
          <w:rFonts w:ascii="Times New Roman" w:hAnsi="Times New Roman"/>
          <w:sz w:val="24"/>
          <w:szCs w:val="24"/>
        </w:rPr>
        <w:t>то на</w:t>
      </w:r>
      <w:r w:rsidRPr="002C7AB5">
        <w:rPr>
          <w:rFonts w:ascii="Times New Roman" w:hAnsi="Times New Roman"/>
          <w:sz w:val="24"/>
          <w:szCs w:val="24"/>
        </w:rPr>
        <w:t xml:space="preserve"> </w:t>
      </w:r>
      <w:r w:rsidR="00503E89">
        <w:rPr>
          <w:rFonts w:ascii="Times New Roman" w:hAnsi="Times New Roman"/>
          <w:sz w:val="24"/>
          <w:szCs w:val="24"/>
        </w:rPr>
        <w:t xml:space="preserve">подмярка </w:t>
      </w:r>
      <w:r w:rsidRPr="008D5F2D">
        <w:rPr>
          <w:rFonts w:ascii="Times New Roman" w:hAnsi="Times New Roman"/>
          <w:b/>
          <w:bCs/>
          <w:sz w:val="24"/>
          <w:szCs w:val="24"/>
        </w:rPr>
        <w:t>„Подкрепа за устойчиво енергийно обновяване на жилищния сграден фонд“</w:t>
      </w:r>
      <w:r>
        <w:rPr>
          <w:rFonts w:ascii="Times New Roman" w:hAnsi="Times New Roman"/>
          <w:sz w:val="24"/>
          <w:szCs w:val="24"/>
        </w:rPr>
        <w:t xml:space="preserve">. Във </w:t>
      </w:r>
      <w:r w:rsidRPr="00152F03">
        <w:rPr>
          <w:rFonts w:ascii="Times New Roman" w:hAnsi="Times New Roman"/>
          <w:b/>
          <w:bCs/>
          <w:sz w:val="24"/>
          <w:szCs w:val="24"/>
        </w:rPr>
        <w:t>вторият етап</w:t>
      </w:r>
      <w:r>
        <w:rPr>
          <w:rFonts w:ascii="Times New Roman" w:hAnsi="Times New Roman"/>
          <w:sz w:val="24"/>
          <w:szCs w:val="24"/>
        </w:rPr>
        <w:t xml:space="preserve"> интензитетът на безвъзмездната финансова помощ ще бъде 80% от допустимите разходи</w:t>
      </w:r>
      <w:r w:rsidR="007D0BDB">
        <w:rPr>
          <w:rFonts w:ascii="Times New Roman" w:hAnsi="Times New Roman"/>
          <w:sz w:val="24"/>
          <w:szCs w:val="24"/>
        </w:rPr>
        <w:t xml:space="preserve">. Тя ще стартира след края на тази </w:t>
      </w:r>
      <w:r w:rsidR="00DF5CA1">
        <w:rPr>
          <w:rFonts w:ascii="Times New Roman" w:hAnsi="Times New Roman"/>
          <w:sz w:val="24"/>
          <w:szCs w:val="24"/>
        </w:rPr>
        <w:t>процедура</w:t>
      </w:r>
      <w:r w:rsidR="007D0BDB">
        <w:rPr>
          <w:rFonts w:ascii="Times New Roman" w:hAnsi="Times New Roman"/>
          <w:sz w:val="24"/>
          <w:szCs w:val="24"/>
        </w:rPr>
        <w:t xml:space="preserve"> и</w:t>
      </w:r>
      <w:r>
        <w:rPr>
          <w:rFonts w:ascii="Times New Roman" w:hAnsi="Times New Roman"/>
          <w:sz w:val="24"/>
          <w:szCs w:val="24"/>
        </w:rPr>
        <w:t xml:space="preserve"> кандидатстването по нея ще приключи на 31.12.2023 г. </w:t>
      </w:r>
      <w:r w:rsidR="00102102">
        <w:rPr>
          <w:rFonts w:ascii="Times New Roman" w:hAnsi="Times New Roman"/>
          <w:sz w:val="24"/>
          <w:szCs w:val="24"/>
        </w:rPr>
        <w:t xml:space="preserve">Поради различния интензитет на помощта и необходимостта от осигуряване на собствено участие от сдруженията на собствениците се предвижда в информационната система на МВУ да бъде публикувана самостоятелна процедура за кандидатстване, която да отразява спецификите свързани с изискването за осигуряване на собствено участие от страна на СС. </w:t>
      </w:r>
    </w:p>
    <w:p w14:paraId="158893CC" w14:textId="77777777" w:rsidR="00F81FFD" w:rsidRPr="002C7AB5" w:rsidRDefault="00A302C7" w:rsidP="00807583">
      <w:pPr>
        <w:autoSpaceDE w:val="0"/>
        <w:spacing w:before="120"/>
        <w:jc w:val="both"/>
        <w:rPr>
          <w:rFonts w:ascii="Times New Roman" w:hAnsi="Times New Roman"/>
          <w:sz w:val="24"/>
          <w:szCs w:val="24"/>
        </w:rPr>
      </w:pPr>
      <w:r w:rsidRPr="002C7AB5">
        <w:rPr>
          <w:rFonts w:ascii="Times New Roman" w:hAnsi="Times New Roman"/>
          <w:sz w:val="24"/>
          <w:szCs w:val="24"/>
        </w:rPr>
        <w:t>Насоки</w:t>
      </w:r>
      <w:r w:rsidR="00FE0681" w:rsidRPr="002C7AB5">
        <w:rPr>
          <w:rFonts w:ascii="Times New Roman" w:hAnsi="Times New Roman"/>
          <w:sz w:val="24"/>
          <w:szCs w:val="24"/>
        </w:rPr>
        <w:t>те</w:t>
      </w:r>
      <w:r w:rsidRPr="002C7AB5">
        <w:rPr>
          <w:rFonts w:ascii="Times New Roman" w:hAnsi="Times New Roman"/>
          <w:sz w:val="24"/>
          <w:szCs w:val="24"/>
        </w:rPr>
        <w:t xml:space="preserve"> за кандидатстване</w:t>
      </w:r>
      <w:r w:rsidR="00FE0681" w:rsidRPr="002C7AB5">
        <w:rPr>
          <w:rFonts w:ascii="Times New Roman" w:hAnsi="Times New Roman"/>
          <w:sz w:val="24"/>
          <w:szCs w:val="24"/>
        </w:rPr>
        <w:t xml:space="preserve"> по настоящата процедура</w:t>
      </w:r>
      <w:r w:rsidRPr="002C7AB5">
        <w:rPr>
          <w:rFonts w:ascii="Times New Roman" w:hAnsi="Times New Roman"/>
          <w:sz w:val="24"/>
          <w:szCs w:val="24"/>
        </w:rPr>
        <w:t xml:space="preserve"> </w:t>
      </w:r>
      <w:r w:rsidR="00F42E19" w:rsidRPr="002C7AB5">
        <w:rPr>
          <w:rFonts w:ascii="Times New Roman" w:hAnsi="Times New Roman"/>
          <w:sz w:val="24"/>
          <w:szCs w:val="24"/>
        </w:rPr>
        <w:t>утвърждават</w:t>
      </w:r>
      <w:r w:rsidR="00AA26B9" w:rsidRPr="002C7AB5">
        <w:rPr>
          <w:rFonts w:ascii="Times New Roman" w:hAnsi="Times New Roman"/>
          <w:sz w:val="24"/>
          <w:szCs w:val="24"/>
        </w:rPr>
        <w:t>:</w:t>
      </w:r>
      <w:r w:rsidR="00D84AAD" w:rsidRPr="002C7AB5">
        <w:rPr>
          <w:rFonts w:ascii="Times New Roman" w:hAnsi="Times New Roman"/>
          <w:sz w:val="24"/>
          <w:szCs w:val="24"/>
        </w:rPr>
        <w:t xml:space="preserve"> </w:t>
      </w:r>
    </w:p>
    <w:p w14:paraId="339AB98C" w14:textId="77777777" w:rsidR="00AA26B9" w:rsidRPr="002C7AB5" w:rsidRDefault="00AA26B9" w:rsidP="00807583">
      <w:pPr>
        <w:autoSpaceDE w:val="0"/>
        <w:spacing w:before="120"/>
        <w:jc w:val="both"/>
        <w:rPr>
          <w:rFonts w:ascii="Times New Roman" w:hAnsi="Times New Roman"/>
          <w:sz w:val="24"/>
          <w:szCs w:val="24"/>
        </w:rPr>
      </w:pPr>
      <w:r w:rsidRPr="002C7AB5">
        <w:rPr>
          <w:rFonts w:ascii="Times New Roman" w:hAnsi="Times New Roman"/>
          <w:sz w:val="24"/>
          <w:szCs w:val="24"/>
        </w:rPr>
        <w:t>1. условията за кандидатс</w:t>
      </w:r>
      <w:r w:rsidR="00D84AAD" w:rsidRPr="002C7AB5">
        <w:rPr>
          <w:rFonts w:ascii="Times New Roman" w:hAnsi="Times New Roman"/>
          <w:sz w:val="24"/>
          <w:szCs w:val="24"/>
        </w:rPr>
        <w:t xml:space="preserve">тване за получаване на </w:t>
      </w:r>
      <w:r w:rsidR="00FB13B5" w:rsidRPr="00FB13B5">
        <w:rPr>
          <w:rFonts w:ascii="Times New Roman" w:hAnsi="Times New Roman"/>
          <w:sz w:val="24"/>
          <w:szCs w:val="24"/>
        </w:rPr>
        <w:t>на БФП</w:t>
      </w:r>
      <w:r w:rsidR="00FB13B5" w:rsidRPr="00FB13B5" w:rsidDel="00FB13B5">
        <w:rPr>
          <w:rFonts w:ascii="Times New Roman" w:hAnsi="Times New Roman"/>
          <w:sz w:val="24"/>
          <w:szCs w:val="24"/>
        </w:rPr>
        <w:t xml:space="preserve"> </w:t>
      </w:r>
      <w:r w:rsidRPr="002C7AB5">
        <w:rPr>
          <w:rFonts w:ascii="Times New Roman" w:hAnsi="Times New Roman"/>
          <w:sz w:val="24"/>
          <w:szCs w:val="24"/>
        </w:rPr>
        <w:t xml:space="preserve">2. условията за изпълнение на одобрените </w:t>
      </w:r>
      <w:r w:rsidR="00387BC9" w:rsidRPr="002C7AB5">
        <w:rPr>
          <w:rFonts w:ascii="Times New Roman" w:hAnsi="Times New Roman"/>
          <w:sz w:val="24"/>
          <w:szCs w:val="24"/>
        </w:rPr>
        <w:t>инвестиции</w:t>
      </w:r>
      <w:r w:rsidRPr="002C7AB5">
        <w:rPr>
          <w:rFonts w:ascii="Times New Roman" w:hAnsi="Times New Roman"/>
          <w:sz w:val="24"/>
          <w:szCs w:val="24"/>
        </w:rPr>
        <w:t>.</w:t>
      </w:r>
    </w:p>
    <w:p w14:paraId="51CD11CA" w14:textId="77777777" w:rsidR="00AA26B9" w:rsidRPr="002C7AB5" w:rsidRDefault="00AA26B9" w:rsidP="00807583">
      <w:pPr>
        <w:autoSpaceDE w:val="0"/>
        <w:spacing w:before="120"/>
        <w:jc w:val="both"/>
        <w:rPr>
          <w:rFonts w:ascii="Times New Roman" w:hAnsi="Times New Roman"/>
          <w:sz w:val="24"/>
          <w:szCs w:val="24"/>
        </w:rPr>
      </w:pPr>
      <w:r w:rsidRPr="002C7AB5">
        <w:rPr>
          <w:rFonts w:ascii="Times New Roman" w:hAnsi="Times New Roman"/>
          <w:sz w:val="24"/>
          <w:szCs w:val="24"/>
        </w:rPr>
        <w:t>Средствата по настоящата процедура се предоставят чрез подбор на предложения за изпълнение на инвестиции от крайни получатели, съгласно чл</w:t>
      </w:r>
      <w:r w:rsidR="00644223" w:rsidRPr="002C7AB5">
        <w:rPr>
          <w:rFonts w:ascii="Times New Roman" w:hAnsi="Times New Roman"/>
          <w:sz w:val="24"/>
          <w:szCs w:val="24"/>
        </w:rPr>
        <w:t>.</w:t>
      </w:r>
      <w:r w:rsidRPr="002C7AB5">
        <w:rPr>
          <w:rFonts w:ascii="Times New Roman" w:hAnsi="Times New Roman"/>
          <w:sz w:val="24"/>
          <w:szCs w:val="24"/>
        </w:rPr>
        <w:t xml:space="preserve"> 3, </w:t>
      </w:r>
      <w:r w:rsidR="00D84AAD" w:rsidRPr="002C7AB5">
        <w:rPr>
          <w:rFonts w:ascii="Times New Roman" w:hAnsi="Times New Roman"/>
          <w:sz w:val="24"/>
          <w:szCs w:val="24"/>
        </w:rPr>
        <w:t>а</w:t>
      </w:r>
      <w:r w:rsidRPr="002C7AB5">
        <w:rPr>
          <w:rFonts w:ascii="Times New Roman" w:hAnsi="Times New Roman"/>
          <w:sz w:val="24"/>
          <w:szCs w:val="24"/>
        </w:rPr>
        <w:t>л.</w:t>
      </w:r>
      <w:r w:rsidR="005E1593" w:rsidRPr="002C7AB5">
        <w:rPr>
          <w:rFonts w:ascii="Times New Roman" w:hAnsi="Times New Roman"/>
          <w:sz w:val="24"/>
          <w:szCs w:val="24"/>
        </w:rPr>
        <w:t xml:space="preserve"> </w:t>
      </w:r>
      <w:r w:rsidRPr="002C7AB5">
        <w:rPr>
          <w:rFonts w:ascii="Times New Roman" w:hAnsi="Times New Roman"/>
          <w:sz w:val="24"/>
          <w:szCs w:val="24"/>
        </w:rPr>
        <w:t>2, т.</w:t>
      </w:r>
      <w:r w:rsidR="005E1593" w:rsidRPr="002C7AB5">
        <w:rPr>
          <w:rFonts w:ascii="Times New Roman" w:hAnsi="Times New Roman"/>
          <w:sz w:val="24"/>
          <w:szCs w:val="24"/>
        </w:rPr>
        <w:t xml:space="preserve"> </w:t>
      </w:r>
      <w:r w:rsidRPr="002C7AB5">
        <w:rPr>
          <w:rFonts w:ascii="Times New Roman" w:hAnsi="Times New Roman"/>
          <w:sz w:val="24"/>
          <w:szCs w:val="24"/>
        </w:rPr>
        <w:t>1 на Постановление на Министерския съвет № 114/08.06.2022 г. за определяне на детайлни правила за предоставяне на средства на крайни получатели от Механизма за възстановяване и устойчивост .</w:t>
      </w:r>
    </w:p>
    <w:p w14:paraId="43305BBB" w14:textId="77777777" w:rsidR="00F42E19" w:rsidRPr="002C7AB5" w:rsidRDefault="00F42E19" w:rsidP="00F42E19">
      <w:pPr>
        <w:autoSpaceDE w:val="0"/>
        <w:spacing w:before="120"/>
        <w:jc w:val="both"/>
        <w:rPr>
          <w:rFonts w:ascii="Times New Roman" w:hAnsi="Times New Roman"/>
          <w:sz w:val="24"/>
          <w:szCs w:val="24"/>
        </w:rPr>
      </w:pPr>
      <w:r w:rsidRPr="002C7AB5">
        <w:rPr>
          <w:rFonts w:ascii="Times New Roman" w:hAnsi="Times New Roman"/>
          <w:sz w:val="24"/>
          <w:szCs w:val="24"/>
        </w:rPr>
        <w:t xml:space="preserve">Оценката </w:t>
      </w:r>
      <w:r w:rsidR="00387BC9" w:rsidRPr="002C7AB5">
        <w:rPr>
          <w:rFonts w:ascii="Times New Roman" w:hAnsi="Times New Roman"/>
          <w:sz w:val="24"/>
          <w:szCs w:val="24"/>
        </w:rPr>
        <w:t>по нас</w:t>
      </w:r>
      <w:r w:rsidR="00D134E9" w:rsidRPr="002C7AB5">
        <w:rPr>
          <w:rFonts w:ascii="Times New Roman" w:hAnsi="Times New Roman"/>
          <w:sz w:val="24"/>
          <w:szCs w:val="24"/>
        </w:rPr>
        <w:t>т</w:t>
      </w:r>
      <w:r w:rsidR="00387BC9" w:rsidRPr="002C7AB5">
        <w:rPr>
          <w:rFonts w:ascii="Times New Roman" w:hAnsi="Times New Roman"/>
          <w:sz w:val="24"/>
          <w:szCs w:val="24"/>
        </w:rPr>
        <w:t xml:space="preserve">оящата процедура ще се </w:t>
      </w:r>
      <w:r w:rsidRPr="002C7AB5">
        <w:rPr>
          <w:rFonts w:ascii="Times New Roman" w:hAnsi="Times New Roman"/>
          <w:sz w:val="24"/>
          <w:szCs w:val="24"/>
        </w:rPr>
        <w:t xml:space="preserve">извършва </w:t>
      </w:r>
      <w:r w:rsidR="00387BC9" w:rsidRPr="002C7AB5">
        <w:rPr>
          <w:rFonts w:ascii="Times New Roman" w:hAnsi="Times New Roman"/>
          <w:sz w:val="24"/>
          <w:szCs w:val="24"/>
        </w:rPr>
        <w:t xml:space="preserve">на един етап, </w:t>
      </w:r>
      <w:r w:rsidRPr="002C7AB5">
        <w:rPr>
          <w:rFonts w:ascii="Times New Roman" w:hAnsi="Times New Roman"/>
          <w:sz w:val="24"/>
          <w:szCs w:val="24"/>
        </w:rPr>
        <w:t xml:space="preserve">в </w:t>
      </w:r>
      <w:r w:rsidR="00D113CF" w:rsidRPr="002C7AB5">
        <w:rPr>
          <w:rFonts w:ascii="Times New Roman" w:hAnsi="Times New Roman"/>
          <w:sz w:val="24"/>
          <w:szCs w:val="24"/>
        </w:rPr>
        <w:t>съответствие</w:t>
      </w:r>
      <w:r w:rsidRPr="002C7AB5">
        <w:rPr>
          <w:rFonts w:ascii="Times New Roman" w:hAnsi="Times New Roman"/>
          <w:sz w:val="24"/>
          <w:szCs w:val="24"/>
        </w:rPr>
        <w:t xml:space="preserve"> с чл</w:t>
      </w:r>
      <w:r w:rsidR="00644223" w:rsidRPr="002C7AB5">
        <w:rPr>
          <w:rFonts w:ascii="Times New Roman" w:hAnsi="Times New Roman"/>
          <w:sz w:val="24"/>
          <w:szCs w:val="24"/>
        </w:rPr>
        <w:t>.</w:t>
      </w:r>
      <w:r w:rsidRPr="002C7AB5">
        <w:rPr>
          <w:rFonts w:ascii="Times New Roman" w:hAnsi="Times New Roman"/>
          <w:sz w:val="24"/>
          <w:szCs w:val="24"/>
        </w:rPr>
        <w:t xml:space="preserve"> 17 на Постановление на Министерския съвет № 114/08.06.2022 г. за определяне на детайлни правила за предоставяне на средства на крайни получатели от Механизма за възстановяване и устойчивост (обн. ДВ, бр. 43 от 10.06.2022</w:t>
      </w:r>
      <w:r w:rsidR="00644223" w:rsidRPr="002C7AB5">
        <w:rPr>
          <w:rFonts w:ascii="Times New Roman" w:hAnsi="Times New Roman"/>
          <w:sz w:val="24"/>
          <w:szCs w:val="24"/>
        </w:rPr>
        <w:t xml:space="preserve"> г.</w:t>
      </w:r>
      <w:r w:rsidRPr="002C7AB5">
        <w:rPr>
          <w:rFonts w:ascii="Times New Roman" w:hAnsi="Times New Roman"/>
          <w:sz w:val="24"/>
          <w:szCs w:val="24"/>
        </w:rPr>
        <w:t>).</w:t>
      </w:r>
    </w:p>
    <w:p w14:paraId="313BFD9C" w14:textId="77777777" w:rsidR="006D07AD" w:rsidRPr="002C7AB5" w:rsidRDefault="006D07AD" w:rsidP="006D07AD">
      <w:pPr>
        <w:autoSpaceDE w:val="0"/>
        <w:spacing w:before="120"/>
        <w:jc w:val="both"/>
        <w:rPr>
          <w:rFonts w:ascii="Times New Roman" w:hAnsi="Times New Roman"/>
          <w:sz w:val="24"/>
          <w:szCs w:val="24"/>
        </w:rPr>
      </w:pPr>
      <w:r w:rsidRPr="002C7AB5">
        <w:rPr>
          <w:rFonts w:ascii="Times New Roman" w:hAnsi="Times New Roman"/>
          <w:sz w:val="24"/>
          <w:szCs w:val="24"/>
        </w:rPr>
        <w:t xml:space="preserve">Кандидатстването по настоящата процедура се осъществява въз основа на предложения, които подават през общината партньор и се оценяват в съответствие с критериите, описани в </w:t>
      </w:r>
      <w:r w:rsidRPr="002C7AB5">
        <w:rPr>
          <w:rFonts w:ascii="Times New Roman" w:hAnsi="Times New Roman"/>
          <w:sz w:val="24"/>
          <w:szCs w:val="24"/>
        </w:rPr>
        <w:lastRenderedPageBreak/>
        <w:t>настоящите Насоки за кандидатстване. Кандидатите за средства подават предложение за изпълнение на инвестиция чрез формуляр за кандидатстване в ИС</w:t>
      </w:r>
      <w:r w:rsidR="00C60C8A" w:rsidRPr="00402C44">
        <w:rPr>
          <w:rFonts w:ascii="Times New Roman" w:hAnsi="Times New Roman"/>
          <w:sz w:val="24"/>
          <w:szCs w:val="24"/>
        </w:rPr>
        <w:t xml:space="preserve"> </w:t>
      </w:r>
      <w:r w:rsidR="005B664C">
        <w:rPr>
          <w:rFonts w:ascii="Times New Roman" w:hAnsi="Times New Roman"/>
          <w:sz w:val="24"/>
          <w:szCs w:val="24"/>
        </w:rPr>
        <w:t>з</w:t>
      </w:r>
      <w:r w:rsidR="00C60C8A">
        <w:rPr>
          <w:rFonts w:ascii="Times New Roman" w:hAnsi="Times New Roman"/>
          <w:sz w:val="24"/>
          <w:szCs w:val="24"/>
        </w:rPr>
        <w:t xml:space="preserve">а </w:t>
      </w:r>
      <w:r w:rsidRPr="002C7AB5">
        <w:rPr>
          <w:rFonts w:ascii="Times New Roman" w:hAnsi="Times New Roman"/>
          <w:sz w:val="24"/>
          <w:szCs w:val="24"/>
        </w:rPr>
        <w:t>М</w:t>
      </w:r>
      <w:r w:rsidR="00C60C8A">
        <w:rPr>
          <w:rFonts w:ascii="Times New Roman" w:hAnsi="Times New Roman"/>
          <w:sz w:val="24"/>
          <w:szCs w:val="24"/>
        </w:rPr>
        <w:t>ВУ</w:t>
      </w:r>
      <w:r w:rsidRPr="002C7AB5">
        <w:rPr>
          <w:rFonts w:ascii="Times New Roman" w:hAnsi="Times New Roman"/>
          <w:sz w:val="24"/>
          <w:szCs w:val="24"/>
        </w:rPr>
        <w:t xml:space="preserve"> в съответствие с условията, определени в настоящите Насоки за кандидатстване.</w:t>
      </w:r>
    </w:p>
    <w:p w14:paraId="657D19FE" w14:textId="77777777" w:rsidR="005A488A" w:rsidRPr="002C7AB5" w:rsidRDefault="006D07AD" w:rsidP="00D17151">
      <w:pPr>
        <w:pStyle w:val="23"/>
        <w:spacing w:line="240" w:lineRule="auto"/>
        <w:rPr>
          <w:rFonts w:ascii="Times New Roman" w:hAnsi="Times New Roman" w:cs="Times New Roman"/>
          <w:sz w:val="24"/>
          <w:szCs w:val="24"/>
        </w:rPr>
      </w:pPr>
      <w:r w:rsidRPr="002C7AB5">
        <w:rPr>
          <w:rFonts w:ascii="Times New Roman" w:hAnsi="Times New Roman" w:cs="Times New Roman"/>
          <w:sz w:val="24"/>
          <w:szCs w:val="24"/>
        </w:rPr>
        <w:t xml:space="preserve">Оценката и класирането на проектните предложения се извършва от оценителна комисия, назначена със заповед на ръководителя на СНД </w:t>
      </w:r>
      <w:r w:rsidRPr="000902AE">
        <w:rPr>
          <w:rFonts w:ascii="Times New Roman" w:hAnsi="Times New Roman" w:cs="Times New Roman"/>
          <w:sz w:val="24"/>
          <w:szCs w:val="24"/>
        </w:rPr>
        <w:t xml:space="preserve">съгласно т. 16 от настоящите Насоки. </w:t>
      </w:r>
    </w:p>
    <w:tbl>
      <w:tblPr>
        <w:tblW w:w="10031"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Look w:val="04A0" w:firstRow="1" w:lastRow="0" w:firstColumn="1" w:lastColumn="0" w:noHBand="0" w:noVBand="1"/>
      </w:tblPr>
      <w:tblGrid>
        <w:gridCol w:w="10031"/>
        <w:tblGridChange w:id="9">
          <w:tblGrid>
            <w:gridCol w:w="10031"/>
          </w:tblGrid>
        </w:tblGridChange>
      </w:tblGrid>
      <w:tr w:rsidR="005A488A" w:rsidRPr="002C7AB5" w14:paraId="4AE2BAEB" w14:textId="77777777" w:rsidTr="007A3543">
        <w:tc>
          <w:tcPr>
            <w:tcW w:w="10031" w:type="dxa"/>
            <w:shd w:val="clear" w:color="auto" w:fill="C0C0C0"/>
          </w:tcPr>
          <w:p w14:paraId="0B5B1AB1" w14:textId="77777777" w:rsidR="00AD349F" w:rsidRPr="002C7AB5" w:rsidRDefault="005A488A" w:rsidP="000C438A">
            <w:pPr>
              <w:spacing w:before="120"/>
              <w:jc w:val="both"/>
              <w:rPr>
                <w:rFonts w:ascii="Times New Roman" w:hAnsi="Times New Roman"/>
                <w:b/>
                <w:bCs/>
                <w:sz w:val="24"/>
                <w:szCs w:val="24"/>
                <w:u w:val="single"/>
              </w:rPr>
            </w:pPr>
            <w:r w:rsidRPr="002C7AB5">
              <w:rPr>
                <w:rFonts w:ascii="Times New Roman" w:hAnsi="Times New Roman"/>
                <w:b/>
                <w:bCs/>
                <w:sz w:val="24"/>
                <w:szCs w:val="24"/>
                <w:u w:val="single"/>
              </w:rPr>
              <w:t xml:space="preserve">ВАЖНО !!! </w:t>
            </w:r>
          </w:p>
          <w:p w14:paraId="411B9D9E" w14:textId="77777777" w:rsidR="002A286D" w:rsidRDefault="005A488A" w:rsidP="00C71EF8">
            <w:pPr>
              <w:spacing w:before="120"/>
              <w:jc w:val="both"/>
              <w:rPr>
                <w:rFonts w:ascii="Times New Roman" w:hAnsi="Times New Roman"/>
                <w:b/>
                <w:bCs/>
                <w:sz w:val="24"/>
                <w:szCs w:val="24"/>
              </w:rPr>
            </w:pPr>
            <w:r w:rsidRPr="002C7AB5">
              <w:rPr>
                <w:rFonts w:ascii="Times New Roman" w:hAnsi="Times New Roman"/>
                <w:b/>
                <w:bCs/>
                <w:sz w:val="24"/>
                <w:szCs w:val="24"/>
              </w:rPr>
              <w:t xml:space="preserve">Всеки </w:t>
            </w:r>
            <w:r w:rsidR="006D07AD" w:rsidRPr="002C7AB5">
              <w:rPr>
                <w:rFonts w:ascii="Times New Roman" w:hAnsi="Times New Roman"/>
                <w:b/>
                <w:bCs/>
                <w:sz w:val="24"/>
                <w:szCs w:val="24"/>
              </w:rPr>
              <w:t>администратор на БФП</w:t>
            </w:r>
            <w:r w:rsidR="002A286D">
              <w:rPr>
                <w:rFonts w:ascii="Times New Roman" w:hAnsi="Times New Roman"/>
                <w:b/>
                <w:bCs/>
                <w:sz w:val="24"/>
                <w:szCs w:val="24"/>
              </w:rPr>
              <w:t>/водещ партньор</w:t>
            </w:r>
            <w:r w:rsidR="006D07AD" w:rsidRPr="002C7AB5">
              <w:rPr>
                <w:rFonts w:ascii="Times New Roman" w:hAnsi="Times New Roman"/>
                <w:b/>
                <w:bCs/>
                <w:sz w:val="24"/>
                <w:szCs w:val="24"/>
              </w:rPr>
              <w:t xml:space="preserve"> може да подаде само едно проектно предложение за една сграда или блок-секция. Няма ограничение </w:t>
            </w:r>
            <w:r w:rsidR="00C71EF8" w:rsidRPr="002C7AB5">
              <w:rPr>
                <w:rFonts w:ascii="Times New Roman" w:hAnsi="Times New Roman"/>
                <w:b/>
                <w:bCs/>
                <w:sz w:val="24"/>
                <w:szCs w:val="24"/>
              </w:rPr>
              <w:t xml:space="preserve">по отношение на </w:t>
            </w:r>
            <w:r w:rsidRPr="002C7AB5">
              <w:rPr>
                <w:rFonts w:ascii="Times New Roman" w:hAnsi="Times New Roman"/>
                <w:b/>
                <w:bCs/>
                <w:sz w:val="24"/>
                <w:szCs w:val="24"/>
              </w:rPr>
              <w:t xml:space="preserve"> </w:t>
            </w:r>
            <w:r w:rsidR="00C71EF8" w:rsidRPr="002C7AB5">
              <w:rPr>
                <w:rFonts w:ascii="Times New Roman" w:hAnsi="Times New Roman"/>
                <w:b/>
                <w:bCs/>
                <w:sz w:val="24"/>
                <w:szCs w:val="24"/>
              </w:rPr>
              <w:t>б</w:t>
            </w:r>
            <w:r w:rsidR="000C438A" w:rsidRPr="002C7AB5">
              <w:rPr>
                <w:rFonts w:ascii="Times New Roman" w:hAnsi="Times New Roman"/>
                <w:b/>
                <w:bCs/>
                <w:sz w:val="24"/>
                <w:szCs w:val="24"/>
              </w:rPr>
              <w:t xml:space="preserve">роят на обектите, които може да бъдат подадени </w:t>
            </w:r>
            <w:r w:rsidR="00C71EF8" w:rsidRPr="002C7AB5">
              <w:rPr>
                <w:rFonts w:ascii="Times New Roman" w:hAnsi="Times New Roman"/>
                <w:b/>
                <w:bCs/>
                <w:sz w:val="24"/>
                <w:szCs w:val="24"/>
              </w:rPr>
              <w:t>от една община</w:t>
            </w:r>
            <w:r w:rsidR="000C438A" w:rsidRPr="002C7AB5">
              <w:rPr>
                <w:rFonts w:ascii="Times New Roman" w:hAnsi="Times New Roman"/>
                <w:b/>
                <w:bCs/>
                <w:sz w:val="24"/>
                <w:szCs w:val="24"/>
              </w:rPr>
              <w:t xml:space="preserve">, </w:t>
            </w:r>
            <w:r w:rsidR="00C71EF8" w:rsidRPr="002C7AB5">
              <w:rPr>
                <w:rFonts w:ascii="Times New Roman" w:hAnsi="Times New Roman"/>
                <w:b/>
                <w:bCs/>
                <w:sz w:val="24"/>
                <w:szCs w:val="24"/>
              </w:rPr>
              <w:t xml:space="preserve">но </w:t>
            </w:r>
            <w:r w:rsidR="000C438A" w:rsidRPr="002C7AB5">
              <w:rPr>
                <w:rFonts w:ascii="Times New Roman" w:hAnsi="Times New Roman"/>
                <w:b/>
                <w:bCs/>
                <w:sz w:val="24"/>
                <w:szCs w:val="24"/>
              </w:rPr>
              <w:t xml:space="preserve">следва да бъде съобразен с </w:t>
            </w:r>
            <w:r w:rsidR="000C438A" w:rsidRPr="005A06F2">
              <w:rPr>
                <w:rFonts w:ascii="Times New Roman" w:hAnsi="Times New Roman"/>
                <w:b/>
                <w:bCs/>
                <w:sz w:val="24"/>
                <w:szCs w:val="24"/>
              </w:rPr>
              <w:t>максималния размер на средствата на ниво</w:t>
            </w:r>
            <w:r w:rsidR="00FB13B5" w:rsidRPr="002F7F58">
              <w:rPr>
                <w:rFonts w:ascii="Times New Roman" w:hAnsi="Times New Roman"/>
                <w:b/>
                <w:bCs/>
                <w:sz w:val="24"/>
                <w:szCs w:val="24"/>
              </w:rPr>
              <w:t xml:space="preserve"> </w:t>
            </w:r>
            <w:r w:rsidR="005A06F2" w:rsidRPr="00AB7079">
              <w:rPr>
                <w:rFonts w:ascii="Times New Roman" w:hAnsi="Times New Roman"/>
                <w:b/>
                <w:bCs/>
                <w:sz w:val="24"/>
                <w:szCs w:val="24"/>
              </w:rPr>
              <w:t>процедура</w:t>
            </w:r>
            <w:r w:rsidR="000C438A" w:rsidRPr="005A06F2">
              <w:rPr>
                <w:rFonts w:ascii="Times New Roman" w:hAnsi="Times New Roman"/>
                <w:b/>
                <w:bCs/>
                <w:sz w:val="24"/>
                <w:szCs w:val="24"/>
              </w:rPr>
              <w:t>.</w:t>
            </w:r>
            <w:r w:rsidR="000C438A" w:rsidRPr="002C7AB5">
              <w:rPr>
                <w:rFonts w:ascii="Times New Roman" w:hAnsi="Times New Roman"/>
                <w:b/>
                <w:bCs/>
                <w:sz w:val="24"/>
                <w:szCs w:val="24"/>
              </w:rPr>
              <w:t xml:space="preserve"> </w:t>
            </w:r>
          </w:p>
          <w:p w14:paraId="5B7A7B68" w14:textId="77777777" w:rsidR="00BE230C" w:rsidRDefault="000C438A" w:rsidP="00C71EF8">
            <w:pPr>
              <w:spacing w:before="120"/>
              <w:jc w:val="both"/>
              <w:rPr>
                <w:rFonts w:ascii="Times New Roman" w:hAnsi="Times New Roman"/>
                <w:b/>
                <w:bCs/>
                <w:sz w:val="24"/>
                <w:szCs w:val="24"/>
              </w:rPr>
            </w:pPr>
            <w:r w:rsidRPr="002C7AB5">
              <w:rPr>
                <w:rFonts w:ascii="Times New Roman" w:hAnsi="Times New Roman"/>
                <w:b/>
                <w:bCs/>
                <w:sz w:val="24"/>
                <w:szCs w:val="24"/>
              </w:rPr>
              <w:t>В рамките на едно предложение може да се включ</w:t>
            </w:r>
            <w:r w:rsidR="00C71EF8" w:rsidRPr="002C7AB5">
              <w:rPr>
                <w:rFonts w:ascii="Times New Roman" w:hAnsi="Times New Roman"/>
                <w:b/>
                <w:bCs/>
                <w:sz w:val="24"/>
                <w:szCs w:val="24"/>
              </w:rPr>
              <w:t xml:space="preserve">ва </w:t>
            </w:r>
            <w:r w:rsidR="002A286D">
              <w:rPr>
                <w:rFonts w:ascii="Times New Roman" w:hAnsi="Times New Roman"/>
                <w:b/>
                <w:bCs/>
                <w:sz w:val="24"/>
                <w:szCs w:val="24"/>
              </w:rPr>
              <w:t>само ЕДНА сграда/блок секция</w:t>
            </w:r>
            <w:r w:rsidR="00BE230C">
              <w:rPr>
                <w:rFonts w:ascii="Times New Roman" w:hAnsi="Times New Roman"/>
                <w:b/>
                <w:bCs/>
                <w:sz w:val="24"/>
                <w:szCs w:val="24"/>
              </w:rPr>
              <w:t>*</w:t>
            </w:r>
            <w:r w:rsidR="00C71EF8" w:rsidRPr="002C7AB5">
              <w:rPr>
                <w:rFonts w:ascii="Times New Roman" w:hAnsi="Times New Roman"/>
                <w:b/>
                <w:bCs/>
                <w:sz w:val="24"/>
                <w:szCs w:val="24"/>
              </w:rPr>
              <w:t>.</w:t>
            </w:r>
          </w:p>
          <w:p w14:paraId="04DD29CA" w14:textId="77777777" w:rsidR="007D0BDB" w:rsidRDefault="007D0BDB" w:rsidP="00C71EF8">
            <w:pPr>
              <w:spacing w:before="120"/>
              <w:jc w:val="both"/>
              <w:rPr>
                <w:rFonts w:ascii="Times New Roman" w:hAnsi="Times New Roman"/>
                <w:b/>
                <w:bCs/>
                <w:sz w:val="24"/>
                <w:szCs w:val="24"/>
              </w:rPr>
            </w:pPr>
          </w:p>
          <w:p w14:paraId="3398D82A" w14:textId="77777777" w:rsidR="00BE230C" w:rsidRPr="007D0BDB" w:rsidRDefault="00BE230C" w:rsidP="007D0BDB">
            <w:pPr>
              <w:spacing w:after="120"/>
              <w:jc w:val="both"/>
              <w:rPr>
                <w:rFonts w:ascii="Times New Roman" w:eastAsia="Times New Roman" w:hAnsi="Times New Roman"/>
                <w:b/>
                <w:sz w:val="24"/>
                <w:szCs w:val="24"/>
              </w:rPr>
            </w:pPr>
            <w:r w:rsidRPr="007D0BDB">
              <w:rPr>
                <w:rFonts w:ascii="Times New Roman" w:eastAsia="Times New Roman" w:hAnsi="Times New Roman"/>
                <w:b/>
                <w:sz w:val="24"/>
                <w:szCs w:val="24"/>
              </w:rPr>
              <w:t>*Сграда/блок секция е строителна единица със самостоятелно функционално предназначение, която притежава отделни ограждащи от външния въздух конструкции и елементи (стени, покрив, вкл. деформационна фуга м/у свързано застроени блок – секции) и има самостоятелно обособен генератор на топлина (абонатна станция, отоплителен котел или друг генератор) /студ или няма генератор на топлина/студ.</w:t>
            </w:r>
          </w:p>
          <w:p w14:paraId="09A99C6D" w14:textId="77777777" w:rsidR="00072608" w:rsidRPr="00BE230C" w:rsidRDefault="00BE230C" w:rsidP="007D0BDB">
            <w:pPr>
              <w:spacing w:after="120"/>
              <w:jc w:val="both"/>
              <w:rPr>
                <w:rFonts w:ascii="Times New Roman" w:eastAsia="Times New Roman" w:hAnsi="Times New Roman"/>
                <w:sz w:val="24"/>
                <w:szCs w:val="24"/>
              </w:rPr>
            </w:pPr>
            <w:r w:rsidRPr="007D0BDB">
              <w:rPr>
                <w:rFonts w:ascii="Times New Roman" w:hAnsi="Times New Roman"/>
                <w:b/>
                <w:sz w:val="24"/>
                <w:szCs w:val="24"/>
              </w:rPr>
              <w:t>Сграда/блок секция е и вход/входове, които покриват изискванията по предходното изречение</w:t>
            </w:r>
            <w:r w:rsidRPr="00274E02">
              <w:rPr>
                <w:rFonts w:ascii="Times New Roman" w:hAnsi="Times New Roman"/>
                <w:sz w:val="24"/>
                <w:szCs w:val="24"/>
              </w:rPr>
              <w:t>.</w:t>
            </w:r>
          </w:p>
        </w:tc>
      </w:tr>
    </w:tbl>
    <w:p w14:paraId="7729A17C" w14:textId="77777777" w:rsidR="001D0830" w:rsidRPr="002C7AB5" w:rsidRDefault="001D0830" w:rsidP="005538F0">
      <w:pPr>
        <w:pStyle w:val="23"/>
        <w:spacing w:line="276" w:lineRule="auto"/>
        <w:rPr>
          <w:rFonts w:ascii="Times New Roman" w:hAnsi="Times New Roman" w:cs="Times New Roman"/>
          <w:sz w:val="24"/>
          <w:szCs w:val="24"/>
        </w:rPr>
      </w:pPr>
    </w:p>
    <w:tbl>
      <w:tblPr>
        <w:tblW w:w="10031"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Look w:val="04A0" w:firstRow="1" w:lastRow="0" w:firstColumn="1" w:lastColumn="0" w:noHBand="0" w:noVBand="1"/>
      </w:tblPr>
      <w:tblGrid>
        <w:gridCol w:w="10031"/>
        <w:tblGridChange w:id="10">
          <w:tblGrid>
            <w:gridCol w:w="10031"/>
          </w:tblGrid>
        </w:tblGridChange>
      </w:tblGrid>
      <w:tr w:rsidR="00E5118C" w:rsidRPr="002C7AB5" w14:paraId="11905831" w14:textId="77777777" w:rsidTr="009C61CD">
        <w:tc>
          <w:tcPr>
            <w:tcW w:w="10031" w:type="dxa"/>
            <w:shd w:val="clear" w:color="auto" w:fill="C0C0C0"/>
          </w:tcPr>
          <w:p w14:paraId="13250344" w14:textId="77777777" w:rsidR="00E5118C" w:rsidRPr="002C7AB5" w:rsidRDefault="00E5118C" w:rsidP="009C61CD">
            <w:pPr>
              <w:spacing w:before="120"/>
              <w:jc w:val="both"/>
              <w:rPr>
                <w:rFonts w:ascii="Times New Roman" w:hAnsi="Times New Roman"/>
                <w:b/>
                <w:bCs/>
                <w:sz w:val="24"/>
                <w:szCs w:val="24"/>
                <w:u w:val="single"/>
              </w:rPr>
            </w:pPr>
            <w:r w:rsidRPr="002C7AB5">
              <w:rPr>
                <w:rFonts w:ascii="Times New Roman" w:hAnsi="Times New Roman"/>
                <w:b/>
                <w:bCs/>
                <w:sz w:val="24"/>
                <w:szCs w:val="24"/>
                <w:u w:val="single"/>
              </w:rPr>
              <w:t xml:space="preserve">ВАЖНО !!! </w:t>
            </w:r>
          </w:p>
          <w:p w14:paraId="0DFB0CDE" w14:textId="77777777" w:rsidR="00591BD2" w:rsidRPr="002C7AB5" w:rsidRDefault="00E5118C" w:rsidP="00591BD2">
            <w:pPr>
              <w:spacing w:before="120"/>
              <w:jc w:val="both"/>
              <w:rPr>
                <w:rFonts w:ascii="Times New Roman" w:hAnsi="Times New Roman"/>
                <w:b/>
                <w:bCs/>
                <w:sz w:val="24"/>
                <w:szCs w:val="24"/>
              </w:rPr>
            </w:pPr>
            <w:r w:rsidRPr="002C7AB5">
              <w:rPr>
                <w:rFonts w:ascii="Times New Roman" w:hAnsi="Times New Roman"/>
                <w:b/>
                <w:bCs/>
                <w:sz w:val="24"/>
                <w:szCs w:val="24"/>
              </w:rPr>
              <w:t xml:space="preserve">Допустими са всички </w:t>
            </w:r>
            <w:r w:rsidR="00F935DF">
              <w:rPr>
                <w:rFonts w:ascii="Times New Roman" w:hAnsi="Times New Roman"/>
                <w:b/>
                <w:bCs/>
                <w:sz w:val="24"/>
                <w:szCs w:val="24"/>
              </w:rPr>
              <w:t>м</w:t>
            </w:r>
            <w:r w:rsidR="00591BD2" w:rsidRPr="002C7AB5">
              <w:rPr>
                <w:rFonts w:ascii="Times New Roman" w:hAnsi="Times New Roman"/>
                <w:b/>
                <w:bCs/>
                <w:sz w:val="24"/>
                <w:szCs w:val="24"/>
              </w:rPr>
              <w:t>ногофамилни жилищни сгради, които се управляват по реда на Закона за управление на етажната собственост (ЗУЕС)* и са проектирани преди 26 април 1999 г.</w:t>
            </w:r>
            <w:r w:rsidR="00BE230C">
              <w:rPr>
                <w:rFonts w:ascii="Times New Roman" w:hAnsi="Times New Roman"/>
                <w:b/>
                <w:bCs/>
                <w:sz w:val="24"/>
                <w:szCs w:val="24"/>
              </w:rPr>
              <w:t xml:space="preserve"> </w:t>
            </w:r>
          </w:p>
          <w:p w14:paraId="732946DC" w14:textId="77777777" w:rsidR="00BE230C" w:rsidRPr="002C7AB5" w:rsidRDefault="00591BD2" w:rsidP="00F935DF">
            <w:pPr>
              <w:spacing w:before="120"/>
              <w:jc w:val="both"/>
              <w:rPr>
                <w:rFonts w:ascii="Times New Roman" w:hAnsi="Times New Roman"/>
                <w:b/>
                <w:bCs/>
                <w:sz w:val="24"/>
                <w:szCs w:val="24"/>
              </w:rPr>
            </w:pPr>
            <w:r w:rsidRPr="002C7AB5">
              <w:rPr>
                <w:rFonts w:ascii="Times New Roman" w:hAnsi="Times New Roman"/>
                <w:b/>
                <w:bCs/>
                <w:sz w:val="24"/>
                <w:szCs w:val="24"/>
              </w:rPr>
              <w:t xml:space="preserve">* Многофамилните жилищни сгради, които се управляват по реда на ЗУЕС са тези, в които </w:t>
            </w:r>
            <w:r w:rsidR="00AB6386" w:rsidRPr="00C4385E">
              <w:rPr>
                <w:rFonts w:ascii="Times New Roman" w:hAnsi="Times New Roman"/>
                <w:b/>
                <w:bCs/>
                <w:sz w:val="24"/>
                <w:szCs w:val="24"/>
              </w:rPr>
              <w:t>броя</w:t>
            </w:r>
            <w:r w:rsidR="00FB13B5" w:rsidRPr="00BE230C">
              <w:rPr>
                <w:rFonts w:ascii="Times New Roman" w:hAnsi="Times New Roman"/>
                <w:b/>
                <w:bCs/>
                <w:sz w:val="24"/>
                <w:szCs w:val="24"/>
              </w:rPr>
              <w:t>т</w:t>
            </w:r>
            <w:r w:rsidR="00AB6386" w:rsidRPr="00C4385E">
              <w:rPr>
                <w:rFonts w:ascii="Times New Roman" w:hAnsi="Times New Roman"/>
                <w:b/>
                <w:bCs/>
                <w:sz w:val="24"/>
                <w:szCs w:val="24"/>
              </w:rPr>
              <w:t xml:space="preserve"> </w:t>
            </w:r>
            <w:r w:rsidRPr="002C7AB5">
              <w:rPr>
                <w:rFonts w:ascii="Times New Roman" w:hAnsi="Times New Roman"/>
                <w:b/>
                <w:bCs/>
                <w:sz w:val="24"/>
                <w:szCs w:val="24"/>
              </w:rPr>
              <w:t>самостоятелни обекти са най-малко четири и принадлежат на повече от един собственик.</w:t>
            </w:r>
            <w:r w:rsidR="00BE230C">
              <w:rPr>
                <w:rFonts w:ascii="Times New Roman" w:hAnsi="Times New Roman"/>
                <w:b/>
                <w:bCs/>
                <w:sz w:val="24"/>
                <w:szCs w:val="24"/>
              </w:rPr>
              <w:t xml:space="preserve"> </w:t>
            </w:r>
            <w:r w:rsidR="00BE230C" w:rsidRPr="00BE230C">
              <w:rPr>
                <w:rFonts w:ascii="Times New Roman" w:hAnsi="Times New Roman"/>
                <w:b/>
                <w:bCs/>
                <w:sz w:val="24"/>
                <w:szCs w:val="24"/>
              </w:rPr>
              <w:t xml:space="preserve">Сградата следва да е </w:t>
            </w:r>
            <w:r w:rsidR="00F935DF">
              <w:rPr>
                <w:rFonts w:ascii="Times New Roman" w:hAnsi="Times New Roman"/>
                <w:b/>
                <w:bCs/>
                <w:sz w:val="24"/>
                <w:szCs w:val="24"/>
              </w:rPr>
              <w:t xml:space="preserve">жилищна и да е </w:t>
            </w:r>
            <w:r w:rsidR="00BE230C" w:rsidRPr="00BE230C">
              <w:rPr>
                <w:rFonts w:ascii="Times New Roman" w:hAnsi="Times New Roman"/>
                <w:b/>
                <w:bCs/>
                <w:sz w:val="24"/>
                <w:szCs w:val="24"/>
              </w:rPr>
              <w:t xml:space="preserve">предназначена за постоянно обитаване, в която най-малко 60 на сто от нейната разгъната застроена площ се заема от жилища (съгласно § 5, т. 29 от </w:t>
            </w:r>
            <w:r w:rsidR="00F935DF">
              <w:rPr>
                <w:rFonts w:ascii="Times New Roman" w:hAnsi="Times New Roman"/>
                <w:b/>
                <w:bCs/>
                <w:sz w:val="24"/>
                <w:szCs w:val="24"/>
              </w:rPr>
              <w:t>Д</w:t>
            </w:r>
            <w:r w:rsidR="00BE230C" w:rsidRPr="00BE230C">
              <w:rPr>
                <w:rFonts w:ascii="Times New Roman" w:hAnsi="Times New Roman"/>
                <w:b/>
                <w:bCs/>
                <w:sz w:val="24"/>
                <w:szCs w:val="24"/>
              </w:rPr>
              <w:t>опълнителните разпоредби на ЗУТ).</w:t>
            </w:r>
          </w:p>
        </w:tc>
      </w:tr>
    </w:tbl>
    <w:p w14:paraId="6994036D" w14:textId="77777777" w:rsidR="00E5118C" w:rsidRDefault="00E5118C" w:rsidP="005538F0">
      <w:pPr>
        <w:pStyle w:val="23"/>
        <w:spacing w:line="276" w:lineRule="auto"/>
        <w:rPr>
          <w:rFonts w:ascii="Times New Roman" w:hAnsi="Times New Roman" w:cs="Times New Roman"/>
          <w:sz w:val="24"/>
          <w:szCs w:val="24"/>
        </w:rPr>
      </w:pPr>
    </w:p>
    <w:p w14:paraId="6E544C34" w14:textId="77777777" w:rsidR="00572C5C" w:rsidRPr="002C7AB5" w:rsidRDefault="00572C5C" w:rsidP="00D17151">
      <w:pPr>
        <w:pBdr>
          <w:top w:val="single" w:sz="4" w:space="1" w:color="000000"/>
          <w:left w:val="single" w:sz="4" w:space="0" w:color="000000"/>
          <w:bottom w:val="single" w:sz="4" w:space="1" w:color="000000"/>
          <w:right w:val="single" w:sz="4" w:space="4" w:color="000000"/>
        </w:pBdr>
        <w:jc w:val="both"/>
        <w:rPr>
          <w:rFonts w:ascii="Times New Roman" w:hAnsi="Times New Roman"/>
          <w:b/>
          <w:sz w:val="24"/>
          <w:szCs w:val="24"/>
          <w:u w:val="single"/>
        </w:rPr>
      </w:pPr>
      <w:r w:rsidRPr="002C7AB5">
        <w:rPr>
          <w:rFonts w:ascii="Times New Roman" w:hAnsi="Times New Roman"/>
          <w:b/>
          <w:sz w:val="24"/>
          <w:szCs w:val="24"/>
          <w:u w:val="single"/>
        </w:rPr>
        <w:t xml:space="preserve">ВАЖНО!!! </w:t>
      </w:r>
    </w:p>
    <w:p w14:paraId="32FC5E67" w14:textId="77777777" w:rsidR="00D45477" w:rsidRDefault="003B68C0" w:rsidP="00D45477">
      <w:pPr>
        <w:pBdr>
          <w:top w:val="single" w:sz="4" w:space="1" w:color="000000"/>
          <w:left w:val="single" w:sz="4" w:space="0" w:color="000000"/>
          <w:bottom w:val="single" w:sz="4" w:space="1" w:color="000000"/>
          <w:right w:val="single" w:sz="4" w:space="4" w:color="000000"/>
        </w:pBdr>
        <w:jc w:val="both"/>
        <w:rPr>
          <w:rFonts w:ascii="Times New Roman" w:hAnsi="Times New Roman"/>
          <w:b/>
          <w:sz w:val="24"/>
          <w:szCs w:val="24"/>
        </w:rPr>
      </w:pPr>
      <w:r w:rsidRPr="002C7AB5">
        <w:rPr>
          <w:rFonts w:ascii="Times New Roman" w:hAnsi="Times New Roman"/>
          <w:b/>
          <w:sz w:val="24"/>
          <w:szCs w:val="24"/>
        </w:rPr>
        <w:t xml:space="preserve">В рамките на процедурата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Европейския съюз или друга донорска програма. Недопускането на дублиране на дейности ще се съблюдава както на етап </w:t>
      </w:r>
      <w:r w:rsidR="00AC4A04" w:rsidRPr="002C7AB5">
        <w:rPr>
          <w:rFonts w:ascii="Times New Roman" w:hAnsi="Times New Roman"/>
          <w:b/>
          <w:sz w:val="24"/>
          <w:szCs w:val="24"/>
        </w:rPr>
        <w:t>сключване на договора за финансиране</w:t>
      </w:r>
      <w:r w:rsidRPr="002C7AB5">
        <w:rPr>
          <w:rFonts w:ascii="Times New Roman" w:hAnsi="Times New Roman"/>
          <w:b/>
          <w:sz w:val="24"/>
          <w:szCs w:val="24"/>
        </w:rPr>
        <w:t xml:space="preserve"> (чрез проверк</w:t>
      </w:r>
      <w:r w:rsidR="00933668" w:rsidRPr="002C7AB5">
        <w:rPr>
          <w:rFonts w:ascii="Times New Roman" w:hAnsi="Times New Roman"/>
          <w:b/>
          <w:sz w:val="24"/>
          <w:szCs w:val="24"/>
        </w:rPr>
        <w:t>и за двойно финансиране и др.).</w:t>
      </w:r>
    </w:p>
    <w:p w14:paraId="16BE6478" w14:textId="77777777" w:rsidR="007D0BDB" w:rsidRPr="002C7AB5" w:rsidRDefault="007D0BDB" w:rsidP="00D45477">
      <w:pPr>
        <w:pBdr>
          <w:top w:val="single" w:sz="4" w:space="1" w:color="000000"/>
          <w:left w:val="single" w:sz="4" w:space="0" w:color="000000"/>
          <w:bottom w:val="single" w:sz="4" w:space="1" w:color="000000"/>
          <w:right w:val="single" w:sz="4" w:space="4" w:color="000000"/>
        </w:pBdr>
        <w:jc w:val="both"/>
        <w:rPr>
          <w:rFonts w:ascii="Times New Roman" w:hAnsi="Times New Roman"/>
          <w:b/>
          <w:sz w:val="24"/>
          <w:szCs w:val="24"/>
        </w:rPr>
      </w:pPr>
      <w:r w:rsidRPr="000902AE">
        <w:rPr>
          <w:rFonts w:ascii="Times New Roman" w:hAnsi="Times New Roman"/>
          <w:b/>
          <w:sz w:val="24"/>
          <w:szCs w:val="24"/>
        </w:rPr>
        <w:t xml:space="preserve">Сгради одобрени за финансиране по Националната програма за енергийна ефективност в многофамилни жилищни сгради, могат да </w:t>
      </w:r>
      <w:r w:rsidR="000902AE" w:rsidRPr="000902AE">
        <w:rPr>
          <w:rFonts w:ascii="Times New Roman" w:hAnsi="Times New Roman"/>
          <w:b/>
          <w:sz w:val="24"/>
          <w:szCs w:val="24"/>
        </w:rPr>
        <w:t>получат</w:t>
      </w:r>
      <w:r w:rsidRPr="000902AE">
        <w:rPr>
          <w:rFonts w:ascii="Times New Roman" w:hAnsi="Times New Roman"/>
          <w:b/>
          <w:sz w:val="24"/>
          <w:szCs w:val="24"/>
        </w:rPr>
        <w:t xml:space="preserve"> финансиране </w:t>
      </w:r>
      <w:r w:rsidR="00072608" w:rsidRPr="000902AE">
        <w:rPr>
          <w:rFonts w:ascii="Times New Roman" w:hAnsi="Times New Roman"/>
          <w:b/>
          <w:sz w:val="24"/>
          <w:szCs w:val="24"/>
        </w:rPr>
        <w:t xml:space="preserve">по </w:t>
      </w:r>
      <w:r w:rsidR="00DF5CA1" w:rsidRPr="000902AE">
        <w:rPr>
          <w:rFonts w:ascii="Times New Roman" w:hAnsi="Times New Roman"/>
          <w:b/>
          <w:sz w:val="24"/>
          <w:szCs w:val="24"/>
        </w:rPr>
        <w:t>настоящата</w:t>
      </w:r>
      <w:r w:rsidR="00072608" w:rsidRPr="000902AE">
        <w:rPr>
          <w:rFonts w:ascii="Times New Roman" w:hAnsi="Times New Roman"/>
          <w:b/>
          <w:sz w:val="24"/>
          <w:szCs w:val="24"/>
        </w:rPr>
        <w:t xml:space="preserve"> процедура, ако прекратят сключените договори </w:t>
      </w:r>
      <w:r w:rsidR="00E84986">
        <w:rPr>
          <w:rFonts w:ascii="Times New Roman" w:hAnsi="Times New Roman"/>
          <w:b/>
          <w:sz w:val="24"/>
          <w:szCs w:val="24"/>
        </w:rPr>
        <w:t xml:space="preserve">за </w:t>
      </w:r>
      <w:r w:rsidR="00072608" w:rsidRPr="000902AE">
        <w:rPr>
          <w:rFonts w:ascii="Times New Roman" w:hAnsi="Times New Roman"/>
          <w:b/>
          <w:sz w:val="24"/>
          <w:szCs w:val="24"/>
        </w:rPr>
        <w:t>безвъзмездна помощ</w:t>
      </w:r>
      <w:r w:rsidR="00592941" w:rsidRPr="000902AE">
        <w:rPr>
          <w:rFonts w:ascii="Times New Roman" w:hAnsi="Times New Roman"/>
          <w:b/>
          <w:sz w:val="24"/>
          <w:szCs w:val="24"/>
        </w:rPr>
        <w:t xml:space="preserve"> с</w:t>
      </w:r>
      <w:r w:rsidR="00592941">
        <w:rPr>
          <w:rFonts w:ascii="Times New Roman" w:hAnsi="Times New Roman"/>
          <w:b/>
          <w:sz w:val="24"/>
          <w:szCs w:val="24"/>
        </w:rPr>
        <w:t xml:space="preserve"> Българска банка за развитие ЕАД.</w:t>
      </w:r>
    </w:p>
    <w:p w14:paraId="21211B46" w14:textId="77777777" w:rsidR="00D45477" w:rsidRDefault="00D45477" w:rsidP="00D45477">
      <w:pPr>
        <w:spacing w:after="120"/>
        <w:jc w:val="both"/>
        <w:rPr>
          <w:rFonts w:ascii="Times New Roman" w:hAnsi="Times New Roman"/>
          <w:bCs/>
          <w:i/>
          <w:caps/>
        </w:rPr>
      </w:pPr>
    </w:p>
    <w:p w14:paraId="0E201171" w14:textId="77777777" w:rsidR="000342C6" w:rsidRPr="002C7AB5" w:rsidRDefault="000342C6" w:rsidP="000342C6">
      <w:pPr>
        <w:pBdr>
          <w:top w:val="single" w:sz="4" w:space="1" w:color="000000"/>
          <w:left w:val="single" w:sz="4" w:space="0" w:color="000000"/>
          <w:bottom w:val="single" w:sz="4" w:space="1" w:color="000000"/>
          <w:right w:val="single" w:sz="4" w:space="4" w:color="000000"/>
        </w:pBdr>
        <w:jc w:val="both"/>
        <w:rPr>
          <w:rFonts w:ascii="Times New Roman" w:hAnsi="Times New Roman"/>
          <w:b/>
          <w:sz w:val="24"/>
          <w:szCs w:val="24"/>
          <w:u w:val="single"/>
        </w:rPr>
      </w:pPr>
      <w:r w:rsidRPr="002C7AB5">
        <w:rPr>
          <w:rFonts w:ascii="Times New Roman" w:hAnsi="Times New Roman"/>
          <w:b/>
          <w:sz w:val="24"/>
          <w:szCs w:val="24"/>
          <w:u w:val="single"/>
        </w:rPr>
        <w:t xml:space="preserve">ВАЖНО!!! </w:t>
      </w:r>
    </w:p>
    <w:p w14:paraId="7F49DAB0" w14:textId="77777777" w:rsidR="000342C6" w:rsidRDefault="000342C6" w:rsidP="000342C6">
      <w:pPr>
        <w:pBdr>
          <w:top w:val="single" w:sz="4" w:space="1" w:color="000000"/>
          <w:left w:val="single" w:sz="4" w:space="0" w:color="000000"/>
          <w:bottom w:val="single" w:sz="4" w:space="1" w:color="000000"/>
          <w:right w:val="single" w:sz="4" w:space="4" w:color="000000"/>
        </w:pBdr>
        <w:jc w:val="both"/>
        <w:rPr>
          <w:rFonts w:ascii="Times New Roman" w:hAnsi="Times New Roman"/>
          <w:b/>
          <w:sz w:val="24"/>
          <w:szCs w:val="24"/>
        </w:rPr>
      </w:pPr>
      <w:r>
        <w:rPr>
          <w:rFonts w:ascii="Times New Roman" w:hAnsi="Times New Roman"/>
          <w:b/>
          <w:sz w:val="24"/>
          <w:szCs w:val="24"/>
        </w:rPr>
        <w:lastRenderedPageBreak/>
        <w:t xml:space="preserve">Сдружения на собственици подали заявления за </w:t>
      </w:r>
      <w:r w:rsidRPr="00147DF3">
        <w:rPr>
          <w:rFonts w:ascii="Times New Roman" w:hAnsi="Times New Roman"/>
          <w:b/>
          <w:sz w:val="24"/>
          <w:szCs w:val="24"/>
        </w:rPr>
        <w:t xml:space="preserve">подкрепа от </w:t>
      </w:r>
      <w:r w:rsidRPr="00AB7079">
        <w:rPr>
          <w:rFonts w:ascii="Times New Roman" w:hAnsi="Times New Roman"/>
          <w:b/>
          <w:sz w:val="24"/>
          <w:szCs w:val="24"/>
        </w:rPr>
        <w:t>Националната програма за енергийна ефективност в многофамилни жилищни сгради</w:t>
      </w:r>
      <w:r w:rsidRPr="00147DF3">
        <w:rPr>
          <w:rFonts w:ascii="Times New Roman" w:hAnsi="Times New Roman"/>
          <w:b/>
          <w:sz w:val="24"/>
          <w:szCs w:val="24"/>
        </w:rPr>
        <w:t>,</w:t>
      </w:r>
      <w:r>
        <w:rPr>
          <w:rFonts w:ascii="Times New Roman" w:hAnsi="Times New Roman"/>
          <w:b/>
          <w:sz w:val="24"/>
          <w:szCs w:val="24"/>
        </w:rPr>
        <w:t xml:space="preserve"> няма </w:t>
      </w:r>
      <w:r w:rsidR="004265D4">
        <w:rPr>
          <w:rFonts w:ascii="Times New Roman" w:hAnsi="Times New Roman"/>
          <w:b/>
          <w:sz w:val="24"/>
          <w:szCs w:val="24"/>
        </w:rPr>
        <w:t xml:space="preserve">да </w:t>
      </w:r>
      <w:r>
        <w:rPr>
          <w:rFonts w:ascii="Times New Roman" w:hAnsi="Times New Roman"/>
          <w:b/>
          <w:sz w:val="24"/>
          <w:szCs w:val="24"/>
        </w:rPr>
        <w:t xml:space="preserve">ползват  предимство при кандидатстване по настоящата процедура и следва да подадат всички изискуеми документи. </w:t>
      </w:r>
    </w:p>
    <w:p w14:paraId="4F578C72" w14:textId="77777777" w:rsidR="00572C5C" w:rsidRPr="002C7AB5" w:rsidRDefault="00572C5C" w:rsidP="002F3383">
      <w:pPr>
        <w:pStyle w:val="1"/>
        <w:numPr>
          <w:ilvl w:val="1"/>
          <w:numId w:val="20"/>
        </w:numPr>
        <w:spacing w:after="120"/>
        <w:ind w:left="567" w:right="-1" w:hanging="567"/>
        <w:jc w:val="both"/>
        <w:rPr>
          <w:rFonts w:ascii="Times New Roman" w:hAnsi="Times New Roman"/>
          <w:i/>
        </w:rPr>
      </w:pPr>
      <w:bookmarkStart w:id="11" w:name="_Toc115037840"/>
      <w:r w:rsidRPr="002C7AB5">
        <w:rPr>
          <w:rFonts w:ascii="Times New Roman" w:hAnsi="Times New Roman"/>
          <w:bCs w:val="0"/>
          <w:i/>
          <w:caps w:val="0"/>
        </w:rPr>
        <w:t>Правила по отношение на проекти, генериращи приходи</w:t>
      </w:r>
      <w:bookmarkEnd w:id="11"/>
    </w:p>
    <w:p w14:paraId="6CB3CAA7" w14:textId="77777777" w:rsidR="0045148E" w:rsidRDefault="001C491B" w:rsidP="00A6354F">
      <w:pPr>
        <w:spacing w:after="120"/>
        <w:jc w:val="both"/>
        <w:rPr>
          <w:rFonts w:ascii="Times New Roman" w:hAnsi="Times New Roman"/>
          <w:sz w:val="24"/>
          <w:szCs w:val="24"/>
        </w:rPr>
      </w:pPr>
      <w:r w:rsidRPr="002C7AB5">
        <w:rPr>
          <w:rFonts w:ascii="Times New Roman" w:hAnsi="Times New Roman"/>
          <w:sz w:val="24"/>
          <w:szCs w:val="24"/>
        </w:rPr>
        <w:t xml:space="preserve">Предложения за изпълнение на инвестиция </w:t>
      </w:r>
      <w:r w:rsidR="00AF5D98" w:rsidRPr="002C7AB5">
        <w:rPr>
          <w:rFonts w:ascii="Times New Roman" w:hAnsi="Times New Roman"/>
          <w:sz w:val="24"/>
          <w:szCs w:val="24"/>
        </w:rPr>
        <w:t xml:space="preserve">за енергийна ефективност </w:t>
      </w:r>
      <w:r w:rsidRPr="002C7AB5">
        <w:rPr>
          <w:rFonts w:ascii="Times New Roman" w:hAnsi="Times New Roman"/>
          <w:sz w:val="24"/>
          <w:szCs w:val="24"/>
        </w:rPr>
        <w:t>следва да не се третират като приходогенериращи, пред</w:t>
      </w:r>
      <w:r w:rsidR="00303E6D" w:rsidRPr="002C7AB5">
        <w:rPr>
          <w:rFonts w:ascii="Times New Roman" w:hAnsi="Times New Roman"/>
          <w:sz w:val="24"/>
          <w:szCs w:val="24"/>
        </w:rPr>
        <w:t>в</w:t>
      </w:r>
      <w:r w:rsidRPr="002C7AB5">
        <w:rPr>
          <w:rFonts w:ascii="Times New Roman" w:hAnsi="Times New Roman"/>
          <w:sz w:val="24"/>
          <w:szCs w:val="24"/>
        </w:rPr>
        <w:t xml:space="preserve">ид че </w:t>
      </w:r>
      <w:r w:rsidR="00AF5D98" w:rsidRPr="002C7AB5">
        <w:rPr>
          <w:rFonts w:ascii="Times New Roman" w:hAnsi="Times New Roman"/>
          <w:sz w:val="24"/>
          <w:szCs w:val="24"/>
        </w:rPr>
        <w:t xml:space="preserve">икономиите на разходи, получени от увеличаването на енергийната ефективност </w:t>
      </w:r>
      <w:r w:rsidRPr="002C7AB5">
        <w:rPr>
          <w:rFonts w:ascii="Times New Roman" w:hAnsi="Times New Roman"/>
          <w:sz w:val="24"/>
          <w:szCs w:val="24"/>
        </w:rPr>
        <w:t xml:space="preserve">не се </w:t>
      </w:r>
      <w:r w:rsidR="00D113CF" w:rsidRPr="002C7AB5">
        <w:rPr>
          <w:rFonts w:ascii="Times New Roman" w:hAnsi="Times New Roman"/>
          <w:sz w:val="24"/>
          <w:szCs w:val="24"/>
        </w:rPr>
        <w:t>третират</w:t>
      </w:r>
      <w:r w:rsidRPr="002C7AB5">
        <w:rPr>
          <w:rFonts w:ascii="Times New Roman" w:hAnsi="Times New Roman"/>
          <w:sz w:val="24"/>
          <w:szCs w:val="24"/>
        </w:rPr>
        <w:t xml:space="preserve"> като</w:t>
      </w:r>
      <w:r w:rsidR="00AF5D98" w:rsidRPr="002C7AB5">
        <w:rPr>
          <w:rFonts w:ascii="Times New Roman" w:hAnsi="Times New Roman"/>
          <w:sz w:val="24"/>
          <w:szCs w:val="24"/>
        </w:rPr>
        <w:t xml:space="preserve"> </w:t>
      </w:r>
      <w:r w:rsidRPr="002C7AB5">
        <w:rPr>
          <w:rFonts w:ascii="Times New Roman" w:hAnsi="Times New Roman"/>
          <w:sz w:val="24"/>
          <w:szCs w:val="24"/>
        </w:rPr>
        <w:t>нетни приходи</w:t>
      </w:r>
      <w:r w:rsidR="00AF5D98" w:rsidRPr="002C7AB5">
        <w:rPr>
          <w:rFonts w:ascii="Times New Roman" w:hAnsi="Times New Roman"/>
          <w:sz w:val="24"/>
          <w:szCs w:val="24"/>
        </w:rPr>
        <w:t xml:space="preserve">. </w:t>
      </w:r>
    </w:p>
    <w:p w14:paraId="48724F52" w14:textId="77777777" w:rsidR="00572C5C" w:rsidRPr="006F35C8" w:rsidRDefault="0045148E" w:rsidP="00A6354F">
      <w:pPr>
        <w:spacing w:after="120"/>
        <w:jc w:val="both"/>
        <w:rPr>
          <w:rFonts w:ascii="Times New Roman" w:hAnsi="Times New Roman"/>
          <w:b/>
          <w:i/>
          <w:u w:val="single"/>
        </w:rPr>
      </w:pPr>
      <w:r w:rsidRPr="006F35C8">
        <w:rPr>
          <w:rFonts w:ascii="Times New Roman" w:hAnsi="Times New Roman"/>
          <w:b/>
        </w:rPr>
        <w:t>Ц</w:t>
      </w:r>
      <w:r w:rsidR="00572C5C" w:rsidRPr="006F35C8">
        <w:rPr>
          <w:rFonts w:ascii="Times New Roman" w:hAnsi="Times New Roman"/>
          <w:b/>
        </w:rPr>
        <w:t>ели на предоставян</w:t>
      </w:r>
      <w:r w:rsidR="00EC745D" w:rsidRPr="006F35C8">
        <w:rPr>
          <w:rFonts w:ascii="Times New Roman" w:hAnsi="Times New Roman"/>
          <w:b/>
        </w:rPr>
        <w:t>ите средства</w:t>
      </w:r>
      <w:r w:rsidR="00572C5C" w:rsidRPr="006F35C8">
        <w:rPr>
          <w:rFonts w:ascii="Times New Roman" w:hAnsi="Times New Roman"/>
          <w:b/>
        </w:rPr>
        <w:t xml:space="preserve"> по процедурата и очаквани резултати</w:t>
      </w:r>
      <w:r w:rsidRPr="006F35C8">
        <w:rPr>
          <w:rFonts w:ascii="Times New Roman" w:hAnsi="Times New Roman"/>
          <w:b/>
        </w:rPr>
        <w:t>:</w:t>
      </w:r>
    </w:p>
    <w:p w14:paraId="6459D0EF" w14:textId="77777777" w:rsidR="004B6D55" w:rsidRPr="002C7AB5" w:rsidRDefault="00572C5C" w:rsidP="00EF46D0">
      <w:pPr>
        <w:pStyle w:val="23"/>
        <w:spacing w:before="120" w:line="240" w:lineRule="auto"/>
        <w:rPr>
          <w:rFonts w:ascii="Times New Roman" w:hAnsi="Times New Roman" w:cs="Times New Roman"/>
          <w:b/>
          <w:sz w:val="24"/>
          <w:szCs w:val="24"/>
        </w:rPr>
      </w:pPr>
      <w:r w:rsidRPr="002C7AB5">
        <w:rPr>
          <w:rFonts w:ascii="Times New Roman" w:hAnsi="Times New Roman" w:cs="Times New Roman"/>
          <w:b/>
          <w:i/>
          <w:sz w:val="24"/>
          <w:szCs w:val="24"/>
          <w:u w:val="single"/>
        </w:rPr>
        <w:t>Основната цел</w:t>
      </w:r>
      <w:r w:rsidRPr="002C7AB5">
        <w:rPr>
          <w:rFonts w:ascii="Times New Roman" w:hAnsi="Times New Roman" w:cs="Times New Roman"/>
          <w:sz w:val="24"/>
          <w:szCs w:val="24"/>
        </w:rPr>
        <w:t xml:space="preserve"> на настоящата процедура за предоставяне на </w:t>
      </w:r>
      <w:r w:rsidR="00EC745D" w:rsidRPr="002C7AB5">
        <w:rPr>
          <w:rFonts w:ascii="Times New Roman" w:hAnsi="Times New Roman" w:cs="Times New Roman"/>
          <w:sz w:val="24"/>
          <w:szCs w:val="24"/>
        </w:rPr>
        <w:t>средства от МВУ</w:t>
      </w:r>
      <w:r w:rsidRPr="002C7AB5">
        <w:rPr>
          <w:rFonts w:ascii="Times New Roman" w:hAnsi="Times New Roman" w:cs="Times New Roman"/>
          <w:sz w:val="24"/>
          <w:szCs w:val="24"/>
        </w:rPr>
        <w:t xml:space="preserve"> е </w:t>
      </w:r>
      <w:r w:rsidR="00710872" w:rsidRPr="002C7AB5">
        <w:rPr>
          <w:rFonts w:ascii="Times New Roman" w:hAnsi="Times New Roman" w:cs="Times New Roman"/>
          <w:b/>
          <w:sz w:val="24"/>
          <w:szCs w:val="24"/>
        </w:rPr>
        <w:t xml:space="preserve">устойчиво енергийно обновяване на </w:t>
      </w:r>
      <w:r w:rsidR="00EF46D0" w:rsidRPr="002C7AB5">
        <w:rPr>
          <w:rFonts w:ascii="Times New Roman" w:hAnsi="Times New Roman" w:cs="Times New Roman"/>
          <w:b/>
          <w:sz w:val="24"/>
          <w:szCs w:val="24"/>
        </w:rPr>
        <w:t>националния сграден фонд от жилищни сгради</w:t>
      </w:r>
      <w:r w:rsidR="004B6D55" w:rsidRPr="002C7AB5">
        <w:rPr>
          <w:rFonts w:ascii="Times New Roman" w:hAnsi="Times New Roman" w:cs="Times New Roman"/>
          <w:b/>
          <w:sz w:val="24"/>
          <w:szCs w:val="24"/>
        </w:rPr>
        <w:t>.</w:t>
      </w:r>
    </w:p>
    <w:p w14:paraId="64B139FD" w14:textId="77777777" w:rsidR="00572C5C" w:rsidRPr="002C7AB5" w:rsidRDefault="00572C5C" w:rsidP="00EF46D0">
      <w:pPr>
        <w:pStyle w:val="23"/>
        <w:spacing w:before="120" w:line="240" w:lineRule="auto"/>
        <w:rPr>
          <w:rFonts w:ascii="Times New Roman" w:hAnsi="Times New Roman" w:cs="Times New Roman"/>
          <w:sz w:val="24"/>
          <w:szCs w:val="24"/>
        </w:rPr>
      </w:pPr>
      <w:r w:rsidRPr="002C7AB5">
        <w:rPr>
          <w:rFonts w:ascii="Times New Roman" w:hAnsi="Times New Roman" w:cs="Times New Roman"/>
          <w:b/>
          <w:i/>
          <w:sz w:val="24"/>
          <w:szCs w:val="24"/>
          <w:u w:val="single"/>
        </w:rPr>
        <w:t>Конкретни цели:</w:t>
      </w:r>
    </w:p>
    <w:p w14:paraId="7E0A7E97"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Подобряване енергийните характеристики на националния сграден фонд от жилищни сгради, чрез прилагане на интегрирани енергоефективни мерки;</w:t>
      </w:r>
    </w:p>
    <w:p w14:paraId="73A76555"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 xml:space="preserve">Достигане на клас на енергопотребление минимум </w:t>
      </w:r>
      <w:r w:rsidR="009C58EC" w:rsidRPr="00BD60E4">
        <w:rPr>
          <w:rFonts w:ascii="Times New Roman" w:hAnsi="Times New Roman"/>
          <w:sz w:val="24"/>
          <w:szCs w:val="24"/>
        </w:rPr>
        <w:t>„</w:t>
      </w:r>
      <w:r w:rsidRPr="00BD60E4">
        <w:rPr>
          <w:rFonts w:ascii="Times New Roman" w:hAnsi="Times New Roman"/>
          <w:sz w:val="24"/>
          <w:szCs w:val="24"/>
        </w:rPr>
        <w:t>B</w:t>
      </w:r>
      <w:r w:rsidR="009C58EC" w:rsidRPr="00BD60E4">
        <w:rPr>
          <w:rFonts w:ascii="Times New Roman" w:hAnsi="Times New Roman"/>
          <w:sz w:val="24"/>
          <w:szCs w:val="24"/>
        </w:rPr>
        <w:t>“</w:t>
      </w:r>
      <w:r w:rsidRPr="00BD60E4">
        <w:rPr>
          <w:rFonts w:ascii="Times New Roman" w:hAnsi="Times New Roman"/>
          <w:sz w:val="24"/>
          <w:szCs w:val="24"/>
        </w:rPr>
        <w:t xml:space="preserve"> след прилагане на енергоспестяващи мерки при жилищни сгради;</w:t>
      </w:r>
    </w:p>
    <w:p w14:paraId="77E75F18"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Стимулиране на минимум 30% спестяване на първична енергия за обновените жилищни сгради;</w:t>
      </w:r>
    </w:p>
    <w:p w14:paraId="0238073F"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Ресурсна ефективност, икономическа целесъобразност, декарбонизация чрез ВЕИ, устойчив строителен процес;</w:t>
      </w:r>
    </w:p>
    <w:p w14:paraId="3A7AA22D"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 xml:space="preserve">Намаляване на енергийната бедност, чрез намаляване на разходите за енергия;  </w:t>
      </w:r>
    </w:p>
    <w:p w14:paraId="0DAC6B39" w14:textId="77777777" w:rsidR="00EF46D0" w:rsidRPr="00BD60E4" w:rsidRDefault="00EF46D0" w:rsidP="00EF46D0">
      <w:pPr>
        <w:pStyle w:val="af4"/>
        <w:numPr>
          <w:ilvl w:val="0"/>
          <w:numId w:val="17"/>
        </w:numPr>
        <w:spacing w:before="120"/>
        <w:jc w:val="both"/>
        <w:rPr>
          <w:rFonts w:ascii="Times New Roman" w:hAnsi="Times New Roman"/>
          <w:sz w:val="24"/>
          <w:szCs w:val="24"/>
        </w:rPr>
      </w:pPr>
      <w:r w:rsidRPr="00BD60E4">
        <w:rPr>
          <w:rFonts w:ascii="Times New Roman" w:hAnsi="Times New Roman"/>
          <w:sz w:val="24"/>
          <w:szCs w:val="24"/>
        </w:rPr>
        <w:t>Подобряване на условията и качеството за живот на населението в страната чрез технологично обновление и модернизиране на сградния фонд.</w:t>
      </w:r>
    </w:p>
    <w:p w14:paraId="2A9A3024" w14:textId="77777777" w:rsidR="00572C5C" w:rsidRPr="002C7AB5" w:rsidRDefault="00572C5C" w:rsidP="00D17151">
      <w:pPr>
        <w:pStyle w:val="23"/>
        <w:spacing w:before="120" w:after="0" w:line="240" w:lineRule="auto"/>
        <w:rPr>
          <w:rFonts w:ascii="Times New Roman" w:hAnsi="Times New Roman" w:cs="Times New Roman"/>
          <w:sz w:val="24"/>
          <w:szCs w:val="24"/>
        </w:rPr>
      </w:pPr>
      <w:r w:rsidRPr="002C7AB5">
        <w:rPr>
          <w:rFonts w:ascii="Times New Roman" w:hAnsi="Times New Roman" w:cs="Times New Roman"/>
          <w:b/>
          <w:i/>
          <w:sz w:val="24"/>
          <w:szCs w:val="24"/>
          <w:u w:val="single"/>
        </w:rPr>
        <w:t>Очаквани резултати</w:t>
      </w:r>
      <w:r w:rsidR="006308EE" w:rsidRPr="002C7AB5">
        <w:rPr>
          <w:rStyle w:val="ad"/>
          <w:rFonts w:ascii="Times New Roman" w:hAnsi="Times New Roman" w:cs="Times New Roman"/>
          <w:b/>
          <w:i/>
          <w:sz w:val="24"/>
          <w:szCs w:val="24"/>
          <w:u w:val="single"/>
        </w:rPr>
        <w:footnoteReference w:id="3"/>
      </w:r>
      <w:r w:rsidRPr="002C7AB5">
        <w:rPr>
          <w:rFonts w:ascii="Times New Roman" w:hAnsi="Times New Roman" w:cs="Times New Roman"/>
          <w:b/>
          <w:i/>
          <w:sz w:val="24"/>
          <w:szCs w:val="24"/>
          <w:u w:val="single"/>
        </w:rPr>
        <w:t>:</w:t>
      </w:r>
    </w:p>
    <w:p w14:paraId="7835A506" w14:textId="77777777" w:rsidR="007250A5" w:rsidRPr="002C7AB5" w:rsidRDefault="00A345B5"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 xml:space="preserve">3 688 900 </w:t>
      </w:r>
      <w:r w:rsidR="002C3560" w:rsidRPr="002C7AB5">
        <w:rPr>
          <w:rFonts w:ascii="Times New Roman" w:hAnsi="Times New Roman"/>
          <w:sz w:val="24"/>
          <w:szCs w:val="24"/>
        </w:rPr>
        <w:t>кв. м п</w:t>
      </w:r>
      <w:r w:rsidR="007250A5" w:rsidRPr="002C7AB5">
        <w:rPr>
          <w:rFonts w:ascii="Times New Roman" w:hAnsi="Times New Roman"/>
          <w:sz w:val="24"/>
          <w:szCs w:val="24"/>
        </w:rPr>
        <w:t xml:space="preserve">одобрена </w:t>
      </w:r>
      <w:r w:rsidR="0045148E">
        <w:rPr>
          <w:rFonts w:ascii="Times New Roman" w:hAnsi="Times New Roman"/>
          <w:sz w:val="24"/>
          <w:szCs w:val="24"/>
        </w:rPr>
        <w:t xml:space="preserve"> разгъната застроена </w:t>
      </w:r>
      <w:r w:rsidR="00EF46D0" w:rsidRPr="002C7AB5">
        <w:rPr>
          <w:rFonts w:ascii="Times New Roman" w:hAnsi="Times New Roman"/>
          <w:sz w:val="24"/>
          <w:szCs w:val="24"/>
        </w:rPr>
        <w:t>площ  в многофамилни жилищни сгради</w:t>
      </w:r>
      <w:r w:rsidR="007250A5" w:rsidRPr="002C7AB5">
        <w:rPr>
          <w:rFonts w:ascii="Times New Roman" w:hAnsi="Times New Roman"/>
          <w:sz w:val="24"/>
          <w:szCs w:val="24"/>
        </w:rPr>
        <w:t xml:space="preserve"> (РЗП)</w:t>
      </w:r>
      <w:r w:rsidR="00644223" w:rsidRPr="002C7AB5">
        <w:rPr>
          <w:rFonts w:ascii="Times New Roman" w:hAnsi="Times New Roman"/>
          <w:sz w:val="24"/>
          <w:szCs w:val="24"/>
        </w:rPr>
        <w:t>;</w:t>
      </w:r>
      <w:r w:rsidR="007250A5" w:rsidRPr="002C7AB5">
        <w:rPr>
          <w:rFonts w:ascii="Times New Roman" w:hAnsi="Times New Roman"/>
          <w:sz w:val="24"/>
          <w:szCs w:val="24"/>
        </w:rPr>
        <w:t xml:space="preserve"> </w:t>
      </w:r>
    </w:p>
    <w:p w14:paraId="3D08D01D" w14:textId="77777777" w:rsidR="00457A3D" w:rsidRPr="002C7AB5" w:rsidRDefault="00EF46D0"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 xml:space="preserve">405 </w:t>
      </w:r>
      <w:r w:rsidR="002C3560" w:rsidRPr="002C7AB5">
        <w:rPr>
          <w:rFonts w:ascii="Times New Roman" w:hAnsi="Times New Roman"/>
          <w:sz w:val="24"/>
          <w:szCs w:val="24"/>
        </w:rPr>
        <w:t>GWh п</w:t>
      </w:r>
      <w:r w:rsidR="00457A3D" w:rsidRPr="002C7AB5">
        <w:rPr>
          <w:rFonts w:ascii="Times New Roman" w:hAnsi="Times New Roman"/>
          <w:sz w:val="24"/>
          <w:szCs w:val="24"/>
        </w:rPr>
        <w:t>онижаване на годишното потребление на първична енергия</w:t>
      </w:r>
      <w:r w:rsidR="00644223" w:rsidRPr="002C7AB5">
        <w:rPr>
          <w:rFonts w:ascii="Times New Roman" w:hAnsi="Times New Roman"/>
          <w:sz w:val="24"/>
          <w:szCs w:val="24"/>
        </w:rPr>
        <w:t>;</w:t>
      </w:r>
      <w:r w:rsidR="00F3348D" w:rsidRPr="002C7AB5">
        <w:rPr>
          <w:rFonts w:ascii="Times New Roman" w:hAnsi="Times New Roman"/>
          <w:sz w:val="24"/>
          <w:szCs w:val="24"/>
        </w:rPr>
        <w:t xml:space="preserve"> </w:t>
      </w:r>
    </w:p>
    <w:p w14:paraId="1624C8F9" w14:textId="77777777" w:rsidR="002C3560" w:rsidRPr="002C7AB5" w:rsidRDefault="00EF46D0" w:rsidP="001070A3">
      <w:pPr>
        <w:numPr>
          <w:ilvl w:val="0"/>
          <w:numId w:val="17"/>
        </w:numPr>
        <w:spacing w:before="60" w:after="60"/>
        <w:jc w:val="both"/>
        <w:rPr>
          <w:rFonts w:ascii="Times New Roman" w:hAnsi="Times New Roman"/>
          <w:sz w:val="24"/>
          <w:szCs w:val="24"/>
        </w:rPr>
      </w:pPr>
      <w:r w:rsidRPr="002C7AB5">
        <w:rPr>
          <w:rFonts w:ascii="Times New Roman" w:hAnsi="Times New Roman"/>
          <w:sz w:val="24"/>
          <w:szCs w:val="24"/>
        </w:rPr>
        <w:t xml:space="preserve">79 </w:t>
      </w:r>
      <w:r w:rsidR="001070A3" w:rsidRPr="001070A3">
        <w:rPr>
          <w:rFonts w:ascii="Times New Roman" w:hAnsi="Times New Roman"/>
          <w:sz w:val="24"/>
          <w:szCs w:val="24"/>
        </w:rPr>
        <w:t>ktCO2/год.</w:t>
      </w:r>
      <w:r w:rsidR="0045148E" w:rsidRPr="00F026DF" w:rsidDel="00F026DF">
        <w:rPr>
          <w:rFonts w:ascii="Times New Roman" w:hAnsi="Times New Roman"/>
          <w:sz w:val="24"/>
          <w:szCs w:val="24"/>
        </w:rPr>
        <w:t xml:space="preserve"> </w:t>
      </w:r>
      <w:r w:rsidR="002C3560" w:rsidRPr="002C7AB5">
        <w:rPr>
          <w:rFonts w:ascii="Times New Roman" w:hAnsi="Times New Roman"/>
          <w:sz w:val="24"/>
          <w:szCs w:val="24"/>
        </w:rPr>
        <w:t>намаляване на емисиите на парникови газове (килотонове CO</w:t>
      </w:r>
      <w:r w:rsidR="002C3560" w:rsidRPr="002C7AB5">
        <w:rPr>
          <w:rFonts w:ascii="Times New Roman" w:hAnsi="Times New Roman"/>
          <w:sz w:val="24"/>
          <w:szCs w:val="24"/>
          <w:vertAlign w:val="subscript"/>
        </w:rPr>
        <w:t>2</w:t>
      </w:r>
      <w:r w:rsidR="002C3560" w:rsidRPr="002C7AB5">
        <w:rPr>
          <w:rFonts w:ascii="Times New Roman" w:hAnsi="Times New Roman"/>
          <w:sz w:val="24"/>
          <w:szCs w:val="24"/>
        </w:rPr>
        <w:t xml:space="preserve"> екв)</w:t>
      </w:r>
      <w:r w:rsidR="00644223" w:rsidRPr="002C7AB5">
        <w:rPr>
          <w:rFonts w:ascii="Times New Roman" w:hAnsi="Times New Roman"/>
          <w:sz w:val="24"/>
          <w:szCs w:val="24"/>
        </w:rPr>
        <w:t>;</w:t>
      </w:r>
      <w:r w:rsidR="002C3560" w:rsidRPr="002C7AB5">
        <w:rPr>
          <w:rFonts w:ascii="Times New Roman" w:hAnsi="Times New Roman"/>
          <w:sz w:val="24"/>
          <w:szCs w:val="24"/>
        </w:rPr>
        <w:t xml:space="preserve"> </w:t>
      </w:r>
    </w:p>
    <w:p w14:paraId="1C3EA32B" w14:textId="77777777" w:rsidR="00BD5222" w:rsidRPr="002C7AB5" w:rsidRDefault="00F01F76"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 xml:space="preserve">Постигане на </w:t>
      </w:r>
      <w:r w:rsidR="00BD5222" w:rsidRPr="002C7AB5">
        <w:rPr>
          <w:rFonts w:ascii="Times New Roman" w:hAnsi="Times New Roman"/>
          <w:sz w:val="24"/>
          <w:szCs w:val="24"/>
        </w:rPr>
        <w:t xml:space="preserve">минимум 30 % от спестяванията на първична енергия </w:t>
      </w:r>
      <w:r w:rsidRPr="002C7AB5">
        <w:rPr>
          <w:rFonts w:ascii="Times New Roman" w:hAnsi="Times New Roman"/>
          <w:sz w:val="24"/>
          <w:szCs w:val="24"/>
        </w:rPr>
        <w:t>за всяка сграда при</w:t>
      </w:r>
      <w:r w:rsidR="00BD5222" w:rsidRPr="002C7AB5">
        <w:rPr>
          <w:rFonts w:ascii="Times New Roman" w:hAnsi="Times New Roman"/>
          <w:sz w:val="24"/>
          <w:szCs w:val="24"/>
        </w:rPr>
        <w:t xml:space="preserve"> спазването на „</w:t>
      </w:r>
      <w:r w:rsidRPr="002C7AB5">
        <w:rPr>
          <w:rFonts w:ascii="Times New Roman" w:hAnsi="Times New Roman"/>
          <w:sz w:val="24"/>
          <w:szCs w:val="24"/>
        </w:rPr>
        <w:t>принципът за ненанасяне на значителни вреди</w:t>
      </w:r>
      <w:r w:rsidR="00BD5222" w:rsidRPr="002C7AB5">
        <w:rPr>
          <w:rFonts w:ascii="Times New Roman" w:hAnsi="Times New Roman"/>
          <w:sz w:val="24"/>
          <w:szCs w:val="24"/>
        </w:rPr>
        <w:t>“ (2021/C58/01</w:t>
      </w:r>
      <w:r w:rsidR="009357D8" w:rsidRPr="002C7AB5">
        <w:rPr>
          <w:rFonts w:ascii="Times New Roman" w:hAnsi="Times New Roman"/>
          <w:sz w:val="24"/>
          <w:szCs w:val="24"/>
        </w:rPr>
        <w:t xml:space="preserve"> по смисъла на член 17 от Регламент (ЕС) 2020/852</w:t>
      </w:r>
      <w:r w:rsidR="00A75E0E" w:rsidRPr="002C7AB5">
        <w:rPr>
          <w:rFonts w:ascii="Times New Roman" w:hAnsi="Times New Roman"/>
          <w:sz w:val="24"/>
          <w:szCs w:val="24"/>
          <w:vertAlign w:val="superscript"/>
        </w:rPr>
        <w:footnoteReference w:id="4"/>
      </w:r>
      <w:r w:rsidR="00933668" w:rsidRPr="002C7AB5">
        <w:rPr>
          <w:rFonts w:ascii="Times New Roman" w:hAnsi="Times New Roman"/>
          <w:sz w:val="24"/>
          <w:szCs w:val="24"/>
        </w:rPr>
        <w:t>);</w:t>
      </w:r>
    </w:p>
    <w:p w14:paraId="2A0670A1" w14:textId="77777777" w:rsidR="00B60E82" w:rsidRPr="002C7AB5" w:rsidRDefault="00457A3D"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Достигане на клас на енергопотребление</w:t>
      </w:r>
      <w:r w:rsidR="00591BD2" w:rsidRPr="002C7AB5">
        <w:rPr>
          <w:rFonts w:ascii="Times New Roman" w:hAnsi="Times New Roman"/>
          <w:sz w:val="24"/>
          <w:szCs w:val="24"/>
        </w:rPr>
        <w:t xml:space="preserve"> клас</w:t>
      </w:r>
      <w:r w:rsidRPr="002C7AB5">
        <w:rPr>
          <w:rFonts w:ascii="Times New Roman" w:hAnsi="Times New Roman"/>
          <w:sz w:val="24"/>
          <w:szCs w:val="24"/>
        </w:rPr>
        <w:t xml:space="preserve"> „</w:t>
      </w:r>
      <w:r w:rsidR="00EF46D0" w:rsidRPr="002C7AB5">
        <w:rPr>
          <w:rFonts w:ascii="Times New Roman" w:hAnsi="Times New Roman"/>
          <w:sz w:val="24"/>
          <w:szCs w:val="24"/>
        </w:rPr>
        <w:t>В</w:t>
      </w:r>
      <w:r w:rsidRPr="002C7AB5">
        <w:rPr>
          <w:rFonts w:ascii="Times New Roman" w:hAnsi="Times New Roman"/>
          <w:sz w:val="24"/>
          <w:szCs w:val="24"/>
        </w:rPr>
        <w:t xml:space="preserve">“ </w:t>
      </w:r>
      <w:r w:rsidR="00591BD2" w:rsidRPr="002C7AB5">
        <w:rPr>
          <w:rFonts w:ascii="Times New Roman" w:hAnsi="Times New Roman"/>
          <w:sz w:val="24"/>
          <w:szCs w:val="24"/>
        </w:rPr>
        <w:t xml:space="preserve"> или по-висок клас </w:t>
      </w:r>
      <w:r w:rsidR="002C3560" w:rsidRPr="002C7AB5">
        <w:rPr>
          <w:rFonts w:ascii="Times New Roman" w:hAnsi="Times New Roman"/>
          <w:sz w:val="24"/>
          <w:szCs w:val="24"/>
        </w:rPr>
        <w:t xml:space="preserve">за всяка сграда, обект на интервенция </w:t>
      </w:r>
      <w:r w:rsidRPr="002C7AB5">
        <w:rPr>
          <w:rFonts w:ascii="Times New Roman" w:hAnsi="Times New Roman"/>
          <w:sz w:val="24"/>
          <w:szCs w:val="24"/>
        </w:rPr>
        <w:t>след прилагане на енергоспестяващи мерки</w:t>
      </w:r>
      <w:r w:rsidR="00B60E82" w:rsidRPr="002C7AB5">
        <w:rPr>
          <w:rFonts w:ascii="Times New Roman" w:hAnsi="Times New Roman"/>
          <w:sz w:val="24"/>
          <w:szCs w:val="24"/>
        </w:rPr>
        <w:t xml:space="preserve">; </w:t>
      </w:r>
    </w:p>
    <w:p w14:paraId="541B9951" w14:textId="77777777" w:rsidR="00B60E82" w:rsidRPr="002C7AB5" w:rsidRDefault="00457A3D"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 xml:space="preserve">Принос за изпълнение на </w:t>
      </w:r>
      <w:r w:rsidR="00B60E82" w:rsidRPr="002C7AB5">
        <w:rPr>
          <w:rFonts w:ascii="Times New Roman" w:hAnsi="Times New Roman"/>
          <w:sz w:val="24"/>
          <w:szCs w:val="24"/>
        </w:rPr>
        <w:t>цели</w:t>
      </w:r>
      <w:r w:rsidRPr="002C7AB5">
        <w:rPr>
          <w:rFonts w:ascii="Times New Roman" w:hAnsi="Times New Roman"/>
          <w:sz w:val="24"/>
          <w:szCs w:val="24"/>
        </w:rPr>
        <w:t xml:space="preserve">те на дългосрочната национална стратегия за подпомагане обновяването на националния сграден фонд от жилищни и нежилищни </w:t>
      </w:r>
      <w:r w:rsidR="00D65DC8" w:rsidRPr="002C7AB5">
        <w:rPr>
          <w:rFonts w:ascii="Times New Roman" w:hAnsi="Times New Roman"/>
          <w:sz w:val="24"/>
          <w:szCs w:val="24"/>
        </w:rPr>
        <w:t>сгради до 2050 г. - към 2030 г</w:t>
      </w:r>
      <w:r w:rsidR="00B60E82" w:rsidRPr="002C7AB5">
        <w:rPr>
          <w:rFonts w:ascii="Times New Roman" w:hAnsi="Times New Roman"/>
          <w:sz w:val="24"/>
          <w:szCs w:val="24"/>
        </w:rPr>
        <w:t>.;</w:t>
      </w:r>
    </w:p>
    <w:p w14:paraId="41D5A78B" w14:textId="77777777" w:rsidR="00B60E82" w:rsidRPr="002C7AB5" w:rsidRDefault="00B60E82" w:rsidP="00D45477">
      <w:pPr>
        <w:numPr>
          <w:ilvl w:val="0"/>
          <w:numId w:val="17"/>
        </w:numPr>
        <w:spacing w:before="60" w:after="60"/>
        <w:ind w:left="714" w:hanging="357"/>
        <w:jc w:val="both"/>
        <w:rPr>
          <w:rFonts w:ascii="Times New Roman" w:hAnsi="Times New Roman"/>
          <w:sz w:val="24"/>
          <w:szCs w:val="24"/>
        </w:rPr>
      </w:pPr>
      <w:r w:rsidRPr="002C7AB5">
        <w:rPr>
          <w:rFonts w:ascii="Times New Roman" w:hAnsi="Times New Roman"/>
          <w:sz w:val="24"/>
          <w:szCs w:val="24"/>
        </w:rPr>
        <w:t>Осигуряване на по-добро качество на въздуха, условия за живот и работна среда в съответствие с критериите за устойчиво развитие;</w:t>
      </w:r>
    </w:p>
    <w:p w14:paraId="3C8967A6" w14:textId="77777777" w:rsidR="00B60E82" w:rsidRPr="002C7AB5" w:rsidRDefault="00B60E82" w:rsidP="00D45477">
      <w:pPr>
        <w:numPr>
          <w:ilvl w:val="0"/>
          <w:numId w:val="17"/>
        </w:numPr>
        <w:spacing w:before="60" w:after="60"/>
        <w:ind w:left="714" w:hanging="357"/>
        <w:rPr>
          <w:rFonts w:ascii="Times New Roman" w:hAnsi="Times New Roman"/>
          <w:sz w:val="24"/>
          <w:szCs w:val="24"/>
        </w:rPr>
      </w:pPr>
      <w:r w:rsidRPr="002C7AB5">
        <w:rPr>
          <w:rFonts w:ascii="Times New Roman" w:hAnsi="Times New Roman"/>
          <w:sz w:val="24"/>
          <w:szCs w:val="24"/>
        </w:rPr>
        <w:t>Подобряване на експлоатационните характеристики за удължаване на жизнения цикъл на сградите</w:t>
      </w:r>
      <w:r w:rsidR="00933668" w:rsidRPr="002C7AB5">
        <w:rPr>
          <w:rFonts w:ascii="Times New Roman" w:hAnsi="Times New Roman"/>
          <w:sz w:val="24"/>
          <w:szCs w:val="24"/>
        </w:rPr>
        <w:t>.</w:t>
      </w:r>
    </w:p>
    <w:p w14:paraId="7E5A1136" w14:textId="77777777" w:rsidR="00C82EF8" w:rsidRPr="002C7AB5" w:rsidRDefault="004429F8" w:rsidP="00D17151">
      <w:pPr>
        <w:pStyle w:val="23"/>
        <w:spacing w:before="120" w:after="60" w:line="240" w:lineRule="auto"/>
        <w:rPr>
          <w:rFonts w:ascii="Times New Roman" w:hAnsi="Times New Roman" w:cs="Times New Roman"/>
          <w:b/>
          <w:sz w:val="24"/>
          <w:szCs w:val="24"/>
        </w:rPr>
      </w:pPr>
      <w:r w:rsidRPr="002C7AB5">
        <w:rPr>
          <w:rFonts w:ascii="Times New Roman" w:hAnsi="Times New Roman" w:cs="Times New Roman"/>
          <w:b/>
          <w:sz w:val="24"/>
          <w:szCs w:val="24"/>
        </w:rPr>
        <w:t>Във формуляра за кандидатстване кандидатите следва да заложат и предостав</w:t>
      </w:r>
      <w:r w:rsidR="00644223" w:rsidRPr="002C7AB5">
        <w:rPr>
          <w:rFonts w:ascii="Times New Roman" w:hAnsi="Times New Roman" w:cs="Times New Roman"/>
          <w:b/>
          <w:sz w:val="24"/>
          <w:szCs w:val="24"/>
        </w:rPr>
        <w:t xml:space="preserve">ят </w:t>
      </w:r>
      <w:r w:rsidRPr="002C7AB5">
        <w:rPr>
          <w:rFonts w:ascii="Times New Roman" w:hAnsi="Times New Roman" w:cs="Times New Roman"/>
          <w:b/>
          <w:sz w:val="24"/>
          <w:szCs w:val="24"/>
        </w:rPr>
        <w:t>информация по посочените по-долу индикатори</w:t>
      </w:r>
      <w:r w:rsidR="005538F0" w:rsidRPr="002C7AB5">
        <w:rPr>
          <w:rFonts w:ascii="Times New Roman" w:hAnsi="Times New Roman" w:cs="Times New Roman"/>
          <w:b/>
          <w:sz w:val="24"/>
          <w:szCs w:val="24"/>
        </w:rPr>
        <w:t>.</w:t>
      </w:r>
      <w:r w:rsidRPr="002C7AB5">
        <w:rPr>
          <w:rFonts w:ascii="Times New Roman" w:hAnsi="Times New Roman" w:cs="Times New Roman"/>
          <w:b/>
          <w:sz w:val="24"/>
          <w:szCs w:val="24"/>
        </w:rPr>
        <w:t xml:space="preserve"> </w:t>
      </w:r>
    </w:p>
    <w:p w14:paraId="60533083" w14:textId="77777777" w:rsidR="00C82EF8" w:rsidRPr="002C7AB5" w:rsidRDefault="003E76D4" w:rsidP="002F3383">
      <w:pPr>
        <w:pStyle w:val="23"/>
        <w:spacing w:before="120" w:after="60" w:line="240" w:lineRule="auto"/>
        <w:ind w:firstLine="720"/>
        <w:rPr>
          <w:rFonts w:ascii="Times New Roman" w:hAnsi="Times New Roman" w:cs="Times New Roman"/>
          <w:b/>
          <w:sz w:val="24"/>
          <w:szCs w:val="24"/>
        </w:rPr>
      </w:pPr>
      <w:r w:rsidRPr="002C7AB5">
        <w:rPr>
          <w:rFonts w:ascii="Times New Roman" w:hAnsi="Times New Roman" w:cs="Times New Roman"/>
          <w:b/>
          <w:sz w:val="24"/>
          <w:szCs w:val="24"/>
        </w:rPr>
        <w:t>Индикатори за продукт:</w:t>
      </w:r>
    </w:p>
    <w:p w14:paraId="72790101" w14:textId="77777777" w:rsidR="00921C16" w:rsidRPr="002C7AB5" w:rsidRDefault="00921C16" w:rsidP="001070A3">
      <w:pPr>
        <w:numPr>
          <w:ilvl w:val="0"/>
          <w:numId w:val="31"/>
        </w:numPr>
        <w:rPr>
          <w:rFonts w:ascii="Times New Roman" w:hAnsi="Times New Roman"/>
          <w:sz w:val="24"/>
          <w:szCs w:val="24"/>
        </w:rPr>
      </w:pPr>
      <w:r w:rsidRPr="002C7AB5">
        <w:rPr>
          <w:rFonts w:ascii="Times New Roman" w:hAnsi="Times New Roman"/>
          <w:sz w:val="24"/>
          <w:szCs w:val="24"/>
        </w:rPr>
        <w:t xml:space="preserve">Брой обновени </w:t>
      </w:r>
      <w:r w:rsidR="001070A3" w:rsidRPr="001070A3">
        <w:rPr>
          <w:rFonts w:ascii="Times New Roman" w:hAnsi="Times New Roman"/>
          <w:sz w:val="24"/>
          <w:szCs w:val="24"/>
        </w:rPr>
        <w:t>самостоятелни обекти с жилищно предназначение</w:t>
      </w:r>
      <w:r w:rsidRPr="002C7AB5">
        <w:rPr>
          <w:rFonts w:ascii="Times New Roman" w:hAnsi="Times New Roman"/>
          <w:sz w:val="24"/>
          <w:szCs w:val="24"/>
        </w:rPr>
        <w:t xml:space="preserve"> – брой;</w:t>
      </w:r>
    </w:p>
    <w:p w14:paraId="27288764" w14:textId="77777777" w:rsidR="00457A3D" w:rsidRPr="000902AE" w:rsidRDefault="00A345B5" w:rsidP="0040554F">
      <w:pPr>
        <w:numPr>
          <w:ilvl w:val="0"/>
          <w:numId w:val="31"/>
        </w:numPr>
        <w:rPr>
          <w:rFonts w:ascii="Times New Roman" w:hAnsi="Times New Roman"/>
          <w:sz w:val="24"/>
          <w:szCs w:val="24"/>
        </w:rPr>
      </w:pPr>
      <w:r w:rsidRPr="000902AE">
        <w:rPr>
          <w:rFonts w:ascii="Times New Roman" w:hAnsi="Times New Roman"/>
          <w:sz w:val="24"/>
          <w:szCs w:val="24"/>
        </w:rPr>
        <w:t xml:space="preserve">Обновена жилищна </w:t>
      </w:r>
      <w:r w:rsidR="00457A3D" w:rsidRPr="000902AE">
        <w:rPr>
          <w:rFonts w:ascii="Times New Roman" w:hAnsi="Times New Roman"/>
          <w:sz w:val="24"/>
          <w:szCs w:val="24"/>
        </w:rPr>
        <w:t>инфраструктура –</w:t>
      </w:r>
      <w:r w:rsidR="002C7AB5" w:rsidRPr="000902AE">
        <w:rPr>
          <w:rFonts w:ascii="Times New Roman" w:hAnsi="Times New Roman"/>
          <w:sz w:val="24"/>
          <w:szCs w:val="24"/>
        </w:rPr>
        <w:t xml:space="preserve"> </w:t>
      </w:r>
      <w:r w:rsidR="00457A3D" w:rsidRPr="000902AE">
        <w:rPr>
          <w:rFonts w:ascii="Times New Roman" w:hAnsi="Times New Roman"/>
          <w:sz w:val="24"/>
          <w:szCs w:val="24"/>
        </w:rPr>
        <w:t xml:space="preserve">РЗП кв.м. </w:t>
      </w:r>
    </w:p>
    <w:p w14:paraId="58DEBCE7" w14:textId="77777777" w:rsidR="00592941" w:rsidRPr="000902AE" w:rsidRDefault="00592941" w:rsidP="00592941">
      <w:pPr>
        <w:numPr>
          <w:ilvl w:val="0"/>
          <w:numId w:val="31"/>
        </w:numPr>
        <w:rPr>
          <w:rFonts w:ascii="Times New Roman" w:hAnsi="Times New Roman"/>
          <w:sz w:val="24"/>
          <w:szCs w:val="24"/>
        </w:rPr>
      </w:pPr>
      <w:r w:rsidRPr="000902AE">
        <w:rPr>
          <w:rFonts w:ascii="Times New Roman" w:hAnsi="Times New Roman"/>
          <w:sz w:val="24"/>
          <w:szCs w:val="24"/>
        </w:rPr>
        <w:t xml:space="preserve">Процент спестяване на потребление на първична енергия </w:t>
      </w:r>
    </w:p>
    <w:p w14:paraId="7401BEE2" w14:textId="77777777" w:rsidR="00E535EC" w:rsidRPr="002C7AB5" w:rsidRDefault="00E535EC" w:rsidP="00D17151">
      <w:pPr>
        <w:ind w:left="720"/>
        <w:rPr>
          <w:rFonts w:ascii="Times New Roman" w:hAnsi="Times New Roman"/>
          <w:b/>
          <w:sz w:val="24"/>
          <w:szCs w:val="24"/>
        </w:rPr>
      </w:pPr>
    </w:p>
    <w:p w14:paraId="0204E38F" w14:textId="77777777" w:rsidR="00C82EF8" w:rsidRPr="002C7AB5" w:rsidRDefault="003E76D4" w:rsidP="00D17151">
      <w:pPr>
        <w:ind w:left="720"/>
        <w:rPr>
          <w:rFonts w:ascii="Times New Roman" w:hAnsi="Times New Roman"/>
          <w:sz w:val="24"/>
          <w:szCs w:val="24"/>
        </w:rPr>
      </w:pPr>
      <w:r w:rsidRPr="002C7AB5">
        <w:rPr>
          <w:rFonts w:ascii="Times New Roman" w:hAnsi="Times New Roman"/>
          <w:b/>
          <w:sz w:val="24"/>
          <w:szCs w:val="24"/>
        </w:rPr>
        <w:t>Индикатор</w:t>
      </w:r>
      <w:r w:rsidR="005538F0" w:rsidRPr="002C7AB5">
        <w:rPr>
          <w:rFonts w:ascii="Times New Roman" w:hAnsi="Times New Roman"/>
          <w:b/>
          <w:sz w:val="24"/>
          <w:szCs w:val="24"/>
        </w:rPr>
        <w:t>и</w:t>
      </w:r>
      <w:r w:rsidRPr="002C7AB5">
        <w:rPr>
          <w:rFonts w:ascii="Times New Roman" w:hAnsi="Times New Roman"/>
          <w:b/>
          <w:sz w:val="24"/>
          <w:szCs w:val="24"/>
        </w:rPr>
        <w:t xml:space="preserve"> за резултат:</w:t>
      </w:r>
    </w:p>
    <w:p w14:paraId="109A9761" w14:textId="77777777" w:rsidR="00C82EF8" w:rsidRPr="002C7AB5" w:rsidRDefault="00457A3D" w:rsidP="0040554F">
      <w:pPr>
        <w:numPr>
          <w:ilvl w:val="0"/>
          <w:numId w:val="44"/>
        </w:numPr>
        <w:ind w:left="709"/>
        <w:rPr>
          <w:rFonts w:ascii="Times New Roman" w:hAnsi="Times New Roman"/>
          <w:sz w:val="24"/>
          <w:szCs w:val="24"/>
        </w:rPr>
      </w:pPr>
      <w:r w:rsidRPr="002C7AB5">
        <w:rPr>
          <w:rFonts w:ascii="Times New Roman" w:hAnsi="Times New Roman"/>
          <w:sz w:val="24"/>
          <w:szCs w:val="24"/>
        </w:rPr>
        <w:t xml:space="preserve">Понижаване на годишното потребление на първична енергия </w:t>
      </w:r>
      <w:r w:rsidR="00E8633D">
        <w:rPr>
          <w:rFonts w:ascii="Times New Roman" w:hAnsi="Times New Roman"/>
          <w:sz w:val="24"/>
          <w:szCs w:val="24"/>
          <w:lang w:val="en-US"/>
        </w:rPr>
        <w:t>k</w:t>
      </w:r>
      <w:r w:rsidR="00E8633D" w:rsidRPr="002C7AB5">
        <w:rPr>
          <w:rFonts w:ascii="Times New Roman" w:hAnsi="Times New Roman"/>
          <w:sz w:val="24"/>
          <w:szCs w:val="24"/>
        </w:rPr>
        <w:t>Wh</w:t>
      </w:r>
      <w:r w:rsidR="0057584F" w:rsidRPr="002C7AB5">
        <w:rPr>
          <w:rFonts w:ascii="Times New Roman" w:hAnsi="Times New Roman"/>
          <w:sz w:val="24"/>
          <w:szCs w:val="24"/>
        </w:rPr>
        <w:t>/</w:t>
      </w:r>
      <w:r w:rsidR="00D113CF" w:rsidRPr="002C7AB5">
        <w:rPr>
          <w:rFonts w:ascii="Times New Roman" w:hAnsi="Times New Roman"/>
          <w:sz w:val="24"/>
          <w:szCs w:val="24"/>
        </w:rPr>
        <w:t>год.</w:t>
      </w:r>
      <w:r w:rsidRPr="002C7AB5">
        <w:rPr>
          <w:rFonts w:ascii="Times New Roman" w:hAnsi="Times New Roman"/>
          <w:sz w:val="24"/>
          <w:szCs w:val="24"/>
        </w:rPr>
        <w:t>)</w:t>
      </w:r>
      <w:r w:rsidR="00921C16" w:rsidRPr="002C7AB5">
        <w:rPr>
          <w:rFonts w:ascii="Times New Roman" w:hAnsi="Times New Roman"/>
          <w:sz w:val="24"/>
          <w:szCs w:val="24"/>
        </w:rPr>
        <w:t>;</w:t>
      </w:r>
    </w:p>
    <w:p w14:paraId="15AE2116" w14:textId="77777777" w:rsidR="00457A3D" w:rsidRPr="002C7AB5" w:rsidRDefault="00457A3D" w:rsidP="0040554F">
      <w:pPr>
        <w:numPr>
          <w:ilvl w:val="0"/>
          <w:numId w:val="44"/>
        </w:numPr>
        <w:ind w:left="709"/>
        <w:rPr>
          <w:rFonts w:ascii="Times New Roman" w:hAnsi="Times New Roman"/>
          <w:sz w:val="24"/>
          <w:szCs w:val="24"/>
        </w:rPr>
      </w:pPr>
      <w:r w:rsidRPr="002C7AB5">
        <w:rPr>
          <w:rFonts w:ascii="Times New Roman" w:hAnsi="Times New Roman"/>
          <w:sz w:val="24"/>
          <w:szCs w:val="24"/>
        </w:rPr>
        <w:t>Намаляване на емисиите на парникови газове (</w:t>
      </w:r>
      <w:r w:rsidR="00A4684B">
        <w:rPr>
          <w:rFonts w:ascii="Times New Roman" w:hAnsi="Times New Roman"/>
          <w:sz w:val="24"/>
          <w:szCs w:val="24"/>
          <w:lang w:val="en-US"/>
        </w:rPr>
        <w:t>t</w:t>
      </w:r>
      <w:r w:rsidRPr="002C7AB5">
        <w:rPr>
          <w:rFonts w:ascii="Times New Roman" w:hAnsi="Times New Roman"/>
          <w:sz w:val="24"/>
          <w:szCs w:val="24"/>
        </w:rPr>
        <w:t>CO</w:t>
      </w:r>
      <w:r w:rsidRPr="002C7AB5">
        <w:rPr>
          <w:rFonts w:ascii="Times New Roman" w:hAnsi="Times New Roman"/>
          <w:sz w:val="24"/>
          <w:szCs w:val="24"/>
          <w:vertAlign w:val="subscript"/>
        </w:rPr>
        <w:t>2</w:t>
      </w:r>
      <w:r w:rsidR="00E8633D">
        <w:rPr>
          <w:rFonts w:ascii="Times New Roman" w:hAnsi="Times New Roman"/>
          <w:sz w:val="24"/>
          <w:szCs w:val="24"/>
          <w:vertAlign w:val="subscript"/>
        </w:rPr>
        <w:t xml:space="preserve"> </w:t>
      </w:r>
      <w:r w:rsidR="00E8633D">
        <w:rPr>
          <w:rFonts w:ascii="Times New Roman" w:hAnsi="Times New Roman"/>
          <w:sz w:val="24"/>
          <w:szCs w:val="24"/>
        </w:rPr>
        <w:t>/год</w:t>
      </w:r>
      <w:r w:rsidRPr="002C7AB5">
        <w:rPr>
          <w:rFonts w:ascii="Times New Roman" w:hAnsi="Times New Roman"/>
          <w:sz w:val="24"/>
          <w:szCs w:val="24"/>
        </w:rPr>
        <w:t xml:space="preserve">) </w:t>
      </w:r>
    </w:p>
    <w:p w14:paraId="5437FFFD" w14:textId="77777777" w:rsidR="00E665B4" w:rsidRDefault="00D65DC8" w:rsidP="00D17151">
      <w:pPr>
        <w:spacing w:before="120"/>
        <w:jc w:val="both"/>
        <w:rPr>
          <w:rFonts w:ascii="Times New Roman" w:hAnsi="Times New Roman"/>
          <w:b/>
          <w:sz w:val="24"/>
          <w:szCs w:val="24"/>
        </w:rPr>
      </w:pPr>
      <w:r w:rsidRPr="002C7AB5">
        <w:rPr>
          <w:rFonts w:ascii="Times New Roman" w:hAnsi="Times New Roman"/>
          <w:b/>
          <w:sz w:val="24"/>
          <w:szCs w:val="24"/>
        </w:rPr>
        <w:t xml:space="preserve">ВАЖНО! </w:t>
      </w:r>
      <w:r w:rsidR="00E77CB3" w:rsidRPr="002C7AB5">
        <w:rPr>
          <w:rFonts w:ascii="Times New Roman" w:hAnsi="Times New Roman"/>
          <w:b/>
          <w:sz w:val="24"/>
          <w:szCs w:val="24"/>
        </w:rPr>
        <w:t>За целите на отчитането на постигнатите резултати по настоящата процедура е необходимо с</w:t>
      </w:r>
      <w:r w:rsidR="00E665B4" w:rsidRPr="002C7AB5">
        <w:rPr>
          <w:rFonts w:ascii="Times New Roman" w:hAnsi="Times New Roman"/>
          <w:b/>
          <w:sz w:val="24"/>
          <w:szCs w:val="24"/>
        </w:rPr>
        <w:t xml:space="preserve">лед приключване на </w:t>
      </w:r>
      <w:r w:rsidR="00644223" w:rsidRPr="002C7AB5">
        <w:rPr>
          <w:rFonts w:ascii="Times New Roman" w:hAnsi="Times New Roman"/>
          <w:b/>
          <w:sz w:val="24"/>
          <w:szCs w:val="24"/>
        </w:rPr>
        <w:t xml:space="preserve">дейностите за </w:t>
      </w:r>
      <w:r w:rsidR="00E665B4" w:rsidRPr="002C7AB5">
        <w:rPr>
          <w:rFonts w:ascii="Times New Roman" w:hAnsi="Times New Roman"/>
          <w:b/>
          <w:sz w:val="24"/>
          <w:szCs w:val="24"/>
        </w:rPr>
        <w:t xml:space="preserve">СМР, в рамките на окончателното отчитане на изпълнявания договор за финансиране на одобрената инвестиция, </w:t>
      </w:r>
      <w:r w:rsidR="006D52E8">
        <w:rPr>
          <w:rFonts w:ascii="Times New Roman" w:hAnsi="Times New Roman"/>
          <w:b/>
          <w:sz w:val="24"/>
          <w:szCs w:val="24"/>
        </w:rPr>
        <w:t>В</w:t>
      </w:r>
      <w:r w:rsidR="00E77CB3" w:rsidRPr="002C7AB5">
        <w:rPr>
          <w:rFonts w:ascii="Times New Roman" w:hAnsi="Times New Roman"/>
          <w:b/>
          <w:sz w:val="24"/>
          <w:szCs w:val="24"/>
        </w:rPr>
        <w:t xml:space="preserve">П </w:t>
      </w:r>
      <w:r w:rsidR="00E665B4" w:rsidRPr="002C7AB5">
        <w:rPr>
          <w:rFonts w:ascii="Times New Roman" w:hAnsi="Times New Roman"/>
          <w:b/>
          <w:sz w:val="24"/>
          <w:szCs w:val="24"/>
        </w:rPr>
        <w:t xml:space="preserve">да изготви </w:t>
      </w:r>
      <w:r w:rsidR="00E665B4" w:rsidRPr="002C7AB5">
        <w:rPr>
          <w:rFonts w:ascii="Times New Roman" w:hAnsi="Times New Roman"/>
          <w:b/>
          <w:sz w:val="24"/>
          <w:szCs w:val="24"/>
          <w:u w:val="single"/>
        </w:rPr>
        <w:t>независима експертна оценка от сертифициран енергиен одитор</w:t>
      </w:r>
      <w:r w:rsidR="00E77CB3" w:rsidRPr="002C7AB5">
        <w:rPr>
          <w:rFonts w:ascii="Times New Roman" w:hAnsi="Times New Roman"/>
          <w:b/>
          <w:sz w:val="24"/>
          <w:szCs w:val="24"/>
          <w:u w:val="single"/>
        </w:rPr>
        <w:t xml:space="preserve"> (лица от регистъра по чл.44 ал. 1 от Закона за енергийна ефективност)</w:t>
      </w:r>
      <w:r w:rsidR="00E665B4" w:rsidRPr="002C7AB5">
        <w:rPr>
          <w:rFonts w:ascii="Times New Roman" w:hAnsi="Times New Roman"/>
          <w:b/>
          <w:sz w:val="24"/>
          <w:szCs w:val="24"/>
        </w:rPr>
        <w:t xml:space="preserve">, която да докаже </w:t>
      </w:r>
      <w:r w:rsidR="00150CC7" w:rsidRPr="002C7AB5">
        <w:rPr>
          <w:rFonts w:ascii="Times New Roman" w:hAnsi="Times New Roman"/>
          <w:b/>
          <w:sz w:val="24"/>
          <w:szCs w:val="24"/>
        </w:rPr>
        <w:t xml:space="preserve">потреблението на първична енергия и постигнатите спестявания от обновяването, </w:t>
      </w:r>
      <w:r w:rsidR="00E665B4" w:rsidRPr="002C7AB5">
        <w:rPr>
          <w:rFonts w:ascii="Times New Roman" w:hAnsi="Times New Roman"/>
          <w:b/>
          <w:sz w:val="24"/>
          <w:szCs w:val="24"/>
        </w:rPr>
        <w:t>заложени в подаденото на етапа на кандидатс</w:t>
      </w:r>
      <w:r w:rsidR="00D134E9" w:rsidRPr="002C7AB5">
        <w:rPr>
          <w:rFonts w:ascii="Times New Roman" w:hAnsi="Times New Roman"/>
          <w:b/>
          <w:sz w:val="24"/>
          <w:szCs w:val="24"/>
        </w:rPr>
        <w:t>т</w:t>
      </w:r>
      <w:r w:rsidR="00E665B4" w:rsidRPr="002C7AB5">
        <w:rPr>
          <w:rFonts w:ascii="Times New Roman" w:hAnsi="Times New Roman"/>
          <w:b/>
          <w:sz w:val="24"/>
          <w:szCs w:val="24"/>
        </w:rPr>
        <w:t>ване предложение по настоящата процедура!</w:t>
      </w:r>
    </w:p>
    <w:p w14:paraId="03647331" w14:textId="77777777" w:rsidR="006D52E8" w:rsidRPr="005E60B7" w:rsidRDefault="006D52E8" w:rsidP="006D52E8">
      <w:pPr>
        <w:spacing w:before="120"/>
        <w:jc w:val="both"/>
        <w:rPr>
          <w:rFonts w:ascii="Arial" w:hAnsi="Arial" w:cs="Arial"/>
          <w:b/>
        </w:rPr>
      </w:pPr>
      <w:r>
        <w:rPr>
          <w:rFonts w:ascii="Arial" w:hAnsi="Arial" w:cs="Arial"/>
          <w:b/>
        </w:rPr>
        <w:t>ВАЖНО!</w:t>
      </w:r>
      <w:r w:rsidRPr="00844149">
        <w:rPr>
          <w:rFonts w:ascii="Arial" w:hAnsi="Arial" w:cs="Arial"/>
          <w:b/>
        </w:rPr>
        <w:t>Независима експертна оценка от сертифициран енергиен одитор, нужна за целите на отчитането на постигнатите резултати</w:t>
      </w:r>
      <w:r>
        <w:rPr>
          <w:rFonts w:ascii="Arial" w:hAnsi="Arial" w:cs="Arial"/>
          <w:b/>
        </w:rPr>
        <w:t xml:space="preserve"> по настоящата процедура,</w:t>
      </w:r>
      <w:r w:rsidRPr="00844149">
        <w:rPr>
          <w:rFonts w:ascii="Arial" w:hAnsi="Arial" w:cs="Arial"/>
          <w:b/>
        </w:rPr>
        <w:t xml:space="preserve"> </w:t>
      </w:r>
      <w:r w:rsidRPr="008C05EA">
        <w:rPr>
          <w:rFonts w:ascii="Arial" w:hAnsi="Arial" w:cs="Arial"/>
          <w:b/>
        </w:rPr>
        <w:t xml:space="preserve">не отменя </w:t>
      </w:r>
      <w:r>
        <w:rPr>
          <w:rFonts w:ascii="Arial" w:hAnsi="Arial" w:cs="Arial"/>
          <w:b/>
        </w:rPr>
        <w:t>задълженията на</w:t>
      </w:r>
      <w:r w:rsidRPr="008C05EA">
        <w:rPr>
          <w:rFonts w:ascii="Arial" w:hAnsi="Arial" w:cs="Arial"/>
          <w:b/>
        </w:rPr>
        <w:t xml:space="preserve"> КП </w:t>
      </w:r>
      <w:r>
        <w:rPr>
          <w:rFonts w:ascii="Arial" w:hAnsi="Arial" w:cs="Arial"/>
          <w:b/>
        </w:rPr>
        <w:t xml:space="preserve">да изпълни изискванията на чл.17 на </w:t>
      </w:r>
      <w:r w:rsidRPr="005E60B7">
        <w:rPr>
          <w:rFonts w:ascii="Arial" w:hAnsi="Arial" w:cs="Arial"/>
          <w:b/>
        </w:rPr>
        <w:t>НАРЕДБА № Е-РД-04-1 от 22.01.2016 г. за обследване за енергийна ефективност, сертифициране и оценка на енергийните спестявания на сгради</w:t>
      </w:r>
      <w:r>
        <w:rPr>
          <w:rFonts w:ascii="Arial" w:hAnsi="Arial" w:cs="Arial"/>
          <w:b/>
        </w:rPr>
        <w:t>!</w:t>
      </w:r>
    </w:p>
    <w:p w14:paraId="3FA3CFF4" w14:textId="77777777" w:rsidR="006D52E8" w:rsidRPr="002C7AB5" w:rsidRDefault="006D52E8" w:rsidP="00D17151">
      <w:pPr>
        <w:spacing w:before="120"/>
        <w:jc w:val="both"/>
        <w:rPr>
          <w:rFonts w:ascii="Times New Roman" w:hAnsi="Times New Roman"/>
          <w:b/>
          <w:sz w:val="24"/>
          <w:szCs w:val="24"/>
        </w:rPr>
      </w:pPr>
    </w:p>
    <w:p w14:paraId="0A6DA37A" w14:textId="77777777" w:rsidR="00572C5C" w:rsidRPr="002C7AB5" w:rsidRDefault="00572C5C" w:rsidP="00A6050F">
      <w:pPr>
        <w:pStyle w:val="1"/>
        <w:numPr>
          <w:ilvl w:val="0"/>
          <w:numId w:val="20"/>
        </w:numPr>
        <w:pBdr>
          <w:top w:val="single" w:sz="4" w:space="1" w:color="000000"/>
          <w:left w:val="single" w:sz="4" w:space="4" w:color="000000"/>
          <w:bottom w:val="single" w:sz="4" w:space="1" w:color="000000"/>
          <w:right w:val="single" w:sz="4" w:space="4" w:color="000000"/>
        </w:pBdr>
        <w:ind w:left="357" w:right="0" w:hanging="357"/>
        <w:jc w:val="both"/>
        <w:rPr>
          <w:rFonts w:ascii="Times New Roman" w:hAnsi="Times New Roman"/>
        </w:rPr>
      </w:pPr>
      <w:bookmarkStart w:id="12" w:name="_Toc115037841"/>
      <w:r w:rsidRPr="002C7AB5">
        <w:rPr>
          <w:rFonts w:ascii="Times New Roman" w:hAnsi="Times New Roman"/>
        </w:rPr>
        <w:t xml:space="preserve">Общ размер на </w:t>
      </w:r>
      <w:r w:rsidR="00135CBA" w:rsidRPr="002C7AB5">
        <w:rPr>
          <w:rFonts w:ascii="Times New Roman" w:hAnsi="Times New Roman"/>
        </w:rPr>
        <w:t xml:space="preserve">СРЕДСТВАТА </w:t>
      </w:r>
      <w:r w:rsidRPr="002C7AB5">
        <w:rPr>
          <w:rFonts w:ascii="Times New Roman" w:hAnsi="Times New Roman"/>
        </w:rPr>
        <w:t>по процедурата</w:t>
      </w:r>
      <w:bookmarkEnd w:id="12"/>
    </w:p>
    <w:p w14:paraId="2B253F03" w14:textId="77777777" w:rsidR="00840780" w:rsidRDefault="00A510C3" w:rsidP="00D17151">
      <w:pPr>
        <w:jc w:val="both"/>
        <w:rPr>
          <w:rFonts w:ascii="Times New Roman" w:hAnsi="Times New Roman"/>
          <w:b/>
          <w:sz w:val="24"/>
          <w:szCs w:val="24"/>
        </w:rPr>
      </w:pPr>
      <w:r w:rsidRPr="00AB7079">
        <w:rPr>
          <w:rFonts w:ascii="Times New Roman" w:hAnsi="Times New Roman"/>
          <w:b/>
          <w:sz w:val="24"/>
          <w:szCs w:val="24"/>
        </w:rPr>
        <w:t>Общият размер на средствата за тази процедура  (за етап 1) е в размер на 1 129 881 600 лева с включен ДДС. В тази сума е включен и невъзстановим  данък върху добавената стойност в размер на 188 313 600 лева.</w:t>
      </w:r>
      <w:r w:rsidRPr="00A510C3">
        <w:rPr>
          <w:rFonts w:ascii="Times New Roman" w:hAnsi="Times New Roman"/>
          <w:sz w:val="24"/>
          <w:szCs w:val="24"/>
        </w:rPr>
        <w:t xml:space="preserve">  </w:t>
      </w:r>
    </w:p>
    <w:p w14:paraId="4EEF18B3" w14:textId="77777777" w:rsidR="00572C5C" w:rsidRDefault="004B6D55" w:rsidP="00D17151">
      <w:pPr>
        <w:jc w:val="both"/>
        <w:rPr>
          <w:rFonts w:ascii="Times New Roman" w:hAnsi="Times New Roman"/>
          <w:b/>
          <w:sz w:val="24"/>
          <w:szCs w:val="24"/>
        </w:rPr>
      </w:pPr>
      <w:r w:rsidRPr="002C7AB5">
        <w:rPr>
          <w:rFonts w:ascii="Times New Roman" w:hAnsi="Times New Roman"/>
          <w:b/>
          <w:sz w:val="24"/>
          <w:szCs w:val="24"/>
        </w:rPr>
        <w:t xml:space="preserve">Одобрените сгради ще получат до 100 % безвъзмездна финансова помощ. </w:t>
      </w:r>
      <w:r w:rsidR="00636908" w:rsidRPr="002C7AB5">
        <w:rPr>
          <w:rFonts w:ascii="Times New Roman" w:hAnsi="Times New Roman"/>
          <w:b/>
          <w:sz w:val="24"/>
          <w:szCs w:val="24"/>
        </w:rPr>
        <w:t>ССО, в които се упражнява стопанска дейност, са получатели на минимална помощ съгласно механизма на схемата за минимална помощ или заплащат съответната част от разходите</w:t>
      </w:r>
      <w:r w:rsidR="000902AE">
        <w:rPr>
          <w:rFonts w:ascii="Times New Roman" w:hAnsi="Times New Roman"/>
          <w:b/>
          <w:sz w:val="24"/>
          <w:szCs w:val="24"/>
        </w:rPr>
        <w:t xml:space="preserve"> определен в съответствие с </w:t>
      </w:r>
      <w:r w:rsidR="008A3BC5" w:rsidRPr="008A3BC5">
        <w:rPr>
          <w:rFonts w:ascii="Times New Roman" w:hAnsi="Times New Roman"/>
          <w:b/>
          <w:sz w:val="24"/>
          <w:szCs w:val="24"/>
        </w:rPr>
        <w:t>Приложение №</w:t>
      </w:r>
      <w:r w:rsidR="00632C38">
        <w:rPr>
          <w:rFonts w:ascii="Times New Roman" w:hAnsi="Times New Roman"/>
          <w:b/>
          <w:sz w:val="24"/>
          <w:szCs w:val="24"/>
        </w:rPr>
        <w:t>9</w:t>
      </w:r>
      <w:r w:rsidR="000902AE">
        <w:rPr>
          <w:rFonts w:ascii="Times New Roman" w:hAnsi="Times New Roman"/>
          <w:b/>
          <w:sz w:val="24"/>
          <w:szCs w:val="24"/>
        </w:rPr>
        <w:t>.</w:t>
      </w:r>
    </w:p>
    <w:p w14:paraId="45937739" w14:textId="77777777" w:rsidR="00E72596" w:rsidRPr="005C42C4" w:rsidRDefault="00E72596" w:rsidP="00E72596">
      <w:pPr>
        <w:pBdr>
          <w:top w:val="single" w:sz="4" w:space="1" w:color="000000"/>
          <w:left w:val="single" w:sz="4" w:space="4" w:color="000000"/>
          <w:bottom w:val="single" w:sz="4" w:space="1" w:color="000000"/>
          <w:right w:val="single" w:sz="4" w:space="4" w:color="000000"/>
        </w:pBdr>
        <w:jc w:val="both"/>
        <w:rPr>
          <w:rFonts w:ascii="Arial" w:hAnsi="Arial" w:cs="Arial"/>
          <w:b/>
          <w:u w:val="single"/>
        </w:rPr>
      </w:pPr>
      <w:r w:rsidRPr="005C42C4">
        <w:rPr>
          <w:rFonts w:ascii="Arial" w:hAnsi="Arial" w:cs="Arial"/>
          <w:b/>
          <w:u w:val="single"/>
        </w:rPr>
        <w:t xml:space="preserve">ВАЖНО!!! </w:t>
      </w:r>
    </w:p>
    <w:p w14:paraId="4551AAA3" w14:textId="77777777" w:rsidR="00E72596" w:rsidRDefault="00E72596" w:rsidP="00E72596">
      <w:pPr>
        <w:pBdr>
          <w:top w:val="single" w:sz="4" w:space="1" w:color="000000"/>
          <w:left w:val="single" w:sz="4" w:space="4" w:color="000000"/>
          <w:bottom w:val="single" w:sz="4" w:space="1" w:color="000000"/>
          <w:right w:val="single" w:sz="4" w:space="4" w:color="000000"/>
        </w:pBdr>
        <w:jc w:val="both"/>
        <w:rPr>
          <w:rFonts w:ascii="Arial" w:hAnsi="Arial" w:cs="Arial"/>
          <w:b/>
          <w:lang w:val="en-US"/>
        </w:rPr>
      </w:pPr>
      <w:r w:rsidRPr="000A4465">
        <w:rPr>
          <w:rFonts w:ascii="Arial" w:hAnsi="Arial" w:cs="Arial"/>
          <w:b/>
        </w:rPr>
        <w:t>В рамките на процедурата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Европейския съюз или друга донорска програма. Недопускането на дублиране на дейности ще се съблюдава както на етап кандидатстване (чрез декларации), така и преди сключване на договора за финансиране (чрез проверки за двойно финансиране и др.).</w:t>
      </w:r>
      <w:r>
        <w:rPr>
          <w:rFonts w:ascii="Arial" w:hAnsi="Arial" w:cs="Arial"/>
          <w:b/>
          <w:lang w:val="en-US"/>
        </w:rPr>
        <w:t xml:space="preserve"> </w:t>
      </w:r>
    </w:p>
    <w:p w14:paraId="690BFC64" w14:textId="77777777" w:rsidR="00E72596" w:rsidRPr="005C42C4" w:rsidRDefault="00E72596" w:rsidP="00E72596">
      <w:pPr>
        <w:pBdr>
          <w:top w:val="single" w:sz="4" w:space="1" w:color="000000"/>
          <w:left w:val="single" w:sz="4" w:space="4" w:color="000000"/>
          <w:bottom w:val="single" w:sz="4" w:space="1" w:color="000000"/>
          <w:right w:val="single" w:sz="4" w:space="4" w:color="000000"/>
        </w:pBdr>
        <w:jc w:val="both"/>
        <w:rPr>
          <w:rFonts w:ascii="Arial" w:hAnsi="Arial" w:cs="Arial"/>
          <w:b/>
          <w:bCs/>
        </w:rPr>
      </w:pPr>
      <w:r w:rsidRPr="005C42C4">
        <w:rPr>
          <w:rFonts w:ascii="Arial" w:hAnsi="Arial" w:cs="Arial"/>
          <w:b/>
          <w:bCs/>
        </w:rPr>
        <w:t>Проверката за липса на двойно финансиране се извършва от СНД чрез всички достъпни методи, включително, но не само, чрез проверка на информацията в ИСУН 2020, запитвания към други финансиращи институции, проверка в интернет и преглед на представена от кандидата техническа документация (реализиран технически/работен инвестиционен проект), относно извършени вече дейности за прилагане на енергоспестяващи мерки за повишаване на енергийната ефективност на конкретните сгради. По отношение на разходи, за които се установи наличие на двойно финансиране в процеса на оценка, оценителната комисия взема мотивирано решение за отпадане на установения вече финансиран разход от бюджета на ПИИ или за отхвърляне на ПИИ, ако изключването на разхода ще доведе до нецелесъобразност на инвестицията. След приключване на процеса по оценка на ПИИ и преди издаване на решение за предоставяне на безвъзмездни финансови средства, СНД отново извършва проверката за липса на двойно финансиране на одобрените за финансиране ПИИ и при наличие на предложения, при които се установи, че не е спазена забраната за двойно финансиране, Ръководителят на СНД издава мотивирано решение, с което отказва предоставянето на средства от Механизма за възстановяване и устойчивост (МВУ), съгласно чл. 17 от Постановление на Министерски съвет № 114 от 08.06.2022 г., относно детайлните правила за предоставяне на средства на крайни получатели от МВУ.</w:t>
      </w:r>
    </w:p>
    <w:p w14:paraId="0BDE659E" w14:textId="77777777" w:rsidR="00E72596" w:rsidRPr="000A4465" w:rsidRDefault="00E72596" w:rsidP="00E72596">
      <w:pPr>
        <w:pBdr>
          <w:top w:val="single" w:sz="4" w:space="1" w:color="000000"/>
          <w:left w:val="single" w:sz="4" w:space="4" w:color="000000"/>
          <w:bottom w:val="single" w:sz="4" w:space="1" w:color="000000"/>
          <w:right w:val="single" w:sz="4" w:space="4" w:color="000000"/>
        </w:pBdr>
        <w:jc w:val="both"/>
        <w:rPr>
          <w:rFonts w:ascii="Arial" w:hAnsi="Arial" w:cs="Arial"/>
          <w:b/>
        </w:rPr>
      </w:pPr>
    </w:p>
    <w:p w14:paraId="6DED1757" w14:textId="77777777" w:rsidR="00E72596" w:rsidRPr="002C7AB5" w:rsidRDefault="00E72596" w:rsidP="00D17151">
      <w:pPr>
        <w:jc w:val="both"/>
        <w:rPr>
          <w:rFonts w:ascii="Times New Roman" w:hAnsi="Times New Roman"/>
          <w:b/>
          <w:sz w:val="24"/>
          <w:szCs w:val="24"/>
        </w:rPr>
      </w:pPr>
    </w:p>
    <w:p w14:paraId="3BA5669B" w14:textId="77777777" w:rsidR="00D65DC8" w:rsidRPr="002C7AB5" w:rsidRDefault="00D65DC8" w:rsidP="00A6050F">
      <w:pPr>
        <w:pStyle w:val="1"/>
        <w:numPr>
          <w:ilvl w:val="0"/>
          <w:numId w:val="20"/>
        </w:numPr>
        <w:pBdr>
          <w:top w:val="single" w:sz="4" w:space="1" w:color="000000"/>
          <w:left w:val="single" w:sz="4" w:space="4" w:color="000000"/>
          <w:bottom w:val="single" w:sz="4" w:space="1" w:color="000000"/>
          <w:right w:val="single" w:sz="4" w:space="4" w:color="000000"/>
        </w:pBdr>
        <w:spacing w:before="120" w:after="120"/>
        <w:ind w:left="357" w:right="0" w:hanging="357"/>
        <w:jc w:val="both"/>
        <w:rPr>
          <w:rFonts w:ascii="Times New Roman" w:hAnsi="Times New Roman"/>
        </w:rPr>
      </w:pPr>
      <w:bookmarkStart w:id="13" w:name="_Toc115037842"/>
      <w:r w:rsidRPr="002C7AB5">
        <w:rPr>
          <w:rFonts w:ascii="Times New Roman" w:hAnsi="Times New Roman"/>
        </w:rPr>
        <w:t>Териториален обхват и териториално разпределение на средствата</w:t>
      </w:r>
      <w:bookmarkEnd w:id="13"/>
    </w:p>
    <w:p w14:paraId="535E27D7" w14:textId="77777777" w:rsidR="00D65DC8" w:rsidRPr="002C7AB5" w:rsidRDefault="00D65DC8" w:rsidP="00D65DC8">
      <w:pPr>
        <w:spacing w:before="60" w:after="120"/>
        <w:jc w:val="both"/>
        <w:rPr>
          <w:rFonts w:ascii="Times New Roman" w:hAnsi="Times New Roman"/>
          <w:b/>
          <w:sz w:val="24"/>
          <w:szCs w:val="24"/>
        </w:rPr>
      </w:pPr>
      <w:r w:rsidRPr="002C7AB5">
        <w:rPr>
          <w:rFonts w:ascii="Times New Roman" w:hAnsi="Times New Roman"/>
          <w:b/>
          <w:sz w:val="24"/>
          <w:szCs w:val="24"/>
        </w:rPr>
        <w:t xml:space="preserve">Дейностите по настоящата процедура са осъществяват на територията на цялата страна, </w:t>
      </w:r>
      <w:r w:rsidR="00A345B5" w:rsidRPr="002C7AB5">
        <w:rPr>
          <w:rFonts w:ascii="Times New Roman" w:hAnsi="Times New Roman"/>
          <w:b/>
          <w:sz w:val="24"/>
          <w:szCs w:val="24"/>
        </w:rPr>
        <w:t xml:space="preserve">в 28 области и 265 общини. </w:t>
      </w:r>
    </w:p>
    <w:p w14:paraId="5E2B53A5" w14:textId="77777777" w:rsidR="00D65DC8" w:rsidRPr="002C7AB5" w:rsidRDefault="00D65DC8" w:rsidP="00D65DC8">
      <w:pPr>
        <w:jc w:val="both"/>
        <w:rPr>
          <w:rFonts w:ascii="Times New Roman" w:hAnsi="Times New Roman"/>
          <w:sz w:val="24"/>
          <w:szCs w:val="24"/>
          <w:lang w:eastAsia="en-US"/>
        </w:rPr>
      </w:pPr>
    </w:p>
    <w:p w14:paraId="3F34DA67" w14:textId="77777777" w:rsidR="00572C5C" w:rsidRPr="002C7AB5" w:rsidRDefault="00572C5C" w:rsidP="00A6050F">
      <w:pPr>
        <w:pStyle w:val="1"/>
        <w:numPr>
          <w:ilvl w:val="0"/>
          <w:numId w:val="20"/>
        </w:numPr>
        <w:pBdr>
          <w:top w:val="single" w:sz="4" w:space="1" w:color="000000"/>
          <w:left w:val="single" w:sz="4" w:space="4" w:color="000000"/>
          <w:bottom w:val="single" w:sz="4" w:space="1" w:color="000000"/>
          <w:right w:val="single" w:sz="4" w:space="4" w:color="000000"/>
        </w:pBdr>
        <w:ind w:left="357" w:right="0" w:hanging="357"/>
        <w:jc w:val="both"/>
        <w:rPr>
          <w:rFonts w:ascii="Times New Roman" w:hAnsi="Times New Roman"/>
        </w:rPr>
      </w:pPr>
      <w:bookmarkStart w:id="14" w:name="_Toc115037843"/>
      <w:r w:rsidRPr="002C7AB5">
        <w:rPr>
          <w:rFonts w:ascii="Times New Roman" w:hAnsi="Times New Roman"/>
        </w:rPr>
        <w:t xml:space="preserve">минимален и максимален размер на </w:t>
      </w:r>
      <w:r w:rsidR="00135CBA" w:rsidRPr="002C7AB5">
        <w:rPr>
          <w:rFonts w:ascii="Times New Roman" w:hAnsi="Times New Roman"/>
        </w:rPr>
        <w:t>средствата</w:t>
      </w:r>
      <w:bookmarkEnd w:id="14"/>
      <w:r w:rsidR="00135CBA" w:rsidRPr="002C7AB5">
        <w:rPr>
          <w:rFonts w:ascii="Times New Roman" w:hAnsi="Times New Roman"/>
        </w:rPr>
        <w:t xml:space="preserve"> </w:t>
      </w:r>
    </w:p>
    <w:p w14:paraId="69AB65C0" w14:textId="77777777" w:rsidR="00933668" w:rsidRPr="002C7AB5" w:rsidRDefault="00933668" w:rsidP="00380BB8">
      <w:pPr>
        <w:spacing w:before="120"/>
        <w:ind w:right="424"/>
        <w:jc w:val="both"/>
        <w:rPr>
          <w:rFonts w:ascii="Times New Roman" w:hAnsi="Times New Roman"/>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620C97" w:rsidRPr="002C7AB5" w14:paraId="5BAA49D8" w14:textId="77777777" w:rsidTr="009C08BA">
        <w:trPr>
          <w:trHeight w:val="285"/>
        </w:trPr>
        <w:tc>
          <w:tcPr>
            <w:tcW w:w="10031" w:type="dxa"/>
            <w:shd w:val="clear" w:color="auto" w:fill="D9D9D9"/>
            <w:vAlign w:val="center"/>
          </w:tcPr>
          <w:p w14:paraId="6F6B69C3" w14:textId="77777777" w:rsidR="00620C97" w:rsidRPr="002C7AB5" w:rsidRDefault="00620C97" w:rsidP="00620C97">
            <w:pPr>
              <w:pStyle w:val="Default"/>
              <w:jc w:val="both"/>
              <w:rPr>
                <w:color w:val="auto"/>
                <w:lang w:eastAsia="bg-BG"/>
              </w:rPr>
            </w:pPr>
            <w:r w:rsidRPr="002C7AB5">
              <w:rPr>
                <w:color w:val="auto"/>
                <w:lang w:eastAsia="bg-BG"/>
              </w:rPr>
              <w:t xml:space="preserve">Минималният размер на заявените средства по всеки индивидуален проект </w:t>
            </w:r>
            <w:r w:rsidR="00C41288" w:rsidRPr="002C7AB5">
              <w:rPr>
                <w:color w:val="auto"/>
                <w:lang w:eastAsia="bg-BG"/>
              </w:rPr>
              <w:t>за сграда/</w:t>
            </w:r>
            <w:r w:rsidR="008F2662" w:rsidRPr="002C7AB5">
              <w:t xml:space="preserve"> блок-секция</w:t>
            </w:r>
            <w:r w:rsidR="008F2662" w:rsidRPr="002C7AB5">
              <w:rPr>
                <w:color w:val="auto"/>
                <w:lang w:eastAsia="bg-BG"/>
              </w:rPr>
              <w:t xml:space="preserve"> </w:t>
            </w:r>
            <w:r w:rsidRPr="002C7AB5">
              <w:rPr>
                <w:color w:val="auto"/>
                <w:lang w:eastAsia="bg-BG"/>
              </w:rPr>
              <w:t xml:space="preserve">е </w:t>
            </w:r>
            <w:r w:rsidR="008F2662" w:rsidRPr="002C7AB5">
              <w:rPr>
                <w:b/>
                <w:color w:val="auto"/>
                <w:lang w:eastAsia="bg-BG"/>
              </w:rPr>
              <w:t>1</w:t>
            </w:r>
            <w:r w:rsidRPr="002C7AB5">
              <w:rPr>
                <w:b/>
                <w:color w:val="auto"/>
                <w:lang w:eastAsia="bg-BG"/>
              </w:rPr>
              <w:t>00 000</w:t>
            </w:r>
            <w:r w:rsidRPr="002C7AB5">
              <w:rPr>
                <w:color w:val="auto"/>
                <w:lang w:eastAsia="bg-BG"/>
              </w:rPr>
              <w:t xml:space="preserve"> лева.</w:t>
            </w:r>
          </w:p>
          <w:p w14:paraId="06C55714" w14:textId="77777777" w:rsidR="00620C97" w:rsidRPr="002C7AB5" w:rsidRDefault="00620C97" w:rsidP="00A510C3">
            <w:pPr>
              <w:pStyle w:val="Default"/>
              <w:jc w:val="both"/>
              <w:rPr>
                <w:color w:val="auto"/>
                <w:lang w:eastAsia="bg-BG"/>
              </w:rPr>
            </w:pPr>
            <w:r w:rsidRPr="002C7AB5">
              <w:rPr>
                <w:color w:val="auto"/>
                <w:lang w:eastAsia="bg-BG"/>
              </w:rPr>
              <w:t xml:space="preserve">Максималният размер на заявените средства по всеки индивидуален проект </w:t>
            </w:r>
            <w:r w:rsidR="00C41288" w:rsidRPr="002C7AB5">
              <w:rPr>
                <w:color w:val="auto"/>
                <w:lang w:eastAsia="bg-BG"/>
              </w:rPr>
              <w:t>за сграда/</w:t>
            </w:r>
            <w:r w:rsidR="008F2662" w:rsidRPr="002C7AB5">
              <w:t xml:space="preserve"> блок-секция</w:t>
            </w:r>
            <w:r w:rsidR="008F2662" w:rsidRPr="002C7AB5">
              <w:rPr>
                <w:color w:val="auto"/>
                <w:lang w:eastAsia="bg-BG"/>
              </w:rPr>
              <w:t xml:space="preserve"> </w:t>
            </w:r>
            <w:r w:rsidRPr="002C7AB5">
              <w:rPr>
                <w:color w:val="auto"/>
                <w:lang w:eastAsia="bg-BG"/>
              </w:rPr>
              <w:t xml:space="preserve">не може да надхвърля </w:t>
            </w:r>
            <w:r w:rsidR="00A510C3" w:rsidRPr="00160C9C">
              <w:rPr>
                <w:b/>
                <w:color w:val="auto"/>
                <w:lang w:eastAsia="bg-BG"/>
              </w:rPr>
              <w:t xml:space="preserve">6 500 </w:t>
            </w:r>
            <w:r w:rsidRPr="00160C9C">
              <w:rPr>
                <w:b/>
                <w:color w:val="auto"/>
                <w:lang w:eastAsia="bg-BG"/>
              </w:rPr>
              <w:t>000</w:t>
            </w:r>
            <w:r w:rsidRPr="002C7AB5">
              <w:rPr>
                <w:color w:val="auto"/>
                <w:lang w:eastAsia="bg-BG"/>
              </w:rPr>
              <w:t xml:space="preserve"> лева. </w:t>
            </w:r>
          </w:p>
        </w:tc>
      </w:tr>
    </w:tbl>
    <w:p w14:paraId="2EDFCA6C" w14:textId="77777777" w:rsidR="001558B2" w:rsidRPr="002C7AB5" w:rsidRDefault="001558B2" w:rsidP="00066CAE">
      <w:pPr>
        <w:spacing w:before="120"/>
        <w:jc w:val="both"/>
        <w:rPr>
          <w:rFonts w:ascii="Times New Roman" w:hAnsi="Times New Roman"/>
          <w:b/>
          <w:sz w:val="24"/>
          <w:szCs w:val="24"/>
          <w:u w:val="single"/>
        </w:rPr>
      </w:pPr>
    </w:p>
    <w:p w14:paraId="5A655ABD" w14:textId="77777777" w:rsidR="000E7673" w:rsidRPr="002C7AB5" w:rsidRDefault="000E7673" w:rsidP="00EB12C3">
      <w:pPr>
        <w:spacing w:before="120"/>
        <w:jc w:val="both"/>
        <w:rPr>
          <w:rFonts w:ascii="Times New Roman" w:hAnsi="Times New Roman"/>
          <w:b/>
          <w:sz w:val="24"/>
          <w:szCs w:val="24"/>
          <w:u w:val="single"/>
        </w:rPr>
      </w:pPr>
      <w:r w:rsidRPr="002C7AB5">
        <w:rPr>
          <w:rFonts w:ascii="Times New Roman" w:hAnsi="Times New Roman"/>
          <w:b/>
          <w:sz w:val="24"/>
          <w:szCs w:val="24"/>
          <w:u w:val="single"/>
        </w:rPr>
        <w:t>В рамките на горния максимален размер са налице следните ограничения, следващи от правилата за държавни помощи:</w:t>
      </w:r>
    </w:p>
    <w:p w14:paraId="7D56E5C4" w14:textId="77777777" w:rsidR="008F2662" w:rsidRPr="002C7AB5" w:rsidRDefault="008F2662" w:rsidP="008F2662">
      <w:pPr>
        <w:spacing w:before="120"/>
        <w:jc w:val="both"/>
        <w:rPr>
          <w:rFonts w:ascii="Times New Roman" w:hAnsi="Times New Roman"/>
          <w:sz w:val="24"/>
          <w:szCs w:val="24"/>
        </w:rPr>
      </w:pPr>
      <w:r w:rsidRPr="002C7AB5">
        <w:rPr>
          <w:rFonts w:ascii="Times New Roman" w:hAnsi="Times New Roman"/>
          <w:sz w:val="24"/>
          <w:szCs w:val="24"/>
        </w:rPr>
        <w:t>При наличие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със свободни професии собствениците на тези обекти ще се третират като получатели на минимална помощ (de minimis)  съгласно Закона за държавните помощи.</w:t>
      </w:r>
    </w:p>
    <w:p w14:paraId="09B979A2" w14:textId="77777777" w:rsidR="008F2662" w:rsidRPr="002C7AB5" w:rsidRDefault="008F2662" w:rsidP="008F2662">
      <w:pPr>
        <w:spacing w:before="120"/>
        <w:jc w:val="both"/>
        <w:rPr>
          <w:rFonts w:ascii="Times New Roman" w:hAnsi="Times New Roman"/>
          <w:sz w:val="24"/>
          <w:szCs w:val="24"/>
        </w:rPr>
      </w:pPr>
      <w:r w:rsidRPr="002C7AB5">
        <w:rPr>
          <w:rFonts w:ascii="Times New Roman" w:hAnsi="Times New Roman"/>
          <w:sz w:val="24"/>
          <w:szCs w:val="24"/>
        </w:rPr>
        <w:t xml:space="preserve">Програмата се реализира съгласно схема за минимална помощ в съответствие с разпоредбите на Регламент (ЕС) №1407/2013 на Комисията от 18 декември 2013 г. относно прилагането на членове 107 и 108 от Договора за функциониране на ЕС към помощта „de minimis” (OB, L 352 от 24.12.2013 г.). Съответната община </w:t>
      </w:r>
      <w:r w:rsidR="00D07278" w:rsidRPr="002C7AB5">
        <w:rPr>
          <w:rFonts w:ascii="Times New Roman" w:hAnsi="Times New Roman"/>
          <w:sz w:val="24"/>
          <w:szCs w:val="24"/>
        </w:rPr>
        <w:t xml:space="preserve">партньор </w:t>
      </w:r>
      <w:r w:rsidRPr="002C7AB5">
        <w:rPr>
          <w:rFonts w:ascii="Times New Roman" w:hAnsi="Times New Roman"/>
          <w:sz w:val="24"/>
          <w:szCs w:val="24"/>
        </w:rPr>
        <w:t>е</w:t>
      </w:r>
      <w:r w:rsidR="00D07278" w:rsidRPr="002C7AB5">
        <w:rPr>
          <w:rFonts w:ascii="Times New Roman" w:hAnsi="Times New Roman"/>
          <w:sz w:val="24"/>
          <w:szCs w:val="24"/>
        </w:rPr>
        <w:t xml:space="preserve"> и</w:t>
      </w:r>
      <w:r w:rsidRPr="002C7AB5">
        <w:rPr>
          <w:rFonts w:ascii="Times New Roman" w:hAnsi="Times New Roman"/>
          <w:sz w:val="24"/>
          <w:szCs w:val="24"/>
        </w:rPr>
        <w:t xml:space="preserve"> администратор на минимална помощ за БФП, предоставена на нейна територия, съобразно Закона за държавните помощи.</w:t>
      </w:r>
    </w:p>
    <w:p w14:paraId="2B7BDED8" w14:textId="77777777" w:rsidR="00D07278" w:rsidRPr="002C7AB5" w:rsidRDefault="00D07278" w:rsidP="00D07278">
      <w:pPr>
        <w:spacing w:before="120"/>
        <w:jc w:val="both"/>
        <w:rPr>
          <w:rFonts w:ascii="Times New Roman" w:hAnsi="Times New Roman"/>
          <w:b/>
          <w:sz w:val="24"/>
          <w:szCs w:val="24"/>
        </w:rPr>
      </w:pPr>
      <w:r w:rsidRPr="002C7AB5">
        <w:rPr>
          <w:rFonts w:ascii="Times New Roman" w:hAnsi="Times New Roman"/>
          <w:b/>
          <w:sz w:val="24"/>
          <w:szCs w:val="24"/>
        </w:rPr>
        <w:t xml:space="preserve">Режим „минимална помощ“ (помощ „de minimis”) </w:t>
      </w:r>
    </w:p>
    <w:p w14:paraId="4A20D7A4" w14:textId="77777777" w:rsidR="00D07278" w:rsidRPr="002C7AB5" w:rsidRDefault="00D07278" w:rsidP="00D07278">
      <w:pPr>
        <w:spacing w:before="120"/>
        <w:jc w:val="both"/>
        <w:rPr>
          <w:rFonts w:ascii="Times New Roman" w:hAnsi="Times New Roman"/>
          <w:sz w:val="24"/>
          <w:szCs w:val="24"/>
        </w:rPr>
      </w:pPr>
      <w:r w:rsidRPr="000902AE">
        <w:rPr>
          <w:rFonts w:ascii="Times New Roman" w:hAnsi="Times New Roman"/>
          <w:sz w:val="24"/>
          <w:szCs w:val="24"/>
        </w:rPr>
        <w:t>За целите на Регламент (ЕС) № 1407/2013, ССО се явяват „предприятия“ по отношение на физическите и юридическите лица, които участват в тях и които извършват икономическа дейност.</w:t>
      </w:r>
      <w:r w:rsidRPr="002C7AB5">
        <w:rPr>
          <w:rFonts w:ascii="Times New Roman" w:hAnsi="Times New Roman"/>
          <w:sz w:val="24"/>
          <w:szCs w:val="24"/>
        </w:rPr>
        <w:t xml:space="preserve"> </w:t>
      </w:r>
    </w:p>
    <w:p w14:paraId="68FD79E1"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 xml:space="preserve">Общият принцип, според който Съдът на ЕС  налага последователна практика да определя получателите като „предприятия”, е свързан с извършването на икономическа дейност от тяхна страна, независимо от правната им форма, статут и начин, по който са финансирани, както и реализирането на печалба. 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14:paraId="5F399BA1"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Настоящите условия се прилагат към ССО</w:t>
      </w:r>
      <w:r w:rsidR="00094964">
        <w:rPr>
          <w:rFonts w:ascii="Times New Roman" w:hAnsi="Times New Roman"/>
          <w:sz w:val="24"/>
          <w:szCs w:val="24"/>
        </w:rPr>
        <w:t xml:space="preserve"> част от сградата/блок секция обект на инвестиция</w:t>
      </w:r>
      <w:r w:rsidRPr="002C7AB5">
        <w:rPr>
          <w:rFonts w:ascii="Times New Roman" w:hAnsi="Times New Roman"/>
          <w:sz w:val="24"/>
          <w:szCs w:val="24"/>
        </w:rPr>
        <w:t xml:space="preserve">, допустими по Програмата за получаване на БФП, в случаите, когато същите извършват някоя от следните дейности: </w:t>
      </w:r>
    </w:p>
    <w:p w14:paraId="40146919"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самостоятелните обекти в сградата се използват за извършване на стопанска дейност - независимо от предназначението на обекта (жилищно или стопанско), ССО упражняват стопанска/икономическа дейност в обекта си (като например: магазин, фризьорски салон и др.);</w:t>
      </w:r>
    </w:p>
    <w:p w14:paraId="6A10B65A"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самостоятелните обекти в сградата се отдават под наем - за жилищни или нежилищни цели (офис, ателие и др.);</w:t>
      </w:r>
    </w:p>
    <w:p w14:paraId="1E308578"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в самостоятелните обекти в сградата се извършва дейност от търговци и/или лица със свободни професии;</w:t>
      </w:r>
    </w:p>
    <w:p w14:paraId="467D2037"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други стопански дейности.</w:t>
      </w:r>
    </w:p>
    <w:p w14:paraId="4949ACBB" w14:textId="77777777" w:rsidR="00D07278" w:rsidRPr="002C7AB5" w:rsidRDefault="00D07278" w:rsidP="00D07278">
      <w:pPr>
        <w:spacing w:before="120"/>
        <w:jc w:val="both"/>
        <w:rPr>
          <w:rFonts w:ascii="Times New Roman" w:hAnsi="Times New Roman"/>
          <w:sz w:val="24"/>
          <w:szCs w:val="24"/>
        </w:rPr>
      </w:pPr>
      <w:r w:rsidRPr="002C7AB5">
        <w:rPr>
          <w:rFonts w:ascii="Times New Roman" w:hAnsi="Times New Roman"/>
          <w:sz w:val="24"/>
          <w:szCs w:val="24"/>
        </w:rPr>
        <w:t xml:space="preserve">В тези случаи, ССО се считат за получатели на минимална помощ и към тях следва да се прилагат условията на Регламент (ЕС) № 1407/2013. </w:t>
      </w:r>
    </w:p>
    <w:p w14:paraId="2A74581A" w14:textId="77777777" w:rsidR="000A09C6" w:rsidRPr="002C7AB5" w:rsidRDefault="000A09C6" w:rsidP="000A09C6">
      <w:pPr>
        <w:pStyle w:val="1"/>
        <w:numPr>
          <w:ilvl w:val="0"/>
          <w:numId w:val="20"/>
        </w:numPr>
        <w:pBdr>
          <w:top w:val="single" w:sz="4" w:space="1" w:color="000000"/>
          <w:left w:val="single" w:sz="4" w:space="4" w:color="000000"/>
          <w:bottom w:val="single" w:sz="4" w:space="1" w:color="000000"/>
          <w:right w:val="single" w:sz="4" w:space="4" w:color="000000"/>
        </w:pBdr>
        <w:ind w:left="357" w:right="0" w:hanging="357"/>
        <w:jc w:val="both"/>
        <w:rPr>
          <w:rFonts w:ascii="Times New Roman" w:hAnsi="Times New Roman"/>
        </w:rPr>
      </w:pPr>
      <w:bookmarkStart w:id="15" w:name="_Toc330819862"/>
      <w:bookmarkStart w:id="16" w:name="_Toc376778762"/>
      <w:bookmarkStart w:id="17" w:name="_Toc376781380"/>
      <w:bookmarkStart w:id="18" w:name="_Toc115037844"/>
      <w:r>
        <w:rPr>
          <w:rFonts w:ascii="Times New Roman" w:hAnsi="Times New Roman"/>
        </w:rPr>
        <w:t>ИНТЕНЗИТЕТ НА ПОМОЩТА</w:t>
      </w:r>
      <w:bookmarkEnd w:id="18"/>
      <w:r>
        <w:rPr>
          <w:rFonts w:ascii="Times New Roman" w:hAnsi="Times New Roman"/>
        </w:rPr>
        <w:t xml:space="preserve"> </w:t>
      </w:r>
    </w:p>
    <w:p w14:paraId="4C64B2F0" w14:textId="77777777" w:rsidR="00380BB8" w:rsidRDefault="000A09C6" w:rsidP="0040554F">
      <w:pPr>
        <w:numPr>
          <w:ilvl w:val="0"/>
          <w:numId w:val="43"/>
        </w:numPr>
        <w:spacing w:before="120" w:after="120"/>
        <w:ind w:left="0" w:firstLine="360"/>
        <w:jc w:val="both"/>
        <w:rPr>
          <w:rFonts w:ascii="Times New Roman" w:hAnsi="Times New Roman"/>
          <w:sz w:val="24"/>
          <w:szCs w:val="24"/>
        </w:rPr>
      </w:pPr>
      <w:r w:rsidRPr="002C7AB5">
        <w:rPr>
          <w:rFonts w:ascii="Times New Roman" w:hAnsi="Times New Roman"/>
          <w:sz w:val="24"/>
          <w:szCs w:val="24"/>
        </w:rPr>
        <w:t>По</w:t>
      </w:r>
      <w:r w:rsidR="006A1347" w:rsidRPr="006A1347">
        <w:rPr>
          <w:rFonts w:ascii="Times New Roman" w:hAnsi="Times New Roman"/>
          <w:sz w:val="24"/>
          <w:szCs w:val="24"/>
        </w:rPr>
        <w:t xml:space="preserve"> </w:t>
      </w:r>
      <w:r w:rsidR="006A1347" w:rsidRPr="002C7AB5">
        <w:rPr>
          <w:rFonts w:ascii="Times New Roman" w:hAnsi="Times New Roman"/>
          <w:sz w:val="24"/>
          <w:szCs w:val="24"/>
        </w:rPr>
        <w:t>настоящ</w:t>
      </w:r>
      <w:r w:rsidR="006A1347">
        <w:rPr>
          <w:rFonts w:ascii="Times New Roman" w:hAnsi="Times New Roman"/>
          <w:sz w:val="24"/>
          <w:szCs w:val="24"/>
        </w:rPr>
        <w:t xml:space="preserve">ата процедура, която представлява </w:t>
      </w:r>
      <w:r w:rsidR="006A1347" w:rsidRPr="00A144C7">
        <w:rPr>
          <w:rFonts w:ascii="Times New Roman" w:hAnsi="Times New Roman"/>
          <w:bCs/>
          <w:sz w:val="24"/>
          <w:szCs w:val="24"/>
        </w:rPr>
        <w:t>първи етап</w:t>
      </w:r>
      <w:r w:rsidR="006A1347" w:rsidRPr="00CA3EE2">
        <w:rPr>
          <w:rFonts w:ascii="Times New Roman" w:hAnsi="Times New Roman"/>
          <w:sz w:val="24"/>
          <w:szCs w:val="24"/>
        </w:rPr>
        <w:t xml:space="preserve"> от изпълнението на </w:t>
      </w:r>
      <w:r w:rsidR="006A1347" w:rsidRPr="00A144C7">
        <w:rPr>
          <w:rFonts w:ascii="Times New Roman" w:hAnsi="Times New Roman"/>
          <w:bCs/>
          <w:sz w:val="24"/>
          <w:szCs w:val="24"/>
        </w:rPr>
        <w:t>подмярка „Подкрепа за устойчиво енергийно обновяване на жилищния сграден фонд“</w:t>
      </w:r>
      <w:r w:rsidR="006A1347">
        <w:rPr>
          <w:rFonts w:ascii="Times New Roman" w:hAnsi="Times New Roman"/>
          <w:bCs/>
          <w:sz w:val="24"/>
          <w:szCs w:val="24"/>
        </w:rPr>
        <w:t>,</w:t>
      </w:r>
      <w:r w:rsidR="006A1347" w:rsidRPr="002C7AB5">
        <w:rPr>
          <w:rFonts w:ascii="Times New Roman" w:hAnsi="Times New Roman"/>
          <w:sz w:val="24"/>
          <w:szCs w:val="24"/>
        </w:rPr>
        <w:t xml:space="preserve"> </w:t>
      </w:r>
      <w:r>
        <w:rPr>
          <w:rFonts w:ascii="Times New Roman" w:hAnsi="Times New Roman"/>
          <w:sz w:val="24"/>
          <w:szCs w:val="24"/>
        </w:rPr>
        <w:t xml:space="preserve"> </w:t>
      </w:r>
      <w:r w:rsidRPr="002C7AB5">
        <w:rPr>
          <w:rFonts w:ascii="Times New Roman" w:hAnsi="Times New Roman"/>
          <w:sz w:val="24"/>
          <w:szCs w:val="24"/>
        </w:rPr>
        <w:t>за предложения за изпълнение на</w:t>
      </w:r>
      <w:r w:rsidR="00246C55">
        <w:rPr>
          <w:rFonts w:ascii="Times New Roman" w:hAnsi="Times New Roman"/>
          <w:sz w:val="24"/>
          <w:szCs w:val="24"/>
        </w:rPr>
        <w:t xml:space="preserve"> по</w:t>
      </w:r>
      <w:r w:rsidR="006A1347">
        <w:rPr>
          <w:rFonts w:ascii="Times New Roman" w:hAnsi="Times New Roman"/>
          <w:sz w:val="24"/>
          <w:szCs w:val="24"/>
        </w:rPr>
        <w:t>д</w:t>
      </w:r>
      <w:r w:rsidR="00246C55">
        <w:rPr>
          <w:rFonts w:ascii="Times New Roman" w:hAnsi="Times New Roman"/>
          <w:sz w:val="24"/>
          <w:szCs w:val="24"/>
        </w:rPr>
        <w:t>мярката</w:t>
      </w:r>
      <w:r w:rsidRPr="002C7AB5">
        <w:rPr>
          <w:rFonts w:ascii="Times New Roman" w:hAnsi="Times New Roman"/>
          <w:sz w:val="24"/>
          <w:szCs w:val="24"/>
        </w:rPr>
        <w:t xml:space="preserve">, изпълнявани при условията на режим на „непомощ“ </w:t>
      </w:r>
      <w:r w:rsidRPr="002C7AB5">
        <w:rPr>
          <w:rFonts w:ascii="Times New Roman" w:hAnsi="Times New Roman"/>
          <w:b/>
          <w:sz w:val="24"/>
          <w:szCs w:val="24"/>
          <w:u w:val="single"/>
        </w:rPr>
        <w:t>не се изисква</w:t>
      </w:r>
      <w:r w:rsidRPr="002C7AB5">
        <w:rPr>
          <w:rFonts w:ascii="Times New Roman" w:hAnsi="Times New Roman"/>
          <w:sz w:val="24"/>
          <w:szCs w:val="24"/>
        </w:rPr>
        <w:t xml:space="preserve"> съфинансиране от крайния получател на средствата</w:t>
      </w:r>
      <w:r>
        <w:rPr>
          <w:rFonts w:ascii="Times New Roman" w:hAnsi="Times New Roman"/>
          <w:sz w:val="24"/>
          <w:szCs w:val="24"/>
        </w:rPr>
        <w:t xml:space="preserve"> – интензитетът на помощта е 100%</w:t>
      </w:r>
      <w:r w:rsidRPr="002C7AB5">
        <w:rPr>
          <w:rFonts w:ascii="Times New Roman" w:hAnsi="Times New Roman"/>
          <w:sz w:val="24"/>
          <w:szCs w:val="24"/>
        </w:rPr>
        <w:t>.</w:t>
      </w:r>
      <w:r>
        <w:rPr>
          <w:rFonts w:ascii="Times New Roman" w:hAnsi="Times New Roman"/>
          <w:sz w:val="24"/>
          <w:szCs w:val="24"/>
        </w:rPr>
        <w:t xml:space="preserve"> </w:t>
      </w:r>
    </w:p>
    <w:p w14:paraId="4E3184B1" w14:textId="77777777" w:rsidR="000A09C6" w:rsidRPr="002C7AB5" w:rsidRDefault="000A09C6" w:rsidP="00380BB8">
      <w:pPr>
        <w:spacing w:before="120" w:after="120"/>
        <w:ind w:firstLine="360"/>
        <w:jc w:val="both"/>
        <w:rPr>
          <w:rFonts w:ascii="Times New Roman" w:hAnsi="Times New Roman"/>
          <w:sz w:val="24"/>
          <w:szCs w:val="24"/>
        </w:rPr>
      </w:pPr>
      <w:r>
        <w:rPr>
          <w:rFonts w:ascii="Times New Roman" w:hAnsi="Times New Roman"/>
          <w:sz w:val="24"/>
          <w:szCs w:val="24"/>
        </w:rPr>
        <w:t xml:space="preserve">Във втория </w:t>
      </w:r>
      <w:r w:rsidR="00380BB8">
        <w:rPr>
          <w:rFonts w:ascii="Times New Roman" w:hAnsi="Times New Roman"/>
          <w:sz w:val="24"/>
          <w:szCs w:val="24"/>
        </w:rPr>
        <w:t xml:space="preserve">етап от изпълнението на </w:t>
      </w:r>
      <w:r w:rsidR="00246C55">
        <w:rPr>
          <w:rFonts w:ascii="Times New Roman" w:hAnsi="Times New Roman"/>
          <w:sz w:val="24"/>
          <w:szCs w:val="24"/>
        </w:rPr>
        <w:t>подмярка „Подкрепа за устойчиво енергийно обновяване на жилищния сграден фонд</w:t>
      </w:r>
      <w:r w:rsidR="00380BB8">
        <w:rPr>
          <w:rFonts w:ascii="Times New Roman" w:hAnsi="Times New Roman"/>
          <w:sz w:val="24"/>
          <w:szCs w:val="24"/>
        </w:rPr>
        <w:t xml:space="preserve">“ от крайните получатели </w:t>
      </w:r>
      <w:r w:rsidR="00160C9C">
        <w:rPr>
          <w:rFonts w:ascii="Times New Roman" w:hAnsi="Times New Roman"/>
          <w:sz w:val="24"/>
          <w:szCs w:val="24"/>
        </w:rPr>
        <w:t xml:space="preserve">ще </w:t>
      </w:r>
      <w:r w:rsidR="00380BB8">
        <w:rPr>
          <w:rFonts w:ascii="Times New Roman" w:hAnsi="Times New Roman"/>
          <w:sz w:val="24"/>
          <w:szCs w:val="24"/>
        </w:rPr>
        <w:t xml:space="preserve">се изисква съфинансиране от 20% от </w:t>
      </w:r>
      <w:r w:rsidR="00160C9C">
        <w:rPr>
          <w:rFonts w:ascii="Times New Roman" w:hAnsi="Times New Roman"/>
          <w:sz w:val="24"/>
          <w:szCs w:val="24"/>
        </w:rPr>
        <w:t xml:space="preserve">размера </w:t>
      </w:r>
      <w:r w:rsidR="00380BB8">
        <w:rPr>
          <w:rFonts w:ascii="Times New Roman" w:hAnsi="Times New Roman"/>
          <w:sz w:val="24"/>
          <w:szCs w:val="24"/>
        </w:rPr>
        <w:t xml:space="preserve">на допустимите разходи по проекта. </w:t>
      </w:r>
    </w:p>
    <w:p w14:paraId="5CBC5C88" w14:textId="77777777" w:rsidR="000A09C6" w:rsidRPr="002C7AB5" w:rsidRDefault="000A09C6" w:rsidP="0040554F">
      <w:pPr>
        <w:numPr>
          <w:ilvl w:val="0"/>
          <w:numId w:val="43"/>
        </w:numPr>
        <w:spacing w:before="120" w:after="120"/>
        <w:ind w:left="0" w:firstLine="360"/>
        <w:jc w:val="both"/>
        <w:rPr>
          <w:rFonts w:ascii="Times New Roman" w:hAnsi="Times New Roman"/>
          <w:sz w:val="24"/>
          <w:szCs w:val="24"/>
        </w:rPr>
      </w:pPr>
      <w:r w:rsidRPr="002C7AB5">
        <w:rPr>
          <w:rFonts w:ascii="Times New Roman" w:hAnsi="Times New Roman"/>
          <w:sz w:val="24"/>
          <w:szCs w:val="24"/>
        </w:rPr>
        <w:t xml:space="preserve">В случай на предложения за изпълнение на инвестиция, изпълнявани при условията на </w:t>
      </w:r>
      <w:r w:rsidRPr="002C7AB5">
        <w:rPr>
          <w:rFonts w:ascii="Times New Roman" w:hAnsi="Times New Roman"/>
          <w:b/>
          <w:sz w:val="24"/>
          <w:szCs w:val="24"/>
        </w:rPr>
        <w:t xml:space="preserve">режим „de minimis“ съгласно Регламент (ЕС) № 1407/2013, </w:t>
      </w:r>
      <w:r w:rsidR="00094964" w:rsidRPr="002C7AB5">
        <w:rPr>
          <w:rFonts w:ascii="Times New Roman" w:hAnsi="Times New Roman"/>
          <w:sz w:val="24"/>
          <w:szCs w:val="24"/>
        </w:rPr>
        <w:t>ССО</w:t>
      </w:r>
      <w:r w:rsidR="00094964">
        <w:rPr>
          <w:rFonts w:ascii="Times New Roman" w:hAnsi="Times New Roman"/>
          <w:sz w:val="24"/>
          <w:szCs w:val="24"/>
        </w:rPr>
        <w:t xml:space="preserve"> част от сградата/блок секция обект на инвестиция, </w:t>
      </w:r>
      <w:r w:rsidRPr="002C7AB5">
        <w:rPr>
          <w:rFonts w:ascii="Times New Roman" w:hAnsi="Times New Roman"/>
          <w:sz w:val="24"/>
          <w:szCs w:val="24"/>
        </w:rPr>
        <w:t>за изпълнение на инвестицията е получил минимална помощ в размер</w:t>
      </w:r>
      <w:r w:rsidR="00DA4D11">
        <w:rPr>
          <w:rFonts w:ascii="Times New Roman" w:hAnsi="Times New Roman"/>
          <w:sz w:val="24"/>
          <w:szCs w:val="24"/>
        </w:rPr>
        <w:t xml:space="preserve"> </w:t>
      </w:r>
      <w:r w:rsidR="00DA4D11" w:rsidRPr="00C4385E">
        <w:rPr>
          <w:rFonts w:ascii="Times New Roman" w:hAnsi="Times New Roman"/>
          <w:sz w:val="24"/>
          <w:szCs w:val="24"/>
        </w:rPr>
        <w:t>на праговете, определени в Регламент (ЕС) № 1407/2013</w:t>
      </w:r>
      <w:r w:rsidRPr="002C7AB5">
        <w:rPr>
          <w:rFonts w:ascii="Times New Roman" w:hAnsi="Times New Roman"/>
          <w:sz w:val="24"/>
          <w:szCs w:val="24"/>
        </w:rPr>
        <w:t>, която позволява да получи и помощ по подаденото предложение по настоящата процедура, до установените прагове</w:t>
      </w:r>
      <w:r w:rsidR="00DA4D11">
        <w:rPr>
          <w:rFonts w:ascii="Times New Roman" w:hAnsi="Times New Roman"/>
          <w:sz w:val="24"/>
          <w:szCs w:val="24"/>
        </w:rPr>
        <w:t xml:space="preserve"> се изчислява на ниво СС</w:t>
      </w:r>
      <w:r w:rsidRPr="002C7AB5">
        <w:rPr>
          <w:rFonts w:ascii="Times New Roman" w:hAnsi="Times New Roman"/>
          <w:sz w:val="24"/>
          <w:szCs w:val="24"/>
        </w:rPr>
        <w:t xml:space="preserve">. </w:t>
      </w:r>
    </w:p>
    <w:p w14:paraId="4136AC44" w14:textId="77777777" w:rsidR="000A09C6" w:rsidRPr="00C4385E" w:rsidRDefault="000A09C6" w:rsidP="00380BB8">
      <w:pPr>
        <w:spacing w:before="120" w:after="120"/>
        <w:ind w:firstLine="360"/>
        <w:jc w:val="both"/>
        <w:rPr>
          <w:rFonts w:ascii="Times New Roman" w:hAnsi="Times New Roman"/>
          <w:sz w:val="24"/>
          <w:szCs w:val="24"/>
        </w:rPr>
      </w:pPr>
      <w:r w:rsidRPr="002C7AB5">
        <w:rPr>
          <w:rFonts w:ascii="Times New Roman" w:hAnsi="Times New Roman"/>
          <w:sz w:val="24"/>
          <w:szCs w:val="24"/>
        </w:rPr>
        <w:t>В този случай, като помощ по предложението, може да се предоставят средства в такъв размер, който сумиран с всички други минимални помощи, получени от субекта през двете предходни фискални години и текущата е до стойностите на установените в Регламент (ЕС) № 1407/2013 прагове. За остатъка до пълния размер на средствата по предложението, надвишаващ установените в регламента прагове, кандидата следва да осигури собствени средства за превишението над праговете по регламента.</w:t>
      </w:r>
      <w:r w:rsidR="00A510C3" w:rsidRPr="00C4385E">
        <w:rPr>
          <w:rFonts w:ascii="Times New Roman" w:hAnsi="Times New Roman"/>
          <w:sz w:val="24"/>
          <w:szCs w:val="24"/>
        </w:rPr>
        <w:t xml:space="preserve"> Допустимият максимален размер на БФП следва да е такъв, който не води до надвишаване на праговете, определени в Регламент (ЕС) № 1407/2013, а именно: левовата равностойност на 200 000 евро (391 166 лева) за период от 3 (три) последователни фискални години</w:t>
      </w:r>
    </w:p>
    <w:p w14:paraId="697B84E4" w14:textId="77777777" w:rsidR="000A09C6" w:rsidRDefault="000A09C6" w:rsidP="00380BB8">
      <w:pPr>
        <w:spacing w:before="120" w:after="120"/>
        <w:ind w:firstLine="360"/>
        <w:jc w:val="both"/>
        <w:rPr>
          <w:rFonts w:ascii="Times New Roman" w:hAnsi="Times New Roman"/>
          <w:sz w:val="24"/>
          <w:szCs w:val="24"/>
        </w:rPr>
      </w:pPr>
      <w:r w:rsidRPr="002C7AB5">
        <w:rPr>
          <w:rFonts w:ascii="Times New Roman" w:hAnsi="Times New Roman"/>
          <w:sz w:val="24"/>
          <w:szCs w:val="24"/>
        </w:rPr>
        <w:t>Помощ, изплащана на траншове, се сконтира към стойността ѝ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14:paraId="42A61703" w14:textId="77777777" w:rsidR="00380BB8" w:rsidRPr="002C7AB5" w:rsidRDefault="00380BB8" w:rsidP="00380BB8">
      <w:pPr>
        <w:spacing w:before="120" w:after="120"/>
        <w:ind w:firstLine="360"/>
        <w:jc w:val="both"/>
        <w:rPr>
          <w:rFonts w:ascii="Times New Roman" w:hAnsi="Times New Roman"/>
          <w:sz w:val="24"/>
          <w:szCs w:val="24"/>
        </w:rPr>
      </w:pPr>
    </w:p>
    <w:tbl>
      <w:tblPr>
        <w:tblW w:w="1015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5"/>
      </w:tblGrid>
      <w:tr w:rsidR="000A09C6" w:rsidRPr="002C7AB5" w14:paraId="06B58FDC" w14:textId="77777777" w:rsidTr="0040554F">
        <w:trPr>
          <w:trHeight w:val="417"/>
        </w:trPr>
        <w:tc>
          <w:tcPr>
            <w:tcW w:w="10155" w:type="dxa"/>
            <w:tcBorders>
              <w:top w:val="single" w:sz="4" w:space="0" w:color="auto"/>
              <w:left w:val="single" w:sz="4" w:space="0" w:color="auto"/>
              <w:bottom w:val="single" w:sz="4" w:space="0" w:color="auto"/>
              <w:right w:val="single" w:sz="4" w:space="0" w:color="auto"/>
            </w:tcBorders>
          </w:tcPr>
          <w:p w14:paraId="78CDB56A" w14:textId="77777777" w:rsidR="000A09C6" w:rsidRPr="002C7AB5" w:rsidRDefault="000A09C6" w:rsidP="00DA4D11">
            <w:pPr>
              <w:spacing w:before="100" w:beforeAutospacing="1"/>
              <w:jc w:val="both"/>
              <w:rPr>
                <w:rFonts w:ascii="Times New Roman" w:hAnsi="Times New Roman"/>
                <w:bCs/>
                <w:sz w:val="24"/>
                <w:szCs w:val="24"/>
              </w:rPr>
            </w:pPr>
            <w:r w:rsidRPr="00C4385E">
              <w:rPr>
                <w:rFonts w:ascii="Times New Roman" w:hAnsi="Times New Roman"/>
                <w:b/>
                <w:sz w:val="24"/>
                <w:szCs w:val="24"/>
              </w:rPr>
              <w:t>ВАЖНО:</w:t>
            </w:r>
            <w:r w:rsidRPr="00C4385E">
              <w:rPr>
                <w:rFonts w:ascii="Times New Roman" w:hAnsi="Times New Roman"/>
                <w:sz w:val="24"/>
                <w:szCs w:val="24"/>
              </w:rPr>
              <w:t xml:space="preserve">. За да се изчисли интензитетът на помощта, всички данни се представят в брутно изражение - преди приспадането на данъци и други такси. Помощите, които се предоставят на няколко части,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При проверка на окончателен ФТО, </w:t>
            </w:r>
            <w:r w:rsidR="00DA4D11">
              <w:rPr>
                <w:rFonts w:ascii="Times New Roman" w:hAnsi="Times New Roman"/>
                <w:sz w:val="24"/>
                <w:szCs w:val="24"/>
              </w:rPr>
              <w:t>администраторът на помощта</w:t>
            </w:r>
            <w:r w:rsidR="00DA4D11" w:rsidRPr="00C4385E">
              <w:rPr>
                <w:rFonts w:ascii="Times New Roman" w:hAnsi="Times New Roman"/>
                <w:sz w:val="24"/>
                <w:szCs w:val="24"/>
              </w:rPr>
              <w:t xml:space="preserve"> </w:t>
            </w:r>
            <w:r w:rsidRPr="00C4385E">
              <w:rPr>
                <w:rFonts w:ascii="Times New Roman" w:hAnsi="Times New Roman"/>
                <w:sz w:val="24"/>
                <w:szCs w:val="24"/>
              </w:rPr>
              <w:t>извършва проверка</w:t>
            </w:r>
            <w:r w:rsidRPr="00C4385E">
              <w:rPr>
                <w:rFonts w:ascii="Times New Roman" w:hAnsi="Times New Roman"/>
                <w:bCs/>
                <w:sz w:val="24"/>
                <w:szCs w:val="24"/>
              </w:rPr>
              <w:t xml:space="preserve"> дали сконтираната стойност на безвъзмездната помощ към сконтираната стойност на допустимите разходи е в рамките на допустимия интензитет при прилагане на следната формула:</w:t>
            </w:r>
            <w:r w:rsidRPr="00C4385E">
              <w:rPr>
                <w:rFonts w:ascii="Times New Roman" w:hAnsi="Times New Roman"/>
                <w:sz w:val="24"/>
                <w:szCs w:val="24"/>
              </w:rPr>
              <w:t xml:space="preserve"> </w:t>
            </w:r>
            <w:r w:rsidRPr="00C4385E">
              <w:rPr>
                <w:rFonts w:ascii="Times New Roman" w:hAnsi="Times New Roman"/>
                <w:bCs/>
                <w:sz w:val="24"/>
                <w:szCs w:val="24"/>
              </w:rPr>
              <w:t>PV = FV/(1+i)</w:t>
            </w:r>
            <w:r w:rsidRPr="00C4385E">
              <w:rPr>
                <w:rFonts w:ascii="Times New Roman" w:hAnsi="Times New Roman"/>
                <w:bCs/>
                <w:sz w:val="24"/>
                <w:szCs w:val="24"/>
                <w:vertAlign w:val="superscript"/>
              </w:rPr>
              <w:t>t</w:t>
            </w:r>
            <w:r w:rsidRPr="00C4385E">
              <w:rPr>
                <w:rFonts w:ascii="Times New Roman" w:hAnsi="Times New Roman"/>
                <w:bCs/>
                <w:sz w:val="24"/>
                <w:szCs w:val="24"/>
              </w:rPr>
              <w:t xml:space="preserve"> , където PV е сконтирана стойност, FV е реална стойност,  i е лихвеният процент, а t – периода на изпълнение в години. </w:t>
            </w:r>
            <w:r w:rsidRPr="00C4385E">
              <w:rPr>
                <w:rFonts w:ascii="Times New Roman" w:hAnsi="Times New Roman"/>
                <w:sz w:val="24"/>
                <w:szCs w:val="24"/>
              </w:rPr>
              <w:t xml:space="preserve">Лихвеният процент, който се използва за сконтиране, е сконтовият процент, приложим към момента на </w:t>
            </w:r>
            <w:r w:rsidRPr="00C4385E">
              <w:rPr>
                <w:rFonts w:ascii="Times New Roman" w:hAnsi="Times New Roman"/>
                <w:bCs/>
                <w:sz w:val="24"/>
                <w:szCs w:val="24"/>
              </w:rPr>
              <w:t>предоставяне на помощта, в съответствие с чл. 7, ал. 3 от Регламент на Комисията (ЕС) № 651/2014. Интензитетът на средствата по настоящата процедура се изчислява чрез определяне на сконтираната стойност на помощта, изразена като процент от сконтираната стойност на допустимите разходи.</w:t>
            </w:r>
          </w:p>
        </w:tc>
      </w:tr>
    </w:tbl>
    <w:p w14:paraId="7E5C9135" w14:textId="77777777" w:rsidR="000A09C6" w:rsidRDefault="000A09C6" w:rsidP="000A09C6">
      <w:pPr>
        <w:jc w:val="both"/>
        <w:rPr>
          <w:rFonts w:ascii="Times New Roman" w:hAnsi="Times New Roman"/>
          <w:sz w:val="24"/>
          <w:szCs w:val="24"/>
        </w:rPr>
      </w:pPr>
    </w:p>
    <w:p w14:paraId="403B977D" w14:textId="77777777" w:rsidR="000A09C6" w:rsidRPr="002C7AB5" w:rsidRDefault="000A09C6" w:rsidP="000A09C6">
      <w:pPr>
        <w:pStyle w:val="1"/>
        <w:numPr>
          <w:ilvl w:val="0"/>
          <w:numId w:val="20"/>
        </w:numPr>
        <w:pBdr>
          <w:top w:val="single" w:sz="4" w:space="1" w:color="000000"/>
          <w:left w:val="single" w:sz="4" w:space="4" w:color="000000"/>
          <w:bottom w:val="single" w:sz="4" w:space="1" w:color="000000"/>
          <w:right w:val="single" w:sz="4" w:space="4" w:color="000000"/>
        </w:pBdr>
        <w:ind w:left="357" w:right="0" w:hanging="357"/>
        <w:jc w:val="both"/>
        <w:rPr>
          <w:rFonts w:ascii="Times New Roman" w:hAnsi="Times New Roman"/>
        </w:rPr>
      </w:pPr>
      <w:bookmarkStart w:id="19" w:name="_Toc115037845"/>
      <w:r w:rsidRPr="002C7AB5">
        <w:rPr>
          <w:rFonts w:ascii="Times New Roman" w:hAnsi="Times New Roman"/>
        </w:rPr>
        <w:t>Допустими КАНДИДАТИ:</w:t>
      </w:r>
      <w:bookmarkEnd w:id="19"/>
      <w:r w:rsidRPr="002C7AB5">
        <w:rPr>
          <w:rFonts w:ascii="Times New Roman" w:hAnsi="Times New Roman"/>
        </w:rPr>
        <w:t xml:space="preserve"> </w:t>
      </w:r>
    </w:p>
    <w:p w14:paraId="492F6C5A" w14:textId="77777777" w:rsidR="000A09C6" w:rsidRPr="002C7AB5" w:rsidRDefault="000A09C6" w:rsidP="00D17151">
      <w:pPr>
        <w:jc w:val="both"/>
        <w:rPr>
          <w:rFonts w:ascii="Times New Roman" w:hAnsi="Times New Roman"/>
          <w:sz w:val="24"/>
          <w:szCs w:val="24"/>
        </w:rPr>
      </w:pPr>
    </w:p>
    <w:bookmarkEnd w:id="15"/>
    <w:bookmarkEnd w:id="16"/>
    <w:bookmarkEnd w:id="17"/>
    <w:p w14:paraId="3B5C9FA6" w14:textId="77777777" w:rsidR="00A510C3" w:rsidRDefault="005A06F2" w:rsidP="00D17151">
      <w:pPr>
        <w:jc w:val="both"/>
        <w:rPr>
          <w:rFonts w:ascii="Times New Roman" w:hAnsi="Times New Roman"/>
          <w:sz w:val="24"/>
          <w:szCs w:val="24"/>
        </w:rPr>
      </w:pPr>
      <w:r>
        <w:rPr>
          <w:rFonts w:ascii="Times New Roman" w:hAnsi="Times New Roman"/>
          <w:sz w:val="24"/>
          <w:szCs w:val="24"/>
        </w:rPr>
        <w:t xml:space="preserve">Крайни получатели </w:t>
      </w:r>
      <w:r w:rsidR="000902AE">
        <w:rPr>
          <w:rFonts w:ascii="Times New Roman" w:hAnsi="Times New Roman"/>
          <w:sz w:val="24"/>
          <w:szCs w:val="24"/>
        </w:rPr>
        <w:t xml:space="preserve">по настоящата процедура </w:t>
      </w:r>
      <w:r>
        <w:rPr>
          <w:rFonts w:ascii="Times New Roman" w:hAnsi="Times New Roman"/>
          <w:sz w:val="24"/>
          <w:szCs w:val="24"/>
        </w:rPr>
        <w:t>са</w:t>
      </w:r>
      <w:r w:rsidR="00A510C3" w:rsidRPr="00C4385E">
        <w:rPr>
          <w:rFonts w:ascii="Times New Roman" w:hAnsi="Times New Roman"/>
          <w:sz w:val="24"/>
          <w:szCs w:val="24"/>
        </w:rPr>
        <w:t xml:space="preserve"> </w:t>
      </w:r>
      <w:r w:rsidR="00591BD2" w:rsidRPr="002C7AB5">
        <w:rPr>
          <w:rFonts w:ascii="Times New Roman" w:hAnsi="Times New Roman"/>
          <w:sz w:val="24"/>
          <w:szCs w:val="24"/>
        </w:rPr>
        <w:t xml:space="preserve">Сдружения на собствениците, регистрирани по ЗУЕС, в допустимите за финансиране сгради </w:t>
      </w:r>
      <w:r w:rsidR="004B6D55" w:rsidRPr="002C7AB5">
        <w:rPr>
          <w:rFonts w:ascii="Times New Roman" w:hAnsi="Times New Roman"/>
          <w:sz w:val="24"/>
          <w:szCs w:val="24"/>
        </w:rPr>
        <w:t xml:space="preserve">в които самостоятелни обекти </w:t>
      </w:r>
      <w:r w:rsidR="00E04F7F" w:rsidRPr="002C7AB5">
        <w:rPr>
          <w:rFonts w:ascii="Times New Roman" w:hAnsi="Times New Roman"/>
          <w:sz w:val="24"/>
          <w:szCs w:val="24"/>
        </w:rPr>
        <w:t xml:space="preserve">с </w:t>
      </w:r>
      <w:r w:rsidR="004B6D55" w:rsidRPr="002C7AB5">
        <w:rPr>
          <w:rFonts w:ascii="Times New Roman" w:hAnsi="Times New Roman"/>
          <w:sz w:val="24"/>
          <w:szCs w:val="24"/>
        </w:rPr>
        <w:t>са най-малко четири и принадлежат на повече от един собственик.</w:t>
      </w:r>
      <w:r w:rsidR="00A510C3" w:rsidDel="00A510C3">
        <w:rPr>
          <w:rFonts w:ascii="Times New Roman" w:hAnsi="Times New Roman"/>
          <w:sz w:val="24"/>
          <w:szCs w:val="24"/>
        </w:rPr>
        <w:t xml:space="preserve"> </w:t>
      </w:r>
    </w:p>
    <w:p w14:paraId="6B656CCF" w14:textId="77777777" w:rsidR="000902AE" w:rsidRDefault="000902AE" w:rsidP="00D17151">
      <w:pPr>
        <w:jc w:val="both"/>
        <w:rPr>
          <w:rFonts w:ascii="Times New Roman" w:hAnsi="Times New Roman"/>
          <w:sz w:val="24"/>
          <w:szCs w:val="24"/>
        </w:rPr>
      </w:pPr>
    </w:p>
    <w:p w14:paraId="2D0C224F" w14:textId="77777777" w:rsidR="00C14C10" w:rsidRPr="002C7AB5" w:rsidRDefault="000902AE" w:rsidP="00D17151">
      <w:pPr>
        <w:jc w:val="both"/>
        <w:rPr>
          <w:rFonts w:ascii="Times New Roman" w:hAnsi="Times New Roman"/>
          <w:b/>
          <w:i/>
          <w:sz w:val="24"/>
          <w:szCs w:val="24"/>
          <w:u w:val="single"/>
        </w:rPr>
      </w:pPr>
      <w:r>
        <w:rPr>
          <w:rFonts w:ascii="Times New Roman" w:hAnsi="Times New Roman"/>
          <w:b/>
          <w:bCs/>
          <w:sz w:val="24"/>
          <w:szCs w:val="24"/>
        </w:rPr>
        <w:t>П</w:t>
      </w:r>
      <w:r w:rsidR="00A83EE3" w:rsidRPr="002C7AB5">
        <w:rPr>
          <w:rFonts w:ascii="Times New Roman" w:hAnsi="Times New Roman"/>
          <w:b/>
          <w:bCs/>
          <w:sz w:val="24"/>
          <w:szCs w:val="24"/>
        </w:rPr>
        <w:t xml:space="preserve">редложения за изпълнение на инвестиция </w:t>
      </w:r>
      <w:r w:rsidR="002C7AB5">
        <w:rPr>
          <w:rFonts w:ascii="Times New Roman" w:hAnsi="Times New Roman"/>
          <w:b/>
          <w:bCs/>
          <w:sz w:val="24"/>
          <w:szCs w:val="24"/>
        </w:rPr>
        <w:t xml:space="preserve">по настоящата процедура </w:t>
      </w:r>
      <w:r w:rsidR="00907B62" w:rsidRPr="002C7AB5">
        <w:rPr>
          <w:rFonts w:ascii="Times New Roman" w:hAnsi="Times New Roman"/>
          <w:b/>
          <w:bCs/>
          <w:sz w:val="24"/>
          <w:szCs w:val="24"/>
        </w:rPr>
        <w:t>могат да бъдат подавани само</w:t>
      </w:r>
      <w:r w:rsidR="004B6D55" w:rsidRPr="002C7AB5">
        <w:rPr>
          <w:rFonts w:ascii="Times New Roman" w:hAnsi="Times New Roman"/>
          <w:b/>
          <w:bCs/>
          <w:sz w:val="24"/>
          <w:szCs w:val="24"/>
        </w:rPr>
        <w:t xml:space="preserve"> </w:t>
      </w:r>
      <w:r w:rsidR="008C49FA">
        <w:rPr>
          <w:rFonts w:ascii="Times New Roman" w:hAnsi="Times New Roman"/>
          <w:b/>
          <w:bCs/>
          <w:sz w:val="24"/>
          <w:szCs w:val="24"/>
        </w:rPr>
        <w:t>в партньорство с</w:t>
      </w:r>
      <w:r w:rsidR="004B6D55" w:rsidRPr="002C7AB5">
        <w:rPr>
          <w:rFonts w:ascii="Times New Roman" w:hAnsi="Times New Roman"/>
          <w:b/>
          <w:bCs/>
          <w:sz w:val="24"/>
          <w:szCs w:val="24"/>
        </w:rPr>
        <w:t xml:space="preserve"> общин</w:t>
      </w:r>
      <w:r w:rsidR="008C49FA">
        <w:rPr>
          <w:rFonts w:ascii="Times New Roman" w:hAnsi="Times New Roman"/>
          <w:b/>
          <w:bCs/>
          <w:sz w:val="24"/>
          <w:szCs w:val="24"/>
        </w:rPr>
        <w:t xml:space="preserve">ската </w:t>
      </w:r>
      <w:r w:rsidR="00D113CF">
        <w:rPr>
          <w:rFonts w:ascii="Times New Roman" w:hAnsi="Times New Roman"/>
          <w:b/>
          <w:bCs/>
          <w:sz w:val="24"/>
          <w:szCs w:val="24"/>
        </w:rPr>
        <w:t>администрация на общината</w:t>
      </w:r>
      <w:r w:rsidR="008C49FA">
        <w:rPr>
          <w:rFonts w:ascii="Times New Roman" w:hAnsi="Times New Roman"/>
          <w:b/>
          <w:bCs/>
          <w:sz w:val="24"/>
          <w:szCs w:val="24"/>
        </w:rPr>
        <w:t xml:space="preserve">, където се намира сградата. Общинската </w:t>
      </w:r>
      <w:r w:rsidR="00D113CF">
        <w:rPr>
          <w:rFonts w:ascii="Times New Roman" w:hAnsi="Times New Roman"/>
          <w:b/>
          <w:bCs/>
          <w:sz w:val="24"/>
          <w:szCs w:val="24"/>
        </w:rPr>
        <w:t>администрация</w:t>
      </w:r>
      <w:r w:rsidR="004B6D55" w:rsidRPr="002C7AB5">
        <w:rPr>
          <w:rFonts w:ascii="Times New Roman" w:hAnsi="Times New Roman"/>
          <w:b/>
          <w:bCs/>
          <w:sz w:val="24"/>
          <w:szCs w:val="24"/>
        </w:rPr>
        <w:t xml:space="preserve"> ще бъде водещ </w:t>
      </w:r>
      <w:r w:rsidR="0005029F" w:rsidRPr="002C7AB5">
        <w:rPr>
          <w:rFonts w:ascii="Times New Roman" w:hAnsi="Times New Roman"/>
          <w:b/>
          <w:bCs/>
          <w:sz w:val="24"/>
          <w:szCs w:val="24"/>
        </w:rPr>
        <w:t>партньор</w:t>
      </w:r>
      <w:r w:rsidR="004B6D55" w:rsidRPr="002C7AB5">
        <w:rPr>
          <w:rFonts w:ascii="Times New Roman" w:hAnsi="Times New Roman"/>
          <w:b/>
          <w:bCs/>
          <w:sz w:val="24"/>
          <w:szCs w:val="24"/>
        </w:rPr>
        <w:t xml:space="preserve"> в проекта и ще изпълнява функциите по </w:t>
      </w:r>
      <w:r w:rsidR="008C49FA">
        <w:rPr>
          <w:rFonts w:ascii="Times New Roman" w:hAnsi="Times New Roman"/>
          <w:b/>
          <w:bCs/>
          <w:sz w:val="24"/>
          <w:szCs w:val="24"/>
        </w:rPr>
        <w:t xml:space="preserve">неговото </w:t>
      </w:r>
      <w:r w:rsidR="004B6D55" w:rsidRPr="002C7AB5">
        <w:rPr>
          <w:rFonts w:ascii="Times New Roman" w:hAnsi="Times New Roman"/>
          <w:b/>
          <w:bCs/>
          <w:sz w:val="24"/>
          <w:szCs w:val="24"/>
        </w:rPr>
        <w:t>административно и финансово управление</w:t>
      </w:r>
      <w:r w:rsidR="008C49FA">
        <w:rPr>
          <w:rFonts w:ascii="Times New Roman" w:hAnsi="Times New Roman"/>
          <w:b/>
          <w:bCs/>
          <w:sz w:val="24"/>
          <w:szCs w:val="24"/>
        </w:rPr>
        <w:t>, както и отчитането му пред СНД</w:t>
      </w:r>
      <w:r w:rsidR="004B6D55" w:rsidRPr="002C7AB5">
        <w:rPr>
          <w:rFonts w:ascii="Times New Roman" w:hAnsi="Times New Roman"/>
          <w:b/>
          <w:bCs/>
          <w:sz w:val="24"/>
          <w:szCs w:val="24"/>
        </w:rPr>
        <w:t>. В настоящата схема е допустимо една община да участва с повече от едно проектно предложение</w:t>
      </w:r>
      <w:r w:rsidR="00560223" w:rsidRPr="002C7AB5">
        <w:rPr>
          <w:rFonts w:ascii="Times New Roman" w:hAnsi="Times New Roman"/>
          <w:b/>
          <w:bCs/>
          <w:sz w:val="24"/>
          <w:szCs w:val="24"/>
        </w:rPr>
        <w:t xml:space="preserve">, при условие, че не е за една и съща сграда/ блок-секция. </w:t>
      </w:r>
      <w:r w:rsidR="004B6D55" w:rsidRPr="002C7AB5">
        <w:rPr>
          <w:rFonts w:ascii="Times New Roman" w:hAnsi="Times New Roman"/>
          <w:b/>
          <w:bCs/>
          <w:sz w:val="24"/>
          <w:szCs w:val="24"/>
        </w:rPr>
        <w:t xml:space="preserve"> </w:t>
      </w:r>
      <w:r w:rsidR="00E52A2A" w:rsidRPr="002C7AB5">
        <w:rPr>
          <w:rFonts w:ascii="Times New Roman" w:hAnsi="Times New Roman"/>
          <w:b/>
          <w:bCs/>
          <w:sz w:val="24"/>
          <w:szCs w:val="24"/>
        </w:rPr>
        <w:t xml:space="preserve">, </w:t>
      </w:r>
    </w:p>
    <w:p w14:paraId="458CF3C3" w14:textId="77777777" w:rsidR="003C19CD" w:rsidRPr="002C7AB5" w:rsidRDefault="00457D16" w:rsidP="00785FCF">
      <w:pPr>
        <w:jc w:val="both"/>
        <w:rPr>
          <w:rFonts w:ascii="Times New Roman" w:hAnsi="Times New Roman"/>
          <w:b/>
          <w:i/>
          <w:strike/>
          <w:sz w:val="24"/>
          <w:szCs w:val="24"/>
          <w:u w:val="single"/>
        </w:rPr>
      </w:pPr>
      <w:r w:rsidRPr="00C4385E">
        <w:rPr>
          <w:rFonts w:ascii="Times New Roman" w:hAnsi="Times New Roman"/>
          <w:b/>
          <w:i/>
          <w:sz w:val="24"/>
          <w:szCs w:val="24"/>
          <w:u w:val="single"/>
        </w:rPr>
        <w:t>Важно!</w:t>
      </w:r>
      <w:r w:rsidR="00EB12C3" w:rsidRPr="00C4385E">
        <w:rPr>
          <w:rFonts w:ascii="Times New Roman" w:hAnsi="Times New Roman"/>
          <w:b/>
          <w:i/>
          <w:sz w:val="24"/>
          <w:szCs w:val="24"/>
          <w:u w:val="single"/>
        </w:rPr>
        <w:t xml:space="preserve"> </w:t>
      </w:r>
      <w:r w:rsidR="00246C55" w:rsidRPr="002B76D6">
        <w:rPr>
          <w:rFonts w:ascii="Times New Roman" w:hAnsi="Times New Roman"/>
          <w:b/>
          <w:i/>
          <w:sz w:val="24"/>
          <w:szCs w:val="24"/>
          <w:u w:val="single"/>
        </w:rPr>
        <w:t>Допустими са всички многофамилни жилищни сгради, които се управляват по реда на Закона за управление на етажната собственост (ЗУЕС) и са проектирани преди 26 април 1999 г.</w:t>
      </w:r>
      <w:r w:rsidR="00246C55">
        <w:rPr>
          <w:rFonts w:ascii="Times New Roman" w:hAnsi="Times New Roman"/>
          <w:b/>
          <w:i/>
          <w:sz w:val="24"/>
          <w:szCs w:val="24"/>
          <w:u w:val="single"/>
        </w:rPr>
        <w:t xml:space="preserve"> </w:t>
      </w:r>
    </w:p>
    <w:p w14:paraId="4B70491F" w14:textId="77777777" w:rsidR="00B40E97" w:rsidRPr="002C7AB5" w:rsidRDefault="003C19CD" w:rsidP="00D17151">
      <w:pPr>
        <w:spacing w:after="120"/>
        <w:jc w:val="both"/>
        <w:rPr>
          <w:rFonts w:ascii="Times New Roman" w:hAnsi="Times New Roman"/>
          <w:sz w:val="24"/>
          <w:szCs w:val="24"/>
        </w:rPr>
      </w:pPr>
      <w:r w:rsidRPr="002C7AB5">
        <w:rPr>
          <w:rFonts w:ascii="Times New Roman" w:hAnsi="Times New Roman"/>
          <w:sz w:val="24"/>
          <w:szCs w:val="24"/>
        </w:rPr>
        <w:t xml:space="preserve">При наличие на свързано строителство при сградите, а именно няколко блок-секции, които са свързани помежду си, т.е. не са отдалечени една от друга и образуват общ архитектурен ансамбъл, следва групата от блок-секции да кандидатства с едно проектно предложение. </w:t>
      </w:r>
      <w:r w:rsidR="00B40E97" w:rsidRPr="002C7AB5">
        <w:rPr>
          <w:rFonts w:ascii="Times New Roman" w:hAnsi="Times New Roman"/>
          <w:sz w:val="24"/>
          <w:szCs w:val="24"/>
        </w:rPr>
        <w:t xml:space="preserve"> </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801"/>
      </w:tblGrid>
      <w:tr w:rsidR="00B40E97" w:rsidRPr="002C7AB5" w14:paraId="583700C4" w14:textId="77777777" w:rsidTr="00F01715">
        <w:tc>
          <w:tcPr>
            <w:tcW w:w="5000" w:type="pct"/>
            <w:shd w:val="pct10" w:color="auto" w:fill="auto"/>
          </w:tcPr>
          <w:p w14:paraId="2DB1F677" w14:textId="77777777" w:rsidR="00B40E97" w:rsidRPr="002C7AB5" w:rsidRDefault="00B40E97" w:rsidP="00D17151">
            <w:pPr>
              <w:autoSpaceDE w:val="0"/>
              <w:autoSpaceDN w:val="0"/>
              <w:adjustRightInd w:val="0"/>
              <w:spacing w:after="120"/>
              <w:jc w:val="both"/>
              <w:rPr>
                <w:rFonts w:ascii="Times New Roman" w:eastAsia="Arial-BoldItalicMT" w:hAnsi="Times New Roman"/>
                <w:b/>
                <w:bCs/>
                <w:i/>
                <w:iCs/>
                <w:sz w:val="24"/>
                <w:szCs w:val="24"/>
                <w:lang w:eastAsia="ja-JP"/>
              </w:rPr>
            </w:pPr>
            <w:r w:rsidRPr="002C7AB5">
              <w:rPr>
                <w:rFonts w:ascii="Times New Roman" w:eastAsia="Arial-BoldItalicMT" w:hAnsi="Times New Roman"/>
                <w:b/>
                <w:bCs/>
                <w:i/>
                <w:iCs/>
                <w:sz w:val="24"/>
                <w:szCs w:val="24"/>
                <w:lang w:eastAsia="ja-JP"/>
              </w:rPr>
              <w:t>ВАЖНО!</w:t>
            </w:r>
          </w:p>
          <w:p w14:paraId="1F4902A8" w14:textId="77777777" w:rsidR="00B40E97" w:rsidRPr="002C7AB5" w:rsidRDefault="00B40E97" w:rsidP="00D17151">
            <w:pPr>
              <w:autoSpaceDE w:val="0"/>
              <w:autoSpaceDN w:val="0"/>
              <w:adjustRightInd w:val="0"/>
              <w:spacing w:after="120"/>
              <w:jc w:val="both"/>
              <w:rPr>
                <w:rFonts w:ascii="Times New Roman" w:eastAsia="ArialMT" w:hAnsi="Times New Roman"/>
                <w:sz w:val="24"/>
                <w:szCs w:val="24"/>
                <w:lang w:eastAsia="ja-JP"/>
              </w:rPr>
            </w:pPr>
            <w:r w:rsidRPr="002C7AB5">
              <w:rPr>
                <w:rFonts w:ascii="Times New Roman" w:eastAsia="ArialMT" w:hAnsi="Times New Roman"/>
                <w:sz w:val="24"/>
                <w:szCs w:val="24"/>
                <w:lang w:eastAsia="ja-JP"/>
              </w:rPr>
              <w:t xml:space="preserve">Партньорствата, създадени за целите на настоящата процедура за предоставяне на </w:t>
            </w:r>
            <w:r w:rsidR="00EC387A" w:rsidRPr="002C7AB5">
              <w:rPr>
                <w:rFonts w:ascii="Times New Roman" w:eastAsia="ArialMT" w:hAnsi="Times New Roman"/>
                <w:sz w:val="24"/>
                <w:szCs w:val="24"/>
                <w:lang w:eastAsia="ja-JP"/>
              </w:rPr>
              <w:t>средства</w:t>
            </w:r>
            <w:r w:rsidRPr="002C7AB5">
              <w:rPr>
                <w:rFonts w:ascii="Times New Roman" w:eastAsia="ArialMT" w:hAnsi="Times New Roman"/>
                <w:sz w:val="24"/>
                <w:szCs w:val="24"/>
                <w:lang w:eastAsia="ja-JP"/>
              </w:rPr>
              <w:t xml:space="preserve">, не е необходимо да бъдат регистрирани в съда. </w:t>
            </w:r>
          </w:p>
          <w:p w14:paraId="4EF7AF30" w14:textId="77777777" w:rsidR="00B40E97" w:rsidRPr="002C7AB5" w:rsidRDefault="00B40E97" w:rsidP="00D17151">
            <w:pPr>
              <w:autoSpaceDE w:val="0"/>
              <w:autoSpaceDN w:val="0"/>
              <w:adjustRightInd w:val="0"/>
              <w:spacing w:after="120"/>
              <w:jc w:val="both"/>
              <w:rPr>
                <w:rFonts w:ascii="Times New Roman" w:eastAsia="Arial-BoldItalicMT" w:hAnsi="Times New Roman"/>
                <w:sz w:val="24"/>
                <w:szCs w:val="24"/>
                <w:lang w:eastAsia="ja-JP"/>
              </w:rPr>
            </w:pPr>
            <w:r w:rsidRPr="002C7AB5">
              <w:rPr>
                <w:rFonts w:ascii="Times New Roman" w:hAnsi="Times New Roman"/>
                <w:sz w:val="24"/>
                <w:szCs w:val="24"/>
              </w:rPr>
              <w:t xml:space="preserve">При подаване на предложение с партньор следва да се представи </w:t>
            </w:r>
            <w:r w:rsidRPr="002C7AB5">
              <w:rPr>
                <w:rFonts w:ascii="Times New Roman" w:hAnsi="Times New Roman"/>
                <w:b/>
                <w:sz w:val="24"/>
                <w:szCs w:val="24"/>
              </w:rPr>
              <w:t xml:space="preserve">Партньорско споразумение </w:t>
            </w:r>
            <w:r w:rsidR="00E04F7F" w:rsidRPr="002C7AB5">
              <w:rPr>
                <w:rFonts w:ascii="Times New Roman" w:hAnsi="Times New Roman"/>
                <w:sz w:val="24"/>
                <w:szCs w:val="24"/>
              </w:rPr>
              <w:t>по образец</w:t>
            </w:r>
            <w:r w:rsidRPr="002C7AB5">
              <w:rPr>
                <w:rFonts w:ascii="Times New Roman" w:hAnsi="Times New Roman"/>
                <w:sz w:val="24"/>
                <w:szCs w:val="24"/>
              </w:rPr>
              <w:t xml:space="preserve"> между съответни</w:t>
            </w:r>
            <w:r w:rsidR="001F04DB" w:rsidRPr="002C7AB5">
              <w:rPr>
                <w:rFonts w:ascii="Times New Roman" w:hAnsi="Times New Roman"/>
                <w:sz w:val="24"/>
                <w:szCs w:val="24"/>
              </w:rPr>
              <w:t>те</w:t>
            </w:r>
            <w:r w:rsidRPr="002C7AB5">
              <w:rPr>
                <w:rFonts w:ascii="Times New Roman" w:hAnsi="Times New Roman"/>
                <w:sz w:val="24"/>
                <w:szCs w:val="24"/>
              </w:rPr>
              <w:t xml:space="preserve"> партньор</w:t>
            </w:r>
            <w:r w:rsidR="001F04DB" w:rsidRPr="002C7AB5">
              <w:rPr>
                <w:rFonts w:ascii="Times New Roman" w:hAnsi="Times New Roman"/>
                <w:sz w:val="24"/>
                <w:szCs w:val="24"/>
              </w:rPr>
              <w:t>и</w:t>
            </w:r>
            <w:r w:rsidR="00570378" w:rsidRPr="002C7AB5">
              <w:rPr>
                <w:rFonts w:ascii="Times New Roman" w:hAnsi="Times New Roman"/>
                <w:sz w:val="24"/>
                <w:szCs w:val="24"/>
              </w:rPr>
              <w:t>.</w:t>
            </w:r>
            <w:r w:rsidRPr="002C7AB5">
              <w:rPr>
                <w:rFonts w:ascii="Times New Roman" w:hAnsi="Times New Roman"/>
                <w:sz w:val="24"/>
                <w:szCs w:val="24"/>
              </w:rPr>
              <w:t xml:space="preserve"> В партньорското споразумение следва да се разпишат всички права и задължения на партньорите</w:t>
            </w:r>
            <w:r w:rsidR="00E04F7F" w:rsidRPr="002C7AB5">
              <w:rPr>
                <w:rFonts w:ascii="Times New Roman" w:hAnsi="Times New Roman"/>
                <w:sz w:val="24"/>
                <w:szCs w:val="24"/>
              </w:rPr>
              <w:t xml:space="preserve">, в случай, че в </w:t>
            </w:r>
            <w:r w:rsidR="00E04F7F" w:rsidRPr="002C7AB5">
              <w:rPr>
                <w:rFonts w:ascii="Times New Roman" w:eastAsia="Arial-BoldItalicMT" w:hAnsi="Times New Roman"/>
                <w:sz w:val="24"/>
                <w:szCs w:val="24"/>
                <w:lang w:eastAsia="ja-JP"/>
              </w:rPr>
              <w:t xml:space="preserve">посочения образец не са изчерпателно посочени. </w:t>
            </w:r>
          </w:p>
          <w:p w14:paraId="0F089B35" w14:textId="77777777" w:rsidR="00B8444E" w:rsidRPr="002C7AB5" w:rsidRDefault="00E04F7F" w:rsidP="00D70BA9">
            <w:pPr>
              <w:autoSpaceDE w:val="0"/>
              <w:autoSpaceDN w:val="0"/>
              <w:adjustRightInd w:val="0"/>
              <w:spacing w:after="120"/>
              <w:jc w:val="both"/>
              <w:rPr>
                <w:rFonts w:ascii="Times New Roman" w:eastAsia="Arial-BoldItalicMT" w:hAnsi="Times New Roman"/>
                <w:sz w:val="24"/>
                <w:szCs w:val="24"/>
                <w:lang w:eastAsia="ja-JP"/>
              </w:rPr>
            </w:pPr>
            <w:r w:rsidRPr="002C7AB5">
              <w:rPr>
                <w:rFonts w:ascii="Times New Roman" w:eastAsia="Arial-BoldItalicMT" w:hAnsi="Times New Roman"/>
                <w:sz w:val="24"/>
                <w:szCs w:val="24"/>
                <w:lang w:eastAsia="ja-JP"/>
              </w:rPr>
              <w:t>Д</w:t>
            </w:r>
            <w:r w:rsidR="00D70BA9" w:rsidRPr="002C7AB5">
              <w:rPr>
                <w:rFonts w:ascii="Times New Roman" w:eastAsia="Arial-BoldItalicMT" w:hAnsi="Times New Roman"/>
                <w:sz w:val="24"/>
                <w:szCs w:val="24"/>
                <w:lang w:eastAsia="ja-JP"/>
              </w:rPr>
              <w:t xml:space="preserve">екларацията за съответсвие с изискванията на процедурата се </w:t>
            </w:r>
            <w:r w:rsidR="00B8444E" w:rsidRPr="002C7AB5">
              <w:rPr>
                <w:rFonts w:ascii="Times New Roman" w:eastAsia="Arial-BoldItalicMT" w:hAnsi="Times New Roman"/>
                <w:sz w:val="24"/>
                <w:szCs w:val="24"/>
                <w:lang w:eastAsia="ja-JP"/>
              </w:rPr>
              <w:t xml:space="preserve"> </w:t>
            </w:r>
            <w:r w:rsidR="00D70BA9" w:rsidRPr="002C7AB5">
              <w:rPr>
                <w:rFonts w:ascii="Times New Roman" w:eastAsia="Arial-BoldItalicMT" w:hAnsi="Times New Roman"/>
                <w:sz w:val="24"/>
                <w:szCs w:val="24"/>
                <w:lang w:eastAsia="ja-JP"/>
              </w:rPr>
              <w:t>подписва и</w:t>
            </w:r>
            <w:r w:rsidR="00B8444E" w:rsidRPr="002C7AB5">
              <w:rPr>
                <w:rFonts w:ascii="Times New Roman" w:eastAsia="Arial-BoldItalicMT" w:hAnsi="Times New Roman"/>
                <w:sz w:val="24"/>
                <w:szCs w:val="24"/>
                <w:lang w:eastAsia="ja-JP"/>
              </w:rPr>
              <w:t xml:space="preserve"> </w:t>
            </w:r>
            <w:r w:rsidR="00D70BA9" w:rsidRPr="002C7AB5">
              <w:rPr>
                <w:rFonts w:ascii="Times New Roman" w:eastAsia="Arial-BoldItalicMT" w:hAnsi="Times New Roman"/>
                <w:sz w:val="24"/>
                <w:szCs w:val="24"/>
                <w:lang w:eastAsia="ja-JP"/>
              </w:rPr>
              <w:t xml:space="preserve">от </w:t>
            </w:r>
            <w:r w:rsidRPr="002C7AB5">
              <w:rPr>
                <w:rFonts w:ascii="Times New Roman" w:eastAsia="Arial-BoldItalicMT" w:hAnsi="Times New Roman"/>
                <w:sz w:val="24"/>
                <w:szCs w:val="24"/>
                <w:lang w:eastAsia="ja-JP"/>
              </w:rPr>
              <w:t xml:space="preserve">двамата </w:t>
            </w:r>
            <w:r w:rsidR="00D70BA9" w:rsidRPr="002C7AB5">
              <w:rPr>
                <w:rFonts w:ascii="Times New Roman" w:eastAsia="Arial-BoldItalicMT" w:hAnsi="Times New Roman"/>
                <w:sz w:val="24"/>
                <w:szCs w:val="24"/>
                <w:lang w:eastAsia="ja-JP"/>
              </w:rPr>
              <w:t>партньор</w:t>
            </w:r>
            <w:r w:rsidRPr="002C7AB5">
              <w:rPr>
                <w:rFonts w:ascii="Times New Roman" w:eastAsia="Arial-BoldItalicMT" w:hAnsi="Times New Roman"/>
                <w:sz w:val="24"/>
                <w:szCs w:val="24"/>
                <w:lang w:eastAsia="ja-JP"/>
              </w:rPr>
              <w:t>и</w:t>
            </w:r>
            <w:r w:rsidR="00D70BA9" w:rsidRPr="002C7AB5">
              <w:rPr>
                <w:rFonts w:ascii="Times New Roman" w:eastAsia="Arial-BoldItalicMT" w:hAnsi="Times New Roman"/>
                <w:sz w:val="24"/>
                <w:szCs w:val="24"/>
                <w:lang w:eastAsia="ja-JP"/>
              </w:rPr>
              <w:t xml:space="preserve">. </w:t>
            </w:r>
          </w:p>
        </w:tc>
      </w:tr>
    </w:tbl>
    <w:p w14:paraId="5125481A" w14:textId="77777777" w:rsidR="00572C5C" w:rsidRPr="002C7AB5" w:rsidRDefault="00572C5C" w:rsidP="00A6050F">
      <w:pPr>
        <w:pStyle w:val="1"/>
        <w:numPr>
          <w:ilvl w:val="0"/>
          <w:numId w:val="20"/>
        </w:numPr>
        <w:pBdr>
          <w:top w:val="single" w:sz="4" w:space="1" w:color="000000"/>
          <w:left w:val="single" w:sz="4" w:space="0" w:color="000000"/>
          <w:bottom w:val="single" w:sz="4" w:space="1" w:color="000000"/>
          <w:right w:val="single" w:sz="4" w:space="4" w:color="000000"/>
        </w:pBdr>
        <w:spacing w:after="120"/>
        <w:ind w:left="357" w:right="0" w:hanging="357"/>
        <w:jc w:val="both"/>
        <w:rPr>
          <w:rFonts w:ascii="Times New Roman" w:hAnsi="Times New Roman"/>
        </w:rPr>
      </w:pPr>
      <w:bookmarkStart w:id="20" w:name="_Toc115037846"/>
      <w:r w:rsidRPr="002C7AB5">
        <w:rPr>
          <w:rFonts w:ascii="Times New Roman" w:hAnsi="Times New Roman"/>
        </w:rPr>
        <w:t>Допустими дейности:</w:t>
      </w:r>
      <w:bookmarkEnd w:id="20"/>
      <w:r w:rsidRPr="002C7AB5">
        <w:rPr>
          <w:rFonts w:ascii="Times New Roman" w:hAnsi="Times New Roman"/>
        </w:rPr>
        <w:t xml:space="preserve"> </w:t>
      </w:r>
    </w:p>
    <w:p w14:paraId="1E4BF2AD" w14:textId="77777777" w:rsidR="000F0ED1" w:rsidRDefault="009A68CB" w:rsidP="009A68CB">
      <w:pPr>
        <w:pStyle w:val="GfAheading1"/>
        <w:numPr>
          <w:ilvl w:val="0"/>
          <w:numId w:val="0"/>
        </w:numPr>
        <w:spacing w:before="120"/>
        <w:jc w:val="both"/>
        <w:rPr>
          <w:b w:val="0"/>
        </w:rPr>
      </w:pPr>
      <w:r w:rsidRPr="002C7AB5">
        <w:rPr>
          <w:b w:val="0"/>
        </w:rPr>
        <w:t>Допустимите дейности за финансиране са</w:t>
      </w:r>
      <w:r w:rsidR="000F0ED1" w:rsidRPr="002C7AB5">
        <w:rPr>
          <w:b w:val="0"/>
        </w:rPr>
        <w:t>:</w:t>
      </w:r>
    </w:p>
    <w:p w14:paraId="62A99988" w14:textId="77777777" w:rsidR="009A68CB" w:rsidRPr="002C7AB5" w:rsidRDefault="009A68CB" w:rsidP="00AE409C">
      <w:pPr>
        <w:pStyle w:val="GfAheading1"/>
        <w:numPr>
          <w:ilvl w:val="0"/>
          <w:numId w:val="47"/>
        </w:numPr>
        <w:spacing w:before="120"/>
        <w:ind w:left="426" w:hanging="426"/>
        <w:jc w:val="both"/>
        <w:rPr>
          <w:b w:val="0"/>
        </w:rPr>
      </w:pPr>
      <w:r>
        <w:rPr>
          <w:b w:val="0"/>
        </w:rPr>
        <w:t>Д</w:t>
      </w:r>
      <w:r w:rsidRPr="009A68CB">
        <w:rPr>
          <w:b w:val="0"/>
        </w:rPr>
        <w:t>ейности по изпълнение на мерки за енергийна ефективност, които са предписани като задължителни за сградата в обследването за енергийна ефективност:</w:t>
      </w:r>
    </w:p>
    <w:p w14:paraId="1F73E993" w14:textId="77777777" w:rsidR="006A67FC" w:rsidRPr="006A67FC" w:rsidRDefault="006A67FC" w:rsidP="00AE409C">
      <w:pPr>
        <w:pStyle w:val="GfAheading1"/>
        <w:numPr>
          <w:ilvl w:val="0"/>
          <w:numId w:val="50"/>
        </w:numPr>
        <w:spacing w:before="120"/>
        <w:ind w:left="1134"/>
        <w:jc w:val="both"/>
        <w:rPr>
          <w:b w:val="0"/>
        </w:rPr>
      </w:pPr>
      <w:r w:rsidRPr="006A67FC">
        <w:rPr>
          <w:b w:val="0"/>
        </w:rPr>
        <w:t>По външните сградни ограждащи елементи:</w:t>
      </w:r>
    </w:p>
    <w:p w14:paraId="3CD466D9"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подмяна на дограма (прозорци, врати, витрини и др.);</w:t>
      </w:r>
    </w:p>
    <w:p w14:paraId="3B7A6062"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топлинно изолиране на външните ограждащи елементи (външни стени, покриви, подове и др.).</w:t>
      </w:r>
    </w:p>
    <w:p w14:paraId="60D0695D" w14:textId="77777777" w:rsidR="006A67FC" w:rsidRPr="006A67FC" w:rsidRDefault="006A67FC" w:rsidP="00AE409C">
      <w:pPr>
        <w:pStyle w:val="GfAheading1"/>
        <w:numPr>
          <w:ilvl w:val="0"/>
          <w:numId w:val="51"/>
        </w:numPr>
        <w:spacing w:before="120"/>
        <w:ind w:left="1134"/>
        <w:jc w:val="both"/>
        <w:rPr>
          <w:b w:val="0"/>
        </w:rPr>
      </w:pPr>
      <w:r w:rsidRPr="006A67FC">
        <w:rPr>
          <w:b w:val="0"/>
        </w:rPr>
        <w:t>По системите за поддържане на микроклимата:</w:t>
      </w:r>
    </w:p>
    <w:p w14:paraId="366705DA"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изграждане на системи за оползотворяване на енергията от възобновяеми източници за енергийните потребности на сградата;</w:t>
      </w:r>
    </w:p>
    <w:p w14:paraId="295859B5"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14:paraId="3D76429B"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реконструкция на вертикалната система за отопление в хоризонтална, като се осигурява индивидуално отчитане на разхода на топлина за всеки собственик на самостоятелен обект в сградата;</w:t>
      </w:r>
    </w:p>
    <w:p w14:paraId="7CE60394"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ремонт или подмяна на електрическата инсталация в общите части на сградата и изпълнение на енергоспестяващо осветление в общите части;</w:t>
      </w:r>
    </w:p>
    <w:p w14:paraId="1F244BB7" w14:textId="77777777" w:rsidR="006A67FC" w:rsidRP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 xml:space="preserve">инсталиране на система за автоматично централизирано управление на топлоподаването при локални източници, собственост на собствениците на самостоятелни обекти в сградата; </w:t>
      </w:r>
    </w:p>
    <w:p w14:paraId="4E796433" w14:textId="77777777" w:rsidR="006A67FC" w:rsidRDefault="006A67FC" w:rsidP="002953D9">
      <w:pPr>
        <w:pStyle w:val="GfAheading1"/>
        <w:numPr>
          <w:ilvl w:val="0"/>
          <w:numId w:val="48"/>
        </w:numPr>
        <w:tabs>
          <w:tab w:val="clear" w:pos="360"/>
          <w:tab w:val="num" w:pos="709"/>
        </w:tabs>
        <w:spacing w:before="120"/>
        <w:ind w:left="1134" w:firstLine="0"/>
        <w:jc w:val="both"/>
        <w:rPr>
          <w:b w:val="0"/>
        </w:rPr>
      </w:pPr>
      <w:r w:rsidRPr="006A67FC">
        <w:rPr>
          <w:b w:val="0"/>
        </w:rPr>
        <w:t>инсталиране на система за автоматизирано централизирано управление на осветлението в общите части на жилищната сграда;</w:t>
      </w:r>
    </w:p>
    <w:p w14:paraId="2205E5A0" w14:textId="77777777" w:rsidR="009A68CB" w:rsidRPr="006A67FC" w:rsidRDefault="008B1EB3" w:rsidP="002953D9">
      <w:pPr>
        <w:pStyle w:val="GfAheading1"/>
        <w:numPr>
          <w:ilvl w:val="0"/>
          <w:numId w:val="48"/>
        </w:numPr>
        <w:tabs>
          <w:tab w:val="clear" w:pos="360"/>
          <w:tab w:val="num" w:pos="709"/>
        </w:tabs>
        <w:spacing w:before="120"/>
        <w:ind w:left="1134" w:firstLine="0"/>
        <w:jc w:val="both"/>
        <w:rPr>
          <w:b w:val="0"/>
        </w:rPr>
      </w:pPr>
      <w:r>
        <w:rPr>
          <w:b w:val="0"/>
        </w:rPr>
        <w:t>п</w:t>
      </w:r>
      <w:r w:rsidR="009A68CB">
        <w:rPr>
          <w:b w:val="0"/>
        </w:rPr>
        <w:t>оставяне/инсталиране на системи за възобновяеми енергийни източници, ако са посочени в енергийното обследване</w:t>
      </w:r>
    </w:p>
    <w:p w14:paraId="5746F095" w14:textId="77777777" w:rsidR="008A7ECB" w:rsidRDefault="008A7ECB" w:rsidP="00487E00">
      <w:pPr>
        <w:pStyle w:val="GfAheading1"/>
        <w:numPr>
          <w:ilvl w:val="0"/>
          <w:numId w:val="47"/>
        </w:numPr>
        <w:spacing w:before="120"/>
        <w:jc w:val="both"/>
        <w:rPr>
          <w:b w:val="0"/>
        </w:rPr>
      </w:pPr>
      <w:r w:rsidRPr="009A68CB">
        <w:rPr>
          <w:b w:val="0"/>
        </w:rPr>
        <w:t xml:space="preserve">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енергоспестяващ ефект. Съпътстващите строителни и монтажни работи са свързани единствено с възстановяването на първоначалното състояние, нарушено в резултат на обновяването на общите части и на подмяната на дограма в самостоятелния обект. </w:t>
      </w:r>
    </w:p>
    <w:p w14:paraId="57886C94" w14:textId="77777777" w:rsidR="00384FBA" w:rsidRPr="00C46240" w:rsidRDefault="00384FBA" w:rsidP="00487E00">
      <w:pPr>
        <w:pStyle w:val="GfAheading1"/>
        <w:numPr>
          <w:ilvl w:val="0"/>
          <w:numId w:val="47"/>
        </w:numPr>
        <w:spacing w:before="120"/>
        <w:jc w:val="both"/>
        <w:rPr>
          <w:b w:val="0"/>
        </w:rPr>
      </w:pPr>
      <w:r w:rsidRPr="00C46240">
        <w:rPr>
          <w:b w:val="0"/>
        </w:rPr>
        <w:t>СМР, които произтичат от нормативни изисквания свързани с безопасната експлоатация на сградите и са предписани</w:t>
      </w:r>
      <w:r w:rsidR="00A4684B">
        <w:rPr>
          <w:b w:val="0"/>
        </w:rPr>
        <w:t xml:space="preserve"> като задължителни</w:t>
      </w:r>
      <w:r w:rsidRPr="00C46240">
        <w:rPr>
          <w:b w:val="0"/>
        </w:rPr>
        <w:t xml:space="preserve"> в техническия паспорт на сградата и </w:t>
      </w:r>
      <w:r w:rsidR="001B2186" w:rsidRPr="00C46240">
        <w:rPr>
          <w:b w:val="0"/>
        </w:rPr>
        <w:t xml:space="preserve">СМР, които </w:t>
      </w:r>
      <w:r w:rsidRPr="00C46240">
        <w:rPr>
          <w:b w:val="0"/>
        </w:rPr>
        <w:t>са нормативно необходими за въвеждане на сградата в експлоатация:</w:t>
      </w:r>
    </w:p>
    <w:p w14:paraId="27BA4B8D" w14:textId="77777777" w:rsidR="006F35C8" w:rsidRPr="00C46240" w:rsidRDefault="006F35C8" w:rsidP="00AE409C">
      <w:pPr>
        <w:pStyle w:val="GfAheading1"/>
        <w:numPr>
          <w:ilvl w:val="0"/>
          <w:numId w:val="52"/>
        </w:numPr>
        <w:spacing w:before="120"/>
        <w:ind w:left="1418"/>
        <w:jc w:val="both"/>
        <w:rPr>
          <w:b w:val="0"/>
        </w:rPr>
      </w:pPr>
      <w:r w:rsidRPr="00C46240">
        <w:rPr>
          <w:b w:val="0"/>
        </w:rPr>
        <w:t xml:space="preserve">СМР свързани с отстраняване на </w:t>
      </w:r>
      <w:r w:rsidR="00384FBA" w:rsidRPr="00C46240">
        <w:rPr>
          <w:b w:val="0"/>
        </w:rPr>
        <w:t xml:space="preserve">локални </w:t>
      </w:r>
      <w:r w:rsidRPr="00C46240">
        <w:rPr>
          <w:b w:val="0"/>
        </w:rPr>
        <w:t>дефекти и повреди, които не нарушават общата конструктивна устойчивост на сградите, но в същото време създават опасност за преките ползватели</w:t>
      </w:r>
      <w:r w:rsidR="008517D2" w:rsidRPr="00C46240">
        <w:rPr>
          <w:b w:val="0"/>
        </w:rPr>
        <w:t xml:space="preserve"> или</w:t>
      </w:r>
      <w:r w:rsidRPr="00C46240">
        <w:rPr>
          <w:b w:val="0"/>
        </w:rPr>
        <w:t xml:space="preserve"> неотстраняването им би довело до по-сериозни промени в носещата конструкция на сградата в бъдеще;</w:t>
      </w:r>
    </w:p>
    <w:p w14:paraId="30F11546" w14:textId="77777777" w:rsidR="00B32379" w:rsidRPr="00B32379" w:rsidRDefault="006F35C8" w:rsidP="00AE409C">
      <w:pPr>
        <w:pStyle w:val="GfAheading1"/>
        <w:numPr>
          <w:ilvl w:val="0"/>
          <w:numId w:val="53"/>
        </w:numPr>
        <w:spacing w:before="120"/>
        <w:ind w:left="1418"/>
        <w:jc w:val="both"/>
        <w:rPr>
          <w:b w:val="0"/>
        </w:rPr>
      </w:pPr>
      <w:r w:rsidRPr="00C46240">
        <w:rPr>
          <w:b w:val="0"/>
        </w:rPr>
        <w:t>СМР свързани с осигуряване на пожарна безопасност, ремонт/подмяна на мълниезащитна и заземителна инсталация, осигуряване на достъпна архитектурна среда)</w:t>
      </w:r>
      <w:r w:rsidR="001B2186" w:rsidRPr="00C46240">
        <w:rPr>
          <w:b w:val="0"/>
        </w:rPr>
        <w:t>.</w:t>
      </w:r>
    </w:p>
    <w:p w14:paraId="2BC9E8FC" w14:textId="77777777" w:rsidR="000879ED" w:rsidRDefault="000879ED" w:rsidP="00AE409C">
      <w:pPr>
        <w:autoSpaceDE w:val="0"/>
        <w:autoSpaceDN w:val="0"/>
        <w:adjustRightInd w:val="0"/>
        <w:spacing w:after="120"/>
        <w:jc w:val="both"/>
        <w:rPr>
          <w:rFonts w:ascii="Times New Roman" w:eastAsia="Times New Roman" w:hAnsi="Times New Roman"/>
          <w:b/>
          <w:sz w:val="24"/>
          <w:szCs w:val="24"/>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801"/>
      </w:tblGrid>
      <w:tr w:rsidR="000879ED" w:rsidRPr="002C7AB5" w14:paraId="592CAE02" w14:textId="77777777" w:rsidTr="00B31366">
        <w:tc>
          <w:tcPr>
            <w:tcW w:w="5000" w:type="pct"/>
            <w:shd w:val="pct10" w:color="auto" w:fill="auto"/>
          </w:tcPr>
          <w:p w14:paraId="7BFBDB1E" w14:textId="77777777" w:rsidR="000879ED" w:rsidRPr="002C7AB5" w:rsidRDefault="000879ED" w:rsidP="00B31366">
            <w:pPr>
              <w:autoSpaceDE w:val="0"/>
              <w:autoSpaceDN w:val="0"/>
              <w:adjustRightInd w:val="0"/>
              <w:spacing w:after="120"/>
              <w:jc w:val="both"/>
              <w:rPr>
                <w:rFonts w:ascii="Times New Roman" w:eastAsia="Arial-BoldItalicMT" w:hAnsi="Times New Roman"/>
                <w:b/>
                <w:bCs/>
                <w:i/>
                <w:iCs/>
                <w:sz w:val="24"/>
                <w:szCs w:val="24"/>
                <w:lang w:eastAsia="ja-JP"/>
              </w:rPr>
            </w:pPr>
            <w:r w:rsidRPr="002C7AB5">
              <w:rPr>
                <w:rFonts w:ascii="Times New Roman" w:eastAsia="Arial-BoldItalicMT" w:hAnsi="Times New Roman"/>
                <w:b/>
                <w:bCs/>
                <w:i/>
                <w:iCs/>
                <w:sz w:val="24"/>
                <w:szCs w:val="24"/>
                <w:lang w:eastAsia="ja-JP"/>
              </w:rPr>
              <w:t>ВАЖНО!</w:t>
            </w:r>
          </w:p>
          <w:p w14:paraId="08120A5C" w14:textId="77777777" w:rsidR="000879ED" w:rsidRPr="000879ED" w:rsidRDefault="000879ED" w:rsidP="000879ED">
            <w:pPr>
              <w:autoSpaceDE w:val="0"/>
              <w:autoSpaceDN w:val="0"/>
              <w:adjustRightInd w:val="0"/>
              <w:spacing w:after="120"/>
              <w:jc w:val="both"/>
              <w:rPr>
                <w:rFonts w:ascii="Times New Roman" w:eastAsia="ArialMT" w:hAnsi="Times New Roman"/>
                <w:sz w:val="24"/>
                <w:szCs w:val="24"/>
                <w:lang w:eastAsia="ja-JP"/>
              </w:rPr>
            </w:pPr>
            <w:r w:rsidRPr="000879ED">
              <w:rPr>
                <w:rFonts w:ascii="Times New Roman" w:eastAsia="ArialMT" w:hAnsi="Times New Roman"/>
                <w:sz w:val="24"/>
                <w:szCs w:val="24"/>
                <w:lang w:eastAsia="ja-JP"/>
              </w:rPr>
              <w:t>Няма да се финансират:</w:t>
            </w:r>
          </w:p>
          <w:p w14:paraId="372413A9" w14:textId="77777777" w:rsidR="000879ED" w:rsidRPr="000879ED" w:rsidRDefault="000879ED" w:rsidP="00072701">
            <w:pPr>
              <w:numPr>
                <w:ilvl w:val="0"/>
                <w:numId w:val="56"/>
              </w:numPr>
              <w:autoSpaceDE w:val="0"/>
              <w:autoSpaceDN w:val="0"/>
              <w:adjustRightInd w:val="0"/>
              <w:spacing w:after="120"/>
              <w:jc w:val="both"/>
              <w:rPr>
                <w:rFonts w:ascii="Times New Roman" w:eastAsia="ArialMT" w:hAnsi="Times New Roman"/>
                <w:sz w:val="24"/>
                <w:szCs w:val="24"/>
                <w:lang w:eastAsia="ja-JP"/>
              </w:rPr>
            </w:pPr>
            <w:r w:rsidRPr="000879ED">
              <w:rPr>
                <w:rFonts w:ascii="Times New Roman" w:eastAsia="ArialMT" w:hAnsi="Times New Roman"/>
                <w:sz w:val="24"/>
                <w:szCs w:val="24"/>
                <w:lang w:eastAsia="ja-JP"/>
              </w:rPr>
              <w:t>Подмяна на отоплителни тела в самостоятелните обекти;</w:t>
            </w:r>
          </w:p>
          <w:p w14:paraId="7E13029F" w14:textId="77777777" w:rsidR="000879ED" w:rsidRPr="000879ED" w:rsidRDefault="000879ED" w:rsidP="00072701">
            <w:pPr>
              <w:numPr>
                <w:ilvl w:val="0"/>
                <w:numId w:val="56"/>
              </w:numPr>
              <w:autoSpaceDE w:val="0"/>
              <w:autoSpaceDN w:val="0"/>
              <w:adjustRightInd w:val="0"/>
              <w:spacing w:after="120"/>
              <w:jc w:val="both"/>
              <w:rPr>
                <w:rFonts w:ascii="Times New Roman" w:eastAsia="ArialMT" w:hAnsi="Times New Roman"/>
                <w:sz w:val="24"/>
                <w:szCs w:val="24"/>
                <w:lang w:eastAsia="ja-JP"/>
              </w:rPr>
            </w:pPr>
            <w:r w:rsidRPr="000879ED">
              <w:rPr>
                <w:rFonts w:ascii="Times New Roman" w:eastAsia="ArialMT" w:hAnsi="Times New Roman"/>
                <w:sz w:val="24"/>
                <w:szCs w:val="24"/>
                <w:lang w:eastAsia="ja-JP"/>
              </w:rPr>
              <w:t>Подмяна на асансьори с нови или втора употреба;</w:t>
            </w:r>
          </w:p>
          <w:p w14:paraId="3A5891DC" w14:textId="77777777" w:rsidR="000879ED" w:rsidRPr="000879ED" w:rsidRDefault="000879ED" w:rsidP="00072701">
            <w:pPr>
              <w:numPr>
                <w:ilvl w:val="0"/>
                <w:numId w:val="56"/>
              </w:numPr>
              <w:autoSpaceDE w:val="0"/>
              <w:autoSpaceDN w:val="0"/>
              <w:adjustRightInd w:val="0"/>
              <w:spacing w:after="120"/>
              <w:jc w:val="both"/>
              <w:rPr>
                <w:rFonts w:ascii="Times New Roman" w:eastAsia="ArialMT" w:hAnsi="Times New Roman"/>
                <w:sz w:val="24"/>
                <w:szCs w:val="24"/>
                <w:lang w:eastAsia="ja-JP"/>
              </w:rPr>
            </w:pPr>
            <w:r w:rsidRPr="000879ED">
              <w:rPr>
                <w:rFonts w:ascii="Times New Roman" w:eastAsia="ArialMT" w:hAnsi="Times New Roman"/>
                <w:sz w:val="24"/>
                <w:szCs w:val="24"/>
                <w:lang w:eastAsia="ja-JP"/>
              </w:rPr>
              <w:t>Обзавеждане и оборудване в самостоятелните обекти;</w:t>
            </w:r>
          </w:p>
          <w:p w14:paraId="72E087C0" w14:textId="77777777" w:rsidR="000879ED" w:rsidRPr="000879ED" w:rsidRDefault="000879ED" w:rsidP="00072701">
            <w:pPr>
              <w:numPr>
                <w:ilvl w:val="0"/>
                <w:numId w:val="56"/>
              </w:numPr>
              <w:autoSpaceDE w:val="0"/>
              <w:autoSpaceDN w:val="0"/>
              <w:adjustRightInd w:val="0"/>
              <w:spacing w:after="120"/>
              <w:jc w:val="both"/>
              <w:rPr>
                <w:rFonts w:ascii="Times New Roman" w:eastAsia="ArialMT" w:hAnsi="Times New Roman"/>
                <w:sz w:val="24"/>
                <w:szCs w:val="24"/>
                <w:lang w:eastAsia="ja-JP"/>
              </w:rPr>
            </w:pPr>
            <w:r w:rsidRPr="000879ED">
              <w:rPr>
                <w:rFonts w:ascii="Times New Roman" w:eastAsia="ArialMT" w:hAnsi="Times New Roman"/>
                <w:sz w:val="24"/>
                <w:szCs w:val="24"/>
                <w:lang w:eastAsia="ja-JP"/>
              </w:rPr>
              <w:t>Изпълнение на дейности по вертикална планировка около сградата;</w:t>
            </w:r>
          </w:p>
          <w:p w14:paraId="2AC4C0FF" w14:textId="77777777" w:rsidR="000879ED" w:rsidRPr="002C7AB5" w:rsidRDefault="000879ED" w:rsidP="00072701">
            <w:pPr>
              <w:numPr>
                <w:ilvl w:val="0"/>
                <w:numId w:val="56"/>
              </w:numPr>
              <w:autoSpaceDE w:val="0"/>
              <w:autoSpaceDN w:val="0"/>
              <w:adjustRightInd w:val="0"/>
              <w:spacing w:after="120"/>
              <w:jc w:val="both"/>
              <w:rPr>
                <w:rFonts w:ascii="Times New Roman" w:eastAsia="Arial-BoldItalicMT" w:hAnsi="Times New Roman"/>
                <w:sz w:val="24"/>
                <w:szCs w:val="24"/>
                <w:lang w:eastAsia="ja-JP"/>
              </w:rPr>
            </w:pPr>
            <w:r w:rsidRPr="000879ED">
              <w:rPr>
                <w:rFonts w:ascii="Times New Roman" w:eastAsia="ArialMT" w:hAnsi="Times New Roman"/>
                <w:sz w:val="24"/>
                <w:szCs w:val="24"/>
                <w:lang w:eastAsia="ja-JP"/>
              </w:rPr>
              <w:t>Ремонт и подмяна на ВиК инсталации.</w:t>
            </w:r>
          </w:p>
        </w:tc>
      </w:tr>
    </w:tbl>
    <w:p w14:paraId="221C657C" w14:textId="77777777" w:rsidR="00B32379" w:rsidRDefault="00B32379" w:rsidP="009A68CB">
      <w:pPr>
        <w:rPr>
          <w:rFonts w:ascii="Times New Roman" w:hAnsi="Times New Roman"/>
          <w:sz w:val="24"/>
          <w:szCs w:val="24"/>
        </w:rPr>
      </w:pPr>
    </w:p>
    <w:p w14:paraId="366E08F5" w14:textId="77777777" w:rsidR="009A68CB" w:rsidRDefault="005E5EEA" w:rsidP="009A68CB">
      <w:pPr>
        <w:rPr>
          <w:rFonts w:ascii="Times New Roman" w:hAnsi="Times New Roman"/>
          <w:sz w:val="24"/>
          <w:szCs w:val="24"/>
        </w:rPr>
      </w:pPr>
      <w:r>
        <w:rPr>
          <w:rFonts w:ascii="Times New Roman" w:hAnsi="Times New Roman"/>
          <w:sz w:val="24"/>
          <w:szCs w:val="24"/>
        </w:rPr>
        <w:t>Допустими за финансиране са и следните съпътстващи дейности:</w:t>
      </w:r>
    </w:p>
    <w:p w14:paraId="365A80B6" w14:textId="77777777" w:rsidR="009A68CB" w:rsidRPr="002C7AB5" w:rsidRDefault="009A68CB" w:rsidP="0040554F">
      <w:pPr>
        <w:pStyle w:val="GfAheading1"/>
        <w:numPr>
          <w:ilvl w:val="0"/>
          <w:numId w:val="32"/>
        </w:numPr>
        <w:tabs>
          <w:tab w:val="clear" w:pos="360"/>
          <w:tab w:val="num" w:pos="426"/>
        </w:tabs>
        <w:spacing w:before="120"/>
        <w:ind w:left="426" w:firstLine="0"/>
        <w:jc w:val="both"/>
        <w:rPr>
          <w:b w:val="0"/>
        </w:rPr>
      </w:pPr>
      <w:r w:rsidRPr="002C7AB5">
        <w:rPr>
          <w:b w:val="0"/>
        </w:rPr>
        <w:t>Извършване на обследване за енергийна ефективност и сертифициране за ЕЕ – първоначално обследване за енергийна ефективност за целите на подаване на предложение по настоящата процедура;</w:t>
      </w:r>
    </w:p>
    <w:p w14:paraId="49089A90" w14:textId="77777777" w:rsidR="009A68CB" w:rsidRPr="002C7AB5" w:rsidRDefault="00C57DCB" w:rsidP="009D4740">
      <w:pPr>
        <w:pStyle w:val="GfAheading1"/>
        <w:numPr>
          <w:ilvl w:val="0"/>
          <w:numId w:val="32"/>
        </w:numPr>
        <w:tabs>
          <w:tab w:val="clear" w:pos="360"/>
          <w:tab w:val="num" w:pos="426"/>
        </w:tabs>
        <w:spacing w:before="120"/>
        <w:ind w:left="426" w:firstLine="0"/>
        <w:jc w:val="both"/>
        <w:rPr>
          <w:b w:val="0"/>
        </w:rPr>
      </w:pPr>
      <w:r w:rsidRPr="00C57DCB">
        <w:rPr>
          <w:b w:val="0"/>
        </w:rPr>
        <w:t xml:space="preserve">Изготвяне на обследване за установяване на техническите характеристики, свързани с изискванията по чл. 169, ал. 1 (т. 1 - 5) и ал. 3 от ЗУТ, </w:t>
      </w:r>
      <w:r w:rsidR="005A06F2">
        <w:rPr>
          <w:b w:val="0"/>
        </w:rPr>
        <w:t>архитектурно заснемане</w:t>
      </w:r>
      <w:r w:rsidR="00147DF3" w:rsidRPr="00C46240">
        <w:rPr>
          <w:b w:val="0"/>
        </w:rPr>
        <w:t xml:space="preserve"> </w:t>
      </w:r>
      <w:r w:rsidRPr="00C57DCB">
        <w:rPr>
          <w:b w:val="0"/>
        </w:rPr>
        <w:t>и на технически паспорт на сградата</w:t>
      </w:r>
      <w:r w:rsidR="009A68CB" w:rsidRPr="002C7AB5">
        <w:rPr>
          <w:b w:val="0"/>
        </w:rPr>
        <w:t>;</w:t>
      </w:r>
    </w:p>
    <w:p w14:paraId="6A1E54FC" w14:textId="77777777" w:rsidR="009A68CB" w:rsidRPr="002C7AB5" w:rsidRDefault="009A68CB" w:rsidP="0040554F">
      <w:pPr>
        <w:pStyle w:val="GfAheading1"/>
        <w:numPr>
          <w:ilvl w:val="0"/>
          <w:numId w:val="32"/>
        </w:numPr>
        <w:tabs>
          <w:tab w:val="clear" w:pos="360"/>
          <w:tab w:val="num" w:pos="426"/>
        </w:tabs>
        <w:spacing w:before="120"/>
        <w:ind w:left="426" w:firstLine="0"/>
        <w:jc w:val="both"/>
        <w:rPr>
          <w:b w:val="0"/>
        </w:rPr>
      </w:pPr>
      <w:r w:rsidRPr="002C7AB5">
        <w:rPr>
          <w:b w:val="0"/>
        </w:rPr>
        <w:t xml:space="preserve">Изготвяне на независима експертна оценка, изготвена от сертифициран енергиен одитор (лица от регистъра по чл.44 ал. 1 от Закона за енергийна ефективност) след приключване на дейностите по изпълнение на СМР; </w:t>
      </w:r>
    </w:p>
    <w:p w14:paraId="28AF3D1C" w14:textId="77777777" w:rsidR="009A68CB" w:rsidRPr="002C7AB5" w:rsidRDefault="009A68CB" w:rsidP="0040554F">
      <w:pPr>
        <w:pStyle w:val="GfAheading1"/>
        <w:numPr>
          <w:ilvl w:val="0"/>
          <w:numId w:val="32"/>
        </w:numPr>
        <w:tabs>
          <w:tab w:val="clear" w:pos="360"/>
          <w:tab w:val="num" w:pos="426"/>
        </w:tabs>
        <w:spacing w:before="120"/>
        <w:ind w:left="426" w:firstLine="0"/>
        <w:jc w:val="both"/>
        <w:rPr>
          <w:b w:val="0"/>
        </w:rPr>
      </w:pPr>
      <w:r w:rsidRPr="002C7AB5">
        <w:rPr>
          <w:b w:val="0"/>
        </w:rPr>
        <w:t>Изготвяне на инвестиционен проект и оценка на съответствието му съгласно ЗУТ;</w:t>
      </w:r>
    </w:p>
    <w:p w14:paraId="65C834C9" w14:textId="77777777" w:rsidR="009A68CB" w:rsidRDefault="009A68CB" w:rsidP="0040554F">
      <w:pPr>
        <w:pStyle w:val="GfAheading1"/>
        <w:numPr>
          <w:ilvl w:val="0"/>
          <w:numId w:val="32"/>
        </w:numPr>
        <w:tabs>
          <w:tab w:val="clear" w:pos="360"/>
          <w:tab w:val="num" w:pos="426"/>
        </w:tabs>
        <w:spacing w:before="120"/>
        <w:ind w:left="426" w:firstLine="0"/>
        <w:jc w:val="both"/>
        <w:rPr>
          <w:b w:val="0"/>
        </w:rPr>
      </w:pPr>
      <w:r w:rsidRPr="002C7AB5">
        <w:rPr>
          <w:b w:val="0"/>
        </w:rPr>
        <w:t>Авторски и строителен надзор съгласно ЗУТ;</w:t>
      </w:r>
    </w:p>
    <w:p w14:paraId="4C9DE626" w14:textId="77777777" w:rsidR="00F00E2D" w:rsidRPr="008C49FA" w:rsidRDefault="00F00E2D" w:rsidP="0040554F">
      <w:pPr>
        <w:pStyle w:val="GfAheading1"/>
        <w:numPr>
          <w:ilvl w:val="0"/>
          <w:numId w:val="32"/>
        </w:numPr>
        <w:tabs>
          <w:tab w:val="clear" w:pos="360"/>
          <w:tab w:val="num" w:pos="426"/>
        </w:tabs>
        <w:spacing w:before="120"/>
        <w:ind w:left="426" w:firstLine="0"/>
        <w:jc w:val="both"/>
        <w:rPr>
          <w:b w:val="0"/>
        </w:rPr>
      </w:pPr>
      <w:r w:rsidRPr="008C49FA">
        <w:rPr>
          <w:b w:val="0"/>
        </w:rPr>
        <w:t>В</w:t>
      </w:r>
      <w:r w:rsidR="00A752E8" w:rsidRPr="008C49FA">
        <w:rPr>
          <w:b w:val="0"/>
        </w:rPr>
        <w:t>ъвеждане</w:t>
      </w:r>
      <w:r w:rsidRPr="008C49FA">
        <w:rPr>
          <w:b w:val="0"/>
        </w:rPr>
        <w:t xml:space="preserve"> на обект</w:t>
      </w:r>
      <w:r w:rsidR="00540386">
        <w:rPr>
          <w:b w:val="0"/>
        </w:rPr>
        <w:t>а</w:t>
      </w:r>
      <w:r w:rsidRPr="008C49FA">
        <w:rPr>
          <w:b w:val="0"/>
        </w:rPr>
        <w:t xml:space="preserve"> в експлоатация;</w:t>
      </w:r>
    </w:p>
    <w:p w14:paraId="6093258E" w14:textId="77777777" w:rsidR="000C3C01" w:rsidRPr="002C7AB5" w:rsidRDefault="000C3C01" w:rsidP="0040554F">
      <w:pPr>
        <w:pStyle w:val="GfAheading1"/>
        <w:numPr>
          <w:ilvl w:val="0"/>
          <w:numId w:val="32"/>
        </w:numPr>
        <w:tabs>
          <w:tab w:val="clear" w:pos="360"/>
          <w:tab w:val="num" w:pos="426"/>
        </w:tabs>
        <w:spacing w:before="120"/>
        <w:ind w:left="426" w:firstLine="0"/>
        <w:jc w:val="both"/>
        <w:rPr>
          <w:b w:val="0"/>
        </w:rPr>
      </w:pPr>
      <w:r w:rsidRPr="002C7AB5">
        <w:rPr>
          <w:b w:val="0"/>
        </w:rPr>
        <w:t>Публичност</w:t>
      </w:r>
      <w:r w:rsidR="00990962" w:rsidRPr="002C7AB5">
        <w:rPr>
          <w:b w:val="0"/>
        </w:rPr>
        <w:t xml:space="preserve"> и информация</w:t>
      </w:r>
      <w:r w:rsidRPr="002C7AB5">
        <w:rPr>
          <w:b w:val="0"/>
        </w:rPr>
        <w:t xml:space="preserve"> </w:t>
      </w:r>
      <w:r w:rsidR="00EB24E6" w:rsidRPr="002C7AB5">
        <w:rPr>
          <w:b w:val="0"/>
        </w:rPr>
        <w:t>на проекта</w:t>
      </w:r>
      <w:r w:rsidR="001F04DB" w:rsidRPr="002C7AB5">
        <w:rPr>
          <w:b w:val="0"/>
        </w:rPr>
        <w:t>;</w:t>
      </w:r>
    </w:p>
    <w:p w14:paraId="0814AC0E" w14:textId="77777777" w:rsidR="000C3C01" w:rsidRDefault="000C3C01" w:rsidP="0040554F">
      <w:pPr>
        <w:pStyle w:val="GfAheading1"/>
        <w:numPr>
          <w:ilvl w:val="0"/>
          <w:numId w:val="32"/>
        </w:numPr>
        <w:tabs>
          <w:tab w:val="clear" w:pos="360"/>
          <w:tab w:val="num" w:pos="426"/>
        </w:tabs>
        <w:spacing w:before="120"/>
        <w:ind w:left="426" w:firstLine="0"/>
        <w:jc w:val="both"/>
        <w:rPr>
          <w:b w:val="0"/>
        </w:rPr>
      </w:pPr>
      <w:r w:rsidRPr="002C7AB5">
        <w:rPr>
          <w:b w:val="0"/>
        </w:rPr>
        <w:t>Организация и управление на проекта</w:t>
      </w:r>
      <w:r w:rsidR="00DA7928" w:rsidRPr="002C7AB5">
        <w:rPr>
          <w:b w:val="0"/>
        </w:rPr>
        <w:t>.</w:t>
      </w:r>
      <w:r w:rsidRPr="002C7AB5">
        <w:rPr>
          <w:b w:val="0"/>
        </w:rPr>
        <w:t xml:space="preserve"> </w:t>
      </w:r>
    </w:p>
    <w:p w14:paraId="1C19450B" w14:textId="77777777" w:rsidR="005E5EEA" w:rsidRPr="002C7AB5" w:rsidRDefault="005E5EEA" w:rsidP="005E5EEA">
      <w:pPr>
        <w:pStyle w:val="GfAheading1"/>
        <w:numPr>
          <w:ilvl w:val="0"/>
          <w:numId w:val="0"/>
        </w:numPr>
        <w:spacing w:before="120"/>
        <w:ind w:left="360"/>
        <w:jc w:val="both"/>
        <w:rPr>
          <w:b w:val="0"/>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801"/>
      </w:tblGrid>
      <w:tr w:rsidR="00840B8B" w:rsidRPr="002C7AB5" w14:paraId="202CB67E" w14:textId="77777777" w:rsidTr="00A6050F">
        <w:tc>
          <w:tcPr>
            <w:tcW w:w="5000" w:type="pct"/>
            <w:shd w:val="clear" w:color="auto" w:fill="D9D9D9"/>
          </w:tcPr>
          <w:p w14:paraId="107A7411" w14:textId="77777777" w:rsidR="00840B8B" w:rsidRPr="002C7AB5" w:rsidRDefault="00840B8B" w:rsidP="004C5EDD">
            <w:pPr>
              <w:autoSpaceDE w:val="0"/>
              <w:autoSpaceDN w:val="0"/>
              <w:adjustRightInd w:val="0"/>
              <w:spacing w:after="120"/>
              <w:jc w:val="both"/>
              <w:rPr>
                <w:rFonts w:ascii="Times New Roman" w:eastAsia="Arial-BoldItalicMT" w:hAnsi="Times New Roman"/>
                <w:b/>
                <w:bCs/>
                <w:i/>
                <w:iCs/>
                <w:sz w:val="24"/>
                <w:szCs w:val="24"/>
                <w:lang w:eastAsia="ja-JP"/>
              </w:rPr>
            </w:pPr>
            <w:r w:rsidRPr="002C7AB5">
              <w:rPr>
                <w:rFonts w:ascii="Times New Roman" w:eastAsia="Arial-BoldItalicMT" w:hAnsi="Times New Roman"/>
                <w:b/>
                <w:bCs/>
                <w:i/>
                <w:iCs/>
                <w:sz w:val="24"/>
                <w:szCs w:val="24"/>
                <w:lang w:eastAsia="ja-JP"/>
              </w:rPr>
              <w:t>ВАЖНО!</w:t>
            </w:r>
          </w:p>
          <w:p w14:paraId="44C36513" w14:textId="77777777" w:rsidR="00840B8B" w:rsidRPr="002C7AB5" w:rsidRDefault="00840B8B" w:rsidP="00840B8B">
            <w:pPr>
              <w:spacing w:after="120"/>
              <w:jc w:val="both"/>
              <w:rPr>
                <w:rFonts w:ascii="Times New Roman" w:hAnsi="Times New Roman"/>
                <w:b/>
                <w:sz w:val="24"/>
                <w:szCs w:val="24"/>
              </w:rPr>
            </w:pPr>
            <w:r w:rsidRPr="002C7AB5">
              <w:rPr>
                <w:rFonts w:ascii="Times New Roman" w:hAnsi="Times New Roman"/>
                <w:b/>
                <w:sz w:val="24"/>
                <w:szCs w:val="24"/>
              </w:rPr>
              <w:t xml:space="preserve">Изисквания за постигнати енергийни параметри от приложените мерки: </w:t>
            </w:r>
          </w:p>
          <w:p w14:paraId="17096CE3" w14:textId="77777777" w:rsidR="00CE54F8" w:rsidRPr="002C7AB5" w:rsidRDefault="00840B8B" w:rsidP="00E72A8F">
            <w:pPr>
              <w:spacing w:after="120"/>
              <w:jc w:val="both"/>
              <w:rPr>
                <w:rFonts w:ascii="Times New Roman" w:hAnsi="Times New Roman"/>
                <w:b/>
                <w:sz w:val="24"/>
                <w:szCs w:val="24"/>
              </w:rPr>
            </w:pPr>
            <w:r w:rsidRPr="002C7AB5">
              <w:rPr>
                <w:rFonts w:ascii="Times New Roman" w:hAnsi="Times New Roman"/>
                <w:sz w:val="24"/>
                <w:szCs w:val="24"/>
              </w:rPr>
              <w:t xml:space="preserve">След изпълнение на енергоспестяващи мерки (ЕСМ) сградите следва да постигат клас на </w:t>
            </w:r>
            <w:r w:rsidRPr="002C7AB5">
              <w:rPr>
                <w:rFonts w:ascii="Times New Roman" w:hAnsi="Times New Roman"/>
                <w:b/>
                <w:sz w:val="24"/>
                <w:szCs w:val="24"/>
              </w:rPr>
              <w:t>енергопотребление „</w:t>
            </w:r>
            <w:r w:rsidR="00E72A8F" w:rsidRPr="002C7AB5">
              <w:rPr>
                <w:rFonts w:ascii="Times New Roman" w:hAnsi="Times New Roman"/>
                <w:b/>
                <w:sz w:val="24"/>
                <w:szCs w:val="24"/>
              </w:rPr>
              <w:t>В</w:t>
            </w:r>
            <w:r w:rsidRPr="002C7AB5">
              <w:rPr>
                <w:rFonts w:ascii="Times New Roman" w:hAnsi="Times New Roman"/>
                <w:b/>
                <w:sz w:val="24"/>
                <w:szCs w:val="24"/>
              </w:rPr>
              <w:t>”</w:t>
            </w:r>
            <w:r w:rsidR="00E72A8F" w:rsidRPr="002C7AB5">
              <w:rPr>
                <w:rFonts w:ascii="Times New Roman" w:hAnsi="Times New Roman"/>
                <w:b/>
                <w:sz w:val="24"/>
                <w:szCs w:val="24"/>
              </w:rPr>
              <w:t xml:space="preserve"> или по-висок</w:t>
            </w:r>
            <w:r w:rsidRPr="002C7AB5">
              <w:rPr>
                <w:rFonts w:ascii="Times New Roman" w:hAnsi="Times New Roman"/>
                <w:sz w:val="24"/>
                <w:szCs w:val="24"/>
              </w:rPr>
              <w:t xml:space="preserve">. </w:t>
            </w:r>
          </w:p>
          <w:p w14:paraId="5FA2F1EA" w14:textId="77777777" w:rsidR="00840B8B" w:rsidRPr="002C7AB5" w:rsidRDefault="00840B8B" w:rsidP="00840B8B">
            <w:pPr>
              <w:spacing w:after="120"/>
              <w:jc w:val="both"/>
              <w:rPr>
                <w:rFonts w:ascii="Times New Roman" w:hAnsi="Times New Roman"/>
                <w:b/>
                <w:sz w:val="24"/>
                <w:szCs w:val="24"/>
              </w:rPr>
            </w:pPr>
            <w:r w:rsidRPr="002C7AB5">
              <w:rPr>
                <w:rFonts w:ascii="Times New Roman" w:hAnsi="Times New Roman"/>
                <w:b/>
                <w:sz w:val="24"/>
                <w:szCs w:val="24"/>
              </w:rPr>
              <w:t xml:space="preserve">Задължително изискване е след изпълнение на мерките в </w:t>
            </w:r>
            <w:r w:rsidR="005F6808">
              <w:rPr>
                <w:rFonts w:ascii="Times New Roman" w:hAnsi="Times New Roman"/>
                <w:b/>
                <w:sz w:val="24"/>
                <w:szCs w:val="24"/>
              </w:rPr>
              <w:t xml:space="preserve">многофамилната </w:t>
            </w:r>
            <w:r w:rsidRPr="002C7AB5">
              <w:rPr>
                <w:rFonts w:ascii="Times New Roman" w:hAnsi="Times New Roman"/>
                <w:b/>
                <w:sz w:val="24"/>
                <w:szCs w:val="24"/>
              </w:rPr>
              <w:t>сград</w:t>
            </w:r>
            <w:r w:rsidR="005F6808">
              <w:rPr>
                <w:rFonts w:ascii="Times New Roman" w:hAnsi="Times New Roman"/>
                <w:b/>
                <w:sz w:val="24"/>
                <w:szCs w:val="24"/>
              </w:rPr>
              <w:t xml:space="preserve">а </w:t>
            </w:r>
            <w:r w:rsidRPr="002C7AB5">
              <w:rPr>
                <w:rFonts w:ascii="Times New Roman" w:hAnsi="Times New Roman"/>
                <w:b/>
                <w:sz w:val="24"/>
                <w:szCs w:val="24"/>
              </w:rPr>
              <w:t xml:space="preserve">да се постигне </w:t>
            </w:r>
            <w:r w:rsidR="002801C2" w:rsidRPr="002C7AB5">
              <w:rPr>
                <w:rFonts w:ascii="Times New Roman" w:hAnsi="Times New Roman"/>
                <w:b/>
                <w:sz w:val="24"/>
                <w:szCs w:val="24"/>
              </w:rPr>
              <w:t xml:space="preserve">минимум </w:t>
            </w:r>
            <w:r w:rsidRPr="002C7AB5">
              <w:rPr>
                <w:rFonts w:ascii="Times New Roman" w:hAnsi="Times New Roman"/>
                <w:b/>
                <w:sz w:val="24"/>
                <w:szCs w:val="24"/>
              </w:rPr>
              <w:t>30% спестяване на първична енергия</w:t>
            </w:r>
            <w:r w:rsidR="005F6808">
              <w:rPr>
                <w:rFonts w:ascii="Times New Roman" w:hAnsi="Times New Roman"/>
                <w:b/>
                <w:sz w:val="24"/>
                <w:szCs w:val="24"/>
              </w:rPr>
              <w:t>.</w:t>
            </w:r>
            <w:r w:rsidR="002801C2" w:rsidRPr="002C7AB5">
              <w:rPr>
                <w:rFonts w:ascii="Times New Roman" w:hAnsi="Times New Roman"/>
                <w:b/>
                <w:sz w:val="24"/>
                <w:szCs w:val="24"/>
              </w:rPr>
              <w:t xml:space="preserve"> В случай, че след изпълнение на предложение за изпълнение на инвестиция (ПИИ) не се постигне минимум 30 % спестяване на първична енергия), както и клас на </w:t>
            </w:r>
            <w:r w:rsidR="002801C2" w:rsidRPr="00147DF3">
              <w:rPr>
                <w:rFonts w:ascii="Times New Roman" w:hAnsi="Times New Roman"/>
                <w:b/>
                <w:sz w:val="24"/>
                <w:szCs w:val="24"/>
              </w:rPr>
              <w:t>енергопотребление „</w:t>
            </w:r>
            <w:r w:rsidR="00E72A8F" w:rsidRPr="00147DF3">
              <w:rPr>
                <w:rFonts w:ascii="Times New Roman" w:hAnsi="Times New Roman"/>
                <w:b/>
                <w:sz w:val="24"/>
                <w:szCs w:val="24"/>
              </w:rPr>
              <w:t>В</w:t>
            </w:r>
            <w:r w:rsidR="002801C2" w:rsidRPr="00147DF3">
              <w:rPr>
                <w:rFonts w:ascii="Times New Roman" w:hAnsi="Times New Roman"/>
                <w:b/>
                <w:sz w:val="24"/>
                <w:szCs w:val="24"/>
              </w:rPr>
              <w:t>”</w:t>
            </w:r>
            <w:r w:rsidR="005F6808" w:rsidRPr="00147DF3">
              <w:rPr>
                <w:rFonts w:ascii="Times New Roman" w:hAnsi="Times New Roman"/>
                <w:b/>
                <w:sz w:val="24"/>
                <w:szCs w:val="24"/>
              </w:rPr>
              <w:t xml:space="preserve"> </w:t>
            </w:r>
            <w:r w:rsidR="005F6808" w:rsidRPr="00AB7079">
              <w:rPr>
                <w:rFonts w:ascii="Times New Roman" w:hAnsi="Times New Roman"/>
                <w:b/>
                <w:sz w:val="24"/>
                <w:szCs w:val="24"/>
              </w:rPr>
              <w:t xml:space="preserve">съгласно действащата към датата на изготвяне на </w:t>
            </w:r>
            <w:r w:rsidR="005A06F2">
              <w:rPr>
                <w:rFonts w:ascii="Times New Roman" w:hAnsi="Times New Roman"/>
                <w:b/>
                <w:sz w:val="24"/>
                <w:szCs w:val="24"/>
              </w:rPr>
              <w:t>инвестиционния</w:t>
            </w:r>
            <w:r w:rsidR="006F35C8" w:rsidRPr="00AB7079">
              <w:rPr>
                <w:rFonts w:ascii="Times New Roman" w:hAnsi="Times New Roman"/>
                <w:b/>
                <w:sz w:val="24"/>
                <w:szCs w:val="24"/>
              </w:rPr>
              <w:t xml:space="preserve"> </w:t>
            </w:r>
            <w:r w:rsidR="005F6808" w:rsidRPr="00AB7079">
              <w:rPr>
                <w:rFonts w:ascii="Times New Roman" w:hAnsi="Times New Roman"/>
                <w:b/>
                <w:sz w:val="24"/>
                <w:szCs w:val="24"/>
              </w:rPr>
              <w:t>прое</w:t>
            </w:r>
            <w:r w:rsidR="006A67FC" w:rsidRPr="00AB7079">
              <w:rPr>
                <w:rFonts w:ascii="Times New Roman" w:hAnsi="Times New Roman"/>
                <w:b/>
                <w:sz w:val="24"/>
                <w:szCs w:val="24"/>
              </w:rPr>
              <w:t>к</w:t>
            </w:r>
            <w:r w:rsidR="005F6808" w:rsidRPr="00AB7079">
              <w:rPr>
                <w:rFonts w:ascii="Times New Roman" w:hAnsi="Times New Roman"/>
                <w:b/>
                <w:sz w:val="24"/>
                <w:szCs w:val="24"/>
              </w:rPr>
              <w:t xml:space="preserve">т </w:t>
            </w:r>
            <w:r w:rsidR="006A67FC">
              <w:rPr>
                <w:rFonts w:ascii="Times New Roman" w:hAnsi="Times New Roman"/>
                <w:b/>
                <w:sz w:val="24"/>
                <w:szCs w:val="24"/>
              </w:rPr>
              <w:t>нормативна уред</w:t>
            </w:r>
            <w:r w:rsidR="00142267">
              <w:rPr>
                <w:rFonts w:ascii="Times New Roman" w:hAnsi="Times New Roman"/>
                <w:b/>
                <w:sz w:val="24"/>
                <w:szCs w:val="24"/>
              </w:rPr>
              <w:t>ба</w:t>
            </w:r>
            <w:r w:rsidR="00B75C64" w:rsidRPr="002C7AB5">
              <w:rPr>
                <w:rFonts w:ascii="Times New Roman" w:hAnsi="Times New Roman"/>
                <w:b/>
                <w:sz w:val="24"/>
                <w:szCs w:val="24"/>
              </w:rPr>
              <w:t>,</w:t>
            </w:r>
            <w:r w:rsidR="002801C2" w:rsidRPr="002C7AB5">
              <w:rPr>
                <w:rFonts w:ascii="Times New Roman" w:hAnsi="Times New Roman"/>
                <w:b/>
                <w:sz w:val="24"/>
                <w:szCs w:val="24"/>
              </w:rPr>
              <w:t xml:space="preserve"> всички </w:t>
            </w:r>
            <w:r w:rsidR="00E72A8F" w:rsidRPr="002C7AB5">
              <w:rPr>
                <w:rFonts w:ascii="Times New Roman" w:hAnsi="Times New Roman"/>
                <w:b/>
                <w:sz w:val="24"/>
                <w:szCs w:val="24"/>
              </w:rPr>
              <w:t xml:space="preserve">получени </w:t>
            </w:r>
            <w:r w:rsidR="002801C2" w:rsidRPr="002C7AB5">
              <w:rPr>
                <w:rFonts w:ascii="Times New Roman" w:hAnsi="Times New Roman"/>
                <w:b/>
                <w:sz w:val="24"/>
                <w:szCs w:val="24"/>
              </w:rPr>
              <w:t xml:space="preserve">средства  подлежат на възстановяване. </w:t>
            </w:r>
          </w:p>
          <w:p w14:paraId="092799B8" w14:textId="77777777" w:rsidR="00840B8B" w:rsidRPr="002C7AB5" w:rsidRDefault="00840B8B" w:rsidP="00840B8B">
            <w:pPr>
              <w:spacing w:after="120"/>
              <w:jc w:val="both"/>
              <w:rPr>
                <w:rFonts w:ascii="Times New Roman" w:hAnsi="Times New Roman"/>
                <w:b/>
                <w:sz w:val="24"/>
                <w:szCs w:val="24"/>
              </w:rPr>
            </w:pPr>
            <w:r w:rsidRPr="002C7AB5">
              <w:rPr>
                <w:rFonts w:ascii="Times New Roman" w:hAnsi="Times New Roman"/>
                <w:b/>
                <w:sz w:val="24"/>
                <w:szCs w:val="24"/>
              </w:rPr>
              <w:t xml:space="preserve">Приоритет ще се дава на предложения </w:t>
            </w:r>
            <w:r w:rsidR="00515701" w:rsidRPr="002C7AB5">
              <w:rPr>
                <w:rFonts w:ascii="Times New Roman" w:hAnsi="Times New Roman"/>
                <w:b/>
                <w:sz w:val="24"/>
                <w:szCs w:val="24"/>
              </w:rPr>
              <w:t>за изпълнение на инвест</w:t>
            </w:r>
            <w:r w:rsidR="006C315C">
              <w:rPr>
                <w:rFonts w:ascii="Times New Roman" w:hAnsi="Times New Roman"/>
                <w:b/>
                <w:sz w:val="24"/>
                <w:szCs w:val="24"/>
              </w:rPr>
              <w:t>иц</w:t>
            </w:r>
            <w:r w:rsidR="00515701" w:rsidRPr="002C7AB5">
              <w:rPr>
                <w:rFonts w:ascii="Times New Roman" w:hAnsi="Times New Roman"/>
                <w:b/>
                <w:sz w:val="24"/>
                <w:szCs w:val="24"/>
              </w:rPr>
              <w:t xml:space="preserve">ия </w:t>
            </w:r>
            <w:r w:rsidRPr="002C7AB5">
              <w:rPr>
                <w:rFonts w:ascii="Times New Roman" w:hAnsi="Times New Roman"/>
                <w:b/>
                <w:sz w:val="24"/>
                <w:szCs w:val="24"/>
              </w:rPr>
              <w:t>за енергийна ефективност в съчетание с използването на възобновяеми енергийни източници</w:t>
            </w:r>
            <w:r w:rsidR="00E72A8F" w:rsidRPr="002C7AB5">
              <w:rPr>
                <w:rFonts w:ascii="Times New Roman" w:hAnsi="Times New Roman"/>
                <w:b/>
                <w:sz w:val="24"/>
                <w:szCs w:val="24"/>
              </w:rPr>
              <w:t xml:space="preserve">, както </w:t>
            </w:r>
            <w:r w:rsidR="00BA250A" w:rsidRPr="002C7AB5">
              <w:rPr>
                <w:rFonts w:ascii="Times New Roman" w:hAnsi="Times New Roman"/>
                <w:b/>
                <w:sz w:val="24"/>
                <w:szCs w:val="24"/>
              </w:rPr>
              <w:t>и допълват архитектурния облик на града</w:t>
            </w:r>
            <w:r w:rsidRPr="002C7AB5">
              <w:rPr>
                <w:rFonts w:ascii="Times New Roman" w:hAnsi="Times New Roman"/>
                <w:b/>
                <w:sz w:val="24"/>
                <w:szCs w:val="24"/>
              </w:rPr>
              <w:t xml:space="preserve">. </w:t>
            </w:r>
          </w:p>
          <w:p w14:paraId="4F40D70C" w14:textId="77777777" w:rsidR="00497161" w:rsidRPr="002C7AB5" w:rsidRDefault="00535167" w:rsidP="005947E7">
            <w:pPr>
              <w:spacing w:after="120"/>
              <w:jc w:val="both"/>
              <w:rPr>
                <w:rFonts w:ascii="Times New Roman" w:hAnsi="Times New Roman"/>
                <w:b/>
                <w:sz w:val="24"/>
                <w:szCs w:val="24"/>
              </w:rPr>
            </w:pPr>
            <w:r w:rsidRPr="002C7AB5">
              <w:rPr>
                <w:rFonts w:ascii="Times New Roman" w:hAnsi="Times New Roman"/>
                <w:b/>
                <w:sz w:val="24"/>
                <w:szCs w:val="24"/>
                <w:u w:val="single"/>
              </w:rPr>
              <w:t>В случай</w:t>
            </w:r>
            <w:r w:rsidR="006B2902" w:rsidRPr="002C7AB5">
              <w:rPr>
                <w:rFonts w:ascii="Times New Roman" w:hAnsi="Times New Roman"/>
                <w:b/>
                <w:sz w:val="24"/>
                <w:szCs w:val="24"/>
                <w:u w:val="single"/>
              </w:rPr>
              <w:t>,</w:t>
            </w:r>
            <w:r w:rsidRPr="002C7AB5">
              <w:rPr>
                <w:rFonts w:ascii="Times New Roman" w:hAnsi="Times New Roman"/>
                <w:b/>
                <w:sz w:val="24"/>
                <w:szCs w:val="24"/>
                <w:u w:val="single"/>
              </w:rPr>
              <w:t xml:space="preserve"> че мерките включват системи за отопление и охлаждане и/или</w:t>
            </w:r>
            <w:r w:rsidR="00B75C64" w:rsidRPr="002C7AB5">
              <w:rPr>
                <w:rFonts w:ascii="Times New Roman" w:hAnsi="Times New Roman"/>
                <w:b/>
                <w:sz w:val="24"/>
                <w:szCs w:val="24"/>
                <w:u w:val="single"/>
              </w:rPr>
              <w:t xml:space="preserve"> </w:t>
            </w:r>
            <w:r w:rsidRPr="002C7AB5">
              <w:rPr>
                <w:rFonts w:ascii="Times New Roman" w:hAnsi="Times New Roman"/>
                <w:b/>
                <w:sz w:val="24"/>
                <w:szCs w:val="24"/>
                <w:u w:val="single"/>
              </w:rPr>
              <w:t>производство на електрическа енергия от възобновяеми източници (ВИ), допустими са</w:t>
            </w:r>
            <w:r w:rsidR="00B75C64" w:rsidRPr="002C7AB5">
              <w:rPr>
                <w:rFonts w:ascii="Times New Roman" w:hAnsi="Times New Roman"/>
                <w:b/>
                <w:sz w:val="24"/>
                <w:szCs w:val="24"/>
                <w:u w:val="single"/>
              </w:rPr>
              <w:t xml:space="preserve"> </w:t>
            </w:r>
            <w:r w:rsidRPr="002C7AB5">
              <w:rPr>
                <w:rFonts w:ascii="Times New Roman" w:hAnsi="Times New Roman"/>
                <w:b/>
                <w:sz w:val="24"/>
                <w:szCs w:val="24"/>
                <w:u w:val="single"/>
              </w:rPr>
              <w:t xml:space="preserve">само такива за </w:t>
            </w:r>
            <w:r w:rsidR="001D695F" w:rsidRPr="002C7AB5">
              <w:rPr>
                <w:rFonts w:ascii="Times New Roman" w:hAnsi="Times New Roman"/>
                <w:b/>
                <w:sz w:val="24"/>
                <w:szCs w:val="24"/>
                <w:u w:val="single"/>
              </w:rPr>
              <w:t>обезпечаването на енергийното потребление в общите част на сградата</w:t>
            </w:r>
            <w:r w:rsidRPr="002C7AB5">
              <w:rPr>
                <w:rFonts w:ascii="Times New Roman" w:hAnsi="Times New Roman"/>
                <w:b/>
                <w:sz w:val="24"/>
                <w:szCs w:val="24"/>
                <w:u w:val="single"/>
              </w:rPr>
              <w:t>.</w:t>
            </w:r>
            <w:r w:rsidR="005947E7" w:rsidRPr="002C7AB5">
              <w:rPr>
                <w:rFonts w:ascii="Times New Roman" w:hAnsi="Times New Roman"/>
                <w:b/>
                <w:sz w:val="24"/>
                <w:szCs w:val="24"/>
                <w:u w:val="single"/>
              </w:rPr>
              <w:t xml:space="preserve"> Изграждането на съоръжение за производство на енергия от ВИ е допустимо</w:t>
            </w:r>
            <w:r w:rsidR="00B75C64" w:rsidRPr="002C7AB5">
              <w:rPr>
                <w:rFonts w:ascii="Times New Roman" w:hAnsi="Times New Roman"/>
                <w:b/>
                <w:sz w:val="24"/>
                <w:szCs w:val="24"/>
                <w:u w:val="single"/>
              </w:rPr>
              <w:t>,</w:t>
            </w:r>
            <w:r w:rsidR="005947E7" w:rsidRPr="002C7AB5">
              <w:rPr>
                <w:rFonts w:ascii="Times New Roman" w:hAnsi="Times New Roman"/>
                <w:b/>
                <w:sz w:val="24"/>
                <w:szCs w:val="24"/>
                <w:u w:val="single"/>
              </w:rPr>
              <w:t xml:space="preserve"> само ако съоръжението за производство на енергия от ВИ ще бъде собственост </w:t>
            </w:r>
            <w:r w:rsidR="00BA250A" w:rsidRPr="002C7AB5">
              <w:rPr>
                <w:rFonts w:ascii="Times New Roman" w:hAnsi="Times New Roman"/>
                <w:b/>
                <w:sz w:val="24"/>
                <w:szCs w:val="24"/>
                <w:u w:val="single"/>
              </w:rPr>
              <w:t>на крайния получател</w:t>
            </w:r>
            <w:r w:rsidR="000902AE">
              <w:rPr>
                <w:rFonts w:ascii="Times New Roman" w:hAnsi="Times New Roman"/>
                <w:b/>
                <w:sz w:val="24"/>
                <w:szCs w:val="24"/>
                <w:u w:val="single"/>
              </w:rPr>
              <w:t xml:space="preserve"> и произведената енергия ще се използва за нуждите на сградата.</w:t>
            </w:r>
            <w:r w:rsidR="00BA250A" w:rsidRPr="002C7AB5">
              <w:rPr>
                <w:rFonts w:ascii="Times New Roman" w:hAnsi="Times New Roman"/>
                <w:b/>
                <w:sz w:val="24"/>
                <w:szCs w:val="24"/>
                <w:u w:val="single"/>
              </w:rPr>
              <w:t>.</w:t>
            </w:r>
            <w:r w:rsidR="00497161" w:rsidRPr="002C7AB5">
              <w:rPr>
                <w:rFonts w:ascii="Times New Roman" w:hAnsi="Times New Roman"/>
                <w:b/>
                <w:sz w:val="24"/>
                <w:szCs w:val="24"/>
              </w:rPr>
              <w:t xml:space="preserve"> </w:t>
            </w:r>
          </w:p>
          <w:p w14:paraId="0586D1D6" w14:textId="77777777" w:rsidR="00840B8B" w:rsidRPr="002C7AB5" w:rsidRDefault="000E05BB" w:rsidP="00AE5FC7">
            <w:pPr>
              <w:spacing w:after="120"/>
              <w:jc w:val="both"/>
              <w:rPr>
                <w:rFonts w:ascii="Times New Roman" w:hAnsi="Times New Roman"/>
                <w:sz w:val="24"/>
                <w:szCs w:val="24"/>
              </w:rPr>
            </w:pPr>
            <w:r>
              <w:rPr>
                <w:rFonts w:ascii="Times New Roman" w:hAnsi="Times New Roman"/>
                <w:sz w:val="24"/>
                <w:szCs w:val="24"/>
              </w:rPr>
              <w:t>Водещият партньор</w:t>
            </w:r>
            <w:r w:rsidR="00FC2C28" w:rsidRPr="002C7AB5">
              <w:rPr>
                <w:rFonts w:ascii="Times New Roman" w:hAnsi="Times New Roman"/>
                <w:sz w:val="24"/>
                <w:szCs w:val="24"/>
              </w:rPr>
              <w:t xml:space="preserve"> </w:t>
            </w:r>
            <w:r w:rsidR="009A10C9" w:rsidRPr="002C7AB5">
              <w:rPr>
                <w:rFonts w:ascii="Times New Roman" w:hAnsi="Times New Roman"/>
                <w:sz w:val="24"/>
                <w:szCs w:val="24"/>
              </w:rPr>
              <w:t xml:space="preserve">следва да </w:t>
            </w:r>
            <w:r w:rsidR="00FC2C28" w:rsidRPr="002C7AB5">
              <w:rPr>
                <w:rFonts w:ascii="Times New Roman" w:hAnsi="Times New Roman"/>
                <w:sz w:val="24"/>
                <w:szCs w:val="24"/>
              </w:rPr>
              <w:t xml:space="preserve">представи </w:t>
            </w:r>
            <w:r w:rsidR="009A10C9" w:rsidRPr="002C7AB5">
              <w:rPr>
                <w:rFonts w:ascii="Times New Roman" w:hAnsi="Times New Roman"/>
                <w:sz w:val="24"/>
                <w:szCs w:val="24"/>
              </w:rPr>
              <w:t>доклад от обследването</w:t>
            </w:r>
            <w:r w:rsidR="00FC2C28" w:rsidRPr="002C7AB5">
              <w:rPr>
                <w:rFonts w:ascii="Times New Roman" w:hAnsi="Times New Roman"/>
                <w:sz w:val="24"/>
                <w:szCs w:val="24"/>
              </w:rPr>
              <w:t xml:space="preserve">, от който да става ясно, че </w:t>
            </w:r>
            <w:r w:rsidR="00A112A5" w:rsidRPr="002C7AB5">
              <w:rPr>
                <w:rFonts w:ascii="Times New Roman" w:hAnsi="Times New Roman"/>
                <w:sz w:val="24"/>
                <w:szCs w:val="24"/>
              </w:rPr>
              <w:t xml:space="preserve">производството на електрическа и/или топлинна енергия, осъществено със средства от МВУ, е за собствено потребление и същото не надхвърля необходимото количество енергия за покриване нуждите на съответната сграда. </w:t>
            </w:r>
            <w:r w:rsidR="00FC2C28" w:rsidRPr="002C7AB5">
              <w:rPr>
                <w:rFonts w:ascii="Times New Roman" w:hAnsi="Times New Roman"/>
                <w:sz w:val="24"/>
                <w:szCs w:val="24"/>
              </w:rPr>
              <w:t>(</w:t>
            </w:r>
            <w:r w:rsidR="00E82A5A" w:rsidRPr="002C7AB5">
              <w:rPr>
                <w:rFonts w:ascii="Times New Roman" w:hAnsi="Times New Roman"/>
                <w:sz w:val="24"/>
                <w:szCs w:val="24"/>
              </w:rPr>
              <w:t xml:space="preserve">в случаите, когато предложението </w:t>
            </w:r>
            <w:r w:rsidR="00FC2C28" w:rsidRPr="002C7AB5">
              <w:rPr>
                <w:rFonts w:ascii="Times New Roman" w:hAnsi="Times New Roman"/>
                <w:sz w:val="24"/>
                <w:szCs w:val="24"/>
              </w:rPr>
              <w:t>включва мерки за отопление и охлаждане и/или производство на електрическа енергия от възобновяеми източници)</w:t>
            </w:r>
            <w:r w:rsidR="00B75C64" w:rsidRPr="002C7AB5">
              <w:rPr>
                <w:rFonts w:ascii="Times New Roman" w:hAnsi="Times New Roman"/>
                <w:sz w:val="24"/>
                <w:szCs w:val="24"/>
              </w:rPr>
              <w:t>.</w:t>
            </w:r>
          </w:p>
        </w:tc>
      </w:tr>
    </w:tbl>
    <w:p w14:paraId="6E61B8A4" w14:textId="77777777" w:rsidR="00BD1DFD" w:rsidRPr="002C7AB5" w:rsidRDefault="00BD1DFD" w:rsidP="00D17151">
      <w:pPr>
        <w:spacing w:after="120"/>
        <w:jc w:val="both"/>
        <w:rPr>
          <w:rFonts w:ascii="Times New Roman" w:hAnsi="Times New Roman"/>
          <w:sz w:val="24"/>
          <w:szCs w:val="24"/>
        </w:rPr>
      </w:pPr>
    </w:p>
    <w:p w14:paraId="35F5669D" w14:textId="77777777" w:rsidR="00A752E8" w:rsidRPr="002C7AB5" w:rsidRDefault="008F207D" w:rsidP="00A752E8">
      <w:pPr>
        <w:spacing w:after="120"/>
        <w:jc w:val="both"/>
        <w:rPr>
          <w:rFonts w:ascii="Times New Roman" w:hAnsi="Times New Roman"/>
          <w:sz w:val="24"/>
          <w:szCs w:val="24"/>
        </w:rPr>
      </w:pPr>
      <w:r w:rsidRPr="002C7AB5">
        <w:rPr>
          <w:rFonts w:ascii="Times New Roman" w:hAnsi="Times New Roman"/>
          <w:sz w:val="24"/>
          <w:szCs w:val="24"/>
        </w:rPr>
        <w:t xml:space="preserve">Мерки за енергийна ефективност ще се изпълняват въз основа на </w:t>
      </w:r>
      <w:r w:rsidRPr="002C7AB5">
        <w:rPr>
          <w:rFonts w:ascii="Times New Roman" w:hAnsi="Times New Roman"/>
          <w:b/>
          <w:sz w:val="24"/>
          <w:szCs w:val="24"/>
        </w:rPr>
        <w:t xml:space="preserve">обследване за енергийна ефективност </w:t>
      </w:r>
      <w:r w:rsidRPr="002C7AB5">
        <w:rPr>
          <w:rFonts w:ascii="Times New Roman" w:hAnsi="Times New Roman"/>
          <w:sz w:val="24"/>
          <w:szCs w:val="24"/>
        </w:rPr>
        <w:t xml:space="preserve">на съответната сграда. Обследването за енергийна ефективност следва да бъде придружено от </w:t>
      </w:r>
      <w:r w:rsidRPr="002C7AB5">
        <w:rPr>
          <w:rFonts w:ascii="Times New Roman" w:hAnsi="Times New Roman"/>
          <w:b/>
          <w:sz w:val="24"/>
          <w:szCs w:val="24"/>
        </w:rPr>
        <w:t xml:space="preserve">валиден сертификат за енергийни характеристики на сграда в експлоатация, </w:t>
      </w:r>
      <w:r w:rsidRPr="002C7AB5">
        <w:rPr>
          <w:rFonts w:ascii="Times New Roman" w:hAnsi="Times New Roman"/>
          <w:sz w:val="24"/>
          <w:szCs w:val="24"/>
        </w:rPr>
        <w:t xml:space="preserve">изготвени по реда на чл. 48 от ЗЕЕ. Докладът от обследването за енергийна ефективност следва бъде изготвен в обхват и съдържание съгласно изискванията, опредени в приложимата подзаконова нормативна уредба (Наредбата по чл. 48 от ЗЕЕ). </w:t>
      </w:r>
      <w:r w:rsidR="00A752E8" w:rsidRPr="002C7AB5">
        <w:rPr>
          <w:rFonts w:ascii="Times New Roman" w:hAnsi="Times New Roman"/>
          <w:b/>
          <w:sz w:val="24"/>
          <w:szCs w:val="24"/>
        </w:rPr>
        <w:t xml:space="preserve">Наличието на енергийно </w:t>
      </w:r>
      <w:r w:rsidR="0032124C" w:rsidRPr="002C7AB5">
        <w:rPr>
          <w:rFonts w:ascii="Times New Roman" w:hAnsi="Times New Roman"/>
          <w:b/>
          <w:sz w:val="24"/>
          <w:szCs w:val="24"/>
        </w:rPr>
        <w:t xml:space="preserve">и техническо </w:t>
      </w:r>
      <w:r w:rsidR="00A752E8" w:rsidRPr="002C7AB5">
        <w:rPr>
          <w:rFonts w:ascii="Times New Roman" w:hAnsi="Times New Roman"/>
          <w:b/>
          <w:sz w:val="24"/>
          <w:szCs w:val="24"/>
        </w:rPr>
        <w:t>обследване</w:t>
      </w:r>
      <w:r w:rsidR="0032124C" w:rsidRPr="002C7AB5">
        <w:rPr>
          <w:rFonts w:ascii="Times New Roman" w:hAnsi="Times New Roman"/>
          <w:b/>
          <w:sz w:val="24"/>
          <w:szCs w:val="24"/>
        </w:rPr>
        <w:t xml:space="preserve"> (включително </w:t>
      </w:r>
      <w:r w:rsidR="00291942" w:rsidRPr="002C7AB5">
        <w:rPr>
          <w:rFonts w:ascii="Times New Roman" w:hAnsi="Times New Roman"/>
          <w:b/>
          <w:sz w:val="24"/>
          <w:szCs w:val="24"/>
        </w:rPr>
        <w:t xml:space="preserve">сертификат за енергийни характеристики на сграда в експлоатация и </w:t>
      </w:r>
      <w:r w:rsidR="0032124C" w:rsidRPr="002C7AB5">
        <w:rPr>
          <w:rFonts w:ascii="Times New Roman" w:hAnsi="Times New Roman"/>
          <w:b/>
          <w:sz w:val="24"/>
          <w:szCs w:val="24"/>
        </w:rPr>
        <w:t>технически паспорт)</w:t>
      </w:r>
      <w:r w:rsidR="00A752E8" w:rsidRPr="002C7AB5">
        <w:rPr>
          <w:rFonts w:ascii="Times New Roman" w:hAnsi="Times New Roman"/>
          <w:b/>
          <w:sz w:val="24"/>
          <w:szCs w:val="24"/>
        </w:rPr>
        <w:t xml:space="preserve"> е предварително условие за кандидатстване по настоящата процедура.</w:t>
      </w:r>
    </w:p>
    <w:p w14:paraId="226E5267" w14:textId="77777777" w:rsidR="006E17C4" w:rsidRPr="002C7AB5" w:rsidRDefault="006E17C4" w:rsidP="00D17151">
      <w:pPr>
        <w:spacing w:after="120"/>
        <w:jc w:val="both"/>
        <w:rPr>
          <w:rFonts w:ascii="Times New Roman" w:hAnsi="Times New Roman"/>
          <w:sz w:val="24"/>
          <w:szCs w:val="24"/>
        </w:rPr>
      </w:pPr>
      <w:r w:rsidRPr="002C7AB5">
        <w:rPr>
          <w:rFonts w:ascii="Times New Roman" w:hAnsi="Times New Roman"/>
          <w:sz w:val="24"/>
          <w:szCs w:val="24"/>
        </w:rPr>
        <w:t xml:space="preserve">Мерките за повишаване на енергийна ефективност, които се препоръчват при всяка реконструкция, основно обновяване, основен ремонт на сграда или на части от сграда в експлоатация, </w:t>
      </w:r>
      <w:r w:rsidR="00956D29" w:rsidRPr="002C7AB5">
        <w:rPr>
          <w:rFonts w:ascii="Times New Roman" w:hAnsi="Times New Roman"/>
          <w:sz w:val="24"/>
          <w:szCs w:val="24"/>
        </w:rPr>
        <w:t xml:space="preserve">следва да </w:t>
      </w:r>
      <w:r w:rsidRPr="002C7AB5">
        <w:rPr>
          <w:rFonts w:ascii="Times New Roman" w:hAnsi="Times New Roman"/>
          <w:sz w:val="24"/>
          <w:szCs w:val="24"/>
        </w:rPr>
        <w:t>се оценяват по отношение на техническата и икономическата целесъобразност за използване на алтернативни инсталац</w:t>
      </w:r>
      <w:r w:rsidR="00956D29" w:rsidRPr="002C7AB5">
        <w:rPr>
          <w:rFonts w:ascii="Times New Roman" w:hAnsi="Times New Roman"/>
          <w:sz w:val="24"/>
          <w:szCs w:val="24"/>
        </w:rPr>
        <w:t xml:space="preserve">ии и системи по чл. 31, ал. 2. от Закона за енергийна ефективност. </w:t>
      </w:r>
    </w:p>
    <w:p w14:paraId="7D5C0A30" w14:textId="77777777" w:rsidR="008F207D" w:rsidRPr="002C7AB5" w:rsidRDefault="008F207D" w:rsidP="00D17151">
      <w:pPr>
        <w:spacing w:after="120"/>
        <w:jc w:val="both"/>
        <w:rPr>
          <w:rFonts w:ascii="Times New Roman" w:hAnsi="Times New Roman"/>
          <w:sz w:val="24"/>
          <w:szCs w:val="24"/>
        </w:rPr>
      </w:pPr>
      <w:r w:rsidRPr="002C7AB5">
        <w:rPr>
          <w:rFonts w:ascii="Times New Roman" w:hAnsi="Times New Roman"/>
          <w:sz w:val="24"/>
          <w:szCs w:val="24"/>
        </w:rPr>
        <w:t xml:space="preserve">Проекти, свързани с внедряване на мерки за енергийна ефективност, ще се финансират само </w:t>
      </w:r>
      <w:r w:rsidRPr="002C7AB5">
        <w:rPr>
          <w:rFonts w:ascii="Times New Roman" w:hAnsi="Times New Roman"/>
          <w:b/>
          <w:sz w:val="24"/>
          <w:szCs w:val="24"/>
        </w:rPr>
        <w:t>след извършено обследване за установяване на техническите характеристики</w:t>
      </w:r>
      <w:r w:rsidRPr="002C7AB5">
        <w:rPr>
          <w:rFonts w:ascii="Times New Roman" w:hAnsi="Times New Roman"/>
          <w:sz w:val="24"/>
          <w:szCs w:val="24"/>
        </w:rPr>
        <w:t>, свързани с удовлетворяване на изис</w:t>
      </w:r>
      <w:r w:rsidR="0081034F" w:rsidRPr="002C7AB5">
        <w:rPr>
          <w:rFonts w:ascii="Times New Roman" w:hAnsi="Times New Roman"/>
          <w:sz w:val="24"/>
          <w:szCs w:val="24"/>
        </w:rPr>
        <w:t>кванията по чл.169, ал.1 и ал.</w:t>
      </w:r>
      <w:r w:rsidR="000437CF" w:rsidRPr="002C7AB5">
        <w:rPr>
          <w:rFonts w:ascii="Times New Roman" w:hAnsi="Times New Roman"/>
          <w:sz w:val="24"/>
          <w:szCs w:val="24"/>
        </w:rPr>
        <w:t xml:space="preserve"> </w:t>
      </w:r>
      <w:r w:rsidR="0081034F" w:rsidRPr="002C7AB5">
        <w:rPr>
          <w:rFonts w:ascii="Times New Roman" w:hAnsi="Times New Roman"/>
          <w:sz w:val="24"/>
          <w:szCs w:val="24"/>
        </w:rPr>
        <w:t xml:space="preserve">3 от </w:t>
      </w:r>
      <w:r w:rsidRPr="002C7AB5">
        <w:rPr>
          <w:rFonts w:ascii="Times New Roman" w:hAnsi="Times New Roman"/>
          <w:sz w:val="24"/>
          <w:szCs w:val="24"/>
        </w:rPr>
        <w:t xml:space="preserve">ЗУТ в съответствие с изискванията, определени в глава трета на Наредба № 5 от 2006 г. за техническите паспорти на строежите. </w:t>
      </w:r>
    </w:p>
    <w:p w14:paraId="4EFFCC4C" w14:textId="77777777" w:rsidR="00BB6313" w:rsidRPr="002C7AB5" w:rsidRDefault="00BB6313" w:rsidP="00D17151">
      <w:pPr>
        <w:pStyle w:val="GfAheading1"/>
        <w:numPr>
          <w:ilvl w:val="0"/>
          <w:numId w:val="0"/>
        </w:numPr>
        <w:spacing w:before="60" w:after="240"/>
        <w:ind w:left="357"/>
        <w:jc w:val="both"/>
        <w:rPr>
          <w:b w:val="0"/>
        </w:rPr>
      </w:pPr>
    </w:p>
    <w:tbl>
      <w:tblPr>
        <w:tblW w:w="5000" w:type="pct"/>
        <w:tblLook w:val="0000" w:firstRow="0" w:lastRow="0" w:firstColumn="0" w:lastColumn="0" w:noHBand="0" w:noVBand="0"/>
      </w:tblPr>
      <w:tblGrid>
        <w:gridCol w:w="9912"/>
      </w:tblGrid>
      <w:tr w:rsidR="003B4429" w:rsidRPr="002C7AB5" w14:paraId="205C233A" w14:textId="77777777" w:rsidTr="008D380C">
        <w:trPr>
          <w:trHeight w:val="561"/>
        </w:trPr>
        <w:tc>
          <w:tcPr>
            <w:tcW w:w="5000" w:type="pct"/>
            <w:tcBorders>
              <w:top w:val="single" w:sz="4" w:space="0" w:color="000000"/>
              <w:left w:val="single" w:sz="4" w:space="0" w:color="000000"/>
              <w:bottom w:val="single" w:sz="4" w:space="0" w:color="000000"/>
              <w:right w:val="single" w:sz="4" w:space="0" w:color="000000"/>
            </w:tcBorders>
            <w:shd w:val="clear" w:color="auto" w:fill="E5E5E5"/>
          </w:tcPr>
          <w:p w14:paraId="464D5900" w14:textId="77777777" w:rsidR="003B4429" w:rsidRPr="002C7AB5" w:rsidRDefault="003B4429" w:rsidP="00BB6313">
            <w:pPr>
              <w:pStyle w:val="1"/>
              <w:numPr>
                <w:ilvl w:val="0"/>
                <w:numId w:val="20"/>
              </w:numPr>
              <w:spacing w:after="120"/>
              <w:ind w:left="357" w:right="0" w:hanging="357"/>
              <w:jc w:val="both"/>
              <w:rPr>
                <w:rFonts w:ascii="Times New Roman" w:hAnsi="Times New Roman"/>
                <w:b w:val="0"/>
              </w:rPr>
            </w:pPr>
            <w:bookmarkStart w:id="21" w:name="_Toc115037847"/>
            <w:r w:rsidRPr="00BB6313">
              <w:rPr>
                <w:rFonts w:ascii="Times New Roman" w:hAnsi="Times New Roman"/>
              </w:rPr>
              <w:t xml:space="preserve">Други </w:t>
            </w:r>
            <w:r w:rsidR="000F0ED1" w:rsidRPr="00BB6313">
              <w:rPr>
                <w:rFonts w:ascii="Times New Roman" w:hAnsi="Times New Roman"/>
              </w:rPr>
              <w:t xml:space="preserve">важни </w:t>
            </w:r>
            <w:r w:rsidRPr="00BB6313">
              <w:rPr>
                <w:rFonts w:ascii="Times New Roman" w:hAnsi="Times New Roman"/>
              </w:rPr>
              <w:t>условия</w:t>
            </w:r>
            <w:r w:rsidR="000F0ED1" w:rsidRPr="00BB6313">
              <w:rPr>
                <w:rFonts w:ascii="Times New Roman" w:hAnsi="Times New Roman"/>
              </w:rPr>
              <w:t xml:space="preserve"> по процедурата</w:t>
            </w:r>
            <w:bookmarkEnd w:id="21"/>
          </w:p>
        </w:tc>
      </w:tr>
    </w:tbl>
    <w:p w14:paraId="09C033D4" w14:textId="77777777" w:rsidR="005D350B" w:rsidRDefault="00C72F90" w:rsidP="000E05BB">
      <w:pPr>
        <w:numPr>
          <w:ilvl w:val="0"/>
          <w:numId w:val="19"/>
        </w:numPr>
        <w:spacing w:before="120" w:after="120"/>
        <w:ind w:left="0" w:firstLine="0"/>
        <w:jc w:val="both"/>
        <w:rPr>
          <w:rFonts w:ascii="Times New Roman" w:hAnsi="Times New Roman"/>
          <w:bCs/>
          <w:sz w:val="24"/>
          <w:szCs w:val="24"/>
        </w:rPr>
      </w:pPr>
      <w:r w:rsidRPr="00BB6313">
        <w:rPr>
          <w:rFonts w:ascii="Times New Roman" w:hAnsi="Times New Roman"/>
          <w:bCs/>
          <w:sz w:val="24"/>
          <w:szCs w:val="24"/>
        </w:rPr>
        <w:t xml:space="preserve">Разходите </w:t>
      </w:r>
      <w:r w:rsidR="002576D3" w:rsidRPr="00BB6313">
        <w:rPr>
          <w:rFonts w:ascii="Times New Roman" w:hAnsi="Times New Roman"/>
          <w:bCs/>
          <w:sz w:val="24"/>
          <w:szCs w:val="24"/>
        </w:rPr>
        <w:t xml:space="preserve">по изготвяне на </w:t>
      </w:r>
      <w:r w:rsidRPr="00BB6313">
        <w:rPr>
          <w:rFonts w:ascii="Times New Roman" w:hAnsi="Times New Roman"/>
          <w:bCs/>
          <w:sz w:val="24"/>
          <w:szCs w:val="24"/>
        </w:rPr>
        <w:t>обследвания за енергийна ефективност и сертификат за енергийни ха</w:t>
      </w:r>
      <w:r w:rsidR="008D1C16" w:rsidRPr="00BB6313">
        <w:rPr>
          <w:rFonts w:ascii="Times New Roman" w:hAnsi="Times New Roman"/>
          <w:bCs/>
          <w:sz w:val="24"/>
          <w:szCs w:val="24"/>
        </w:rPr>
        <w:t>рактеристики на сградите в експ</w:t>
      </w:r>
      <w:r w:rsidRPr="00BB6313">
        <w:rPr>
          <w:rFonts w:ascii="Times New Roman" w:hAnsi="Times New Roman"/>
          <w:bCs/>
          <w:sz w:val="24"/>
          <w:szCs w:val="24"/>
        </w:rPr>
        <w:t>л</w:t>
      </w:r>
      <w:r w:rsidR="008D1C16" w:rsidRPr="00BB6313">
        <w:rPr>
          <w:rFonts w:ascii="Times New Roman" w:hAnsi="Times New Roman"/>
          <w:bCs/>
          <w:sz w:val="24"/>
          <w:szCs w:val="24"/>
        </w:rPr>
        <w:t>о</w:t>
      </w:r>
      <w:r w:rsidRPr="00BB6313">
        <w:rPr>
          <w:rFonts w:ascii="Times New Roman" w:hAnsi="Times New Roman"/>
          <w:bCs/>
          <w:sz w:val="24"/>
          <w:szCs w:val="24"/>
        </w:rPr>
        <w:t>атация, разходите за обследване за установяване на техническите характеристики на сградите (</w:t>
      </w:r>
      <w:r w:rsidR="00A73827" w:rsidRPr="00BB6313">
        <w:rPr>
          <w:rFonts w:ascii="Times New Roman" w:hAnsi="Times New Roman"/>
          <w:bCs/>
          <w:sz w:val="24"/>
          <w:szCs w:val="24"/>
        </w:rPr>
        <w:t>технически обследвания</w:t>
      </w:r>
      <w:r w:rsidRPr="00BB6313">
        <w:rPr>
          <w:rFonts w:ascii="Times New Roman" w:hAnsi="Times New Roman"/>
          <w:bCs/>
          <w:sz w:val="24"/>
          <w:szCs w:val="24"/>
        </w:rPr>
        <w:t>)</w:t>
      </w:r>
      <w:r w:rsidR="00433D62" w:rsidRPr="00BB6313">
        <w:rPr>
          <w:rFonts w:ascii="Times New Roman" w:hAnsi="Times New Roman"/>
          <w:bCs/>
          <w:sz w:val="24"/>
          <w:szCs w:val="24"/>
        </w:rPr>
        <w:t xml:space="preserve"> и технически паспорт</w:t>
      </w:r>
      <w:r w:rsidR="00A73827" w:rsidRPr="00BB6313">
        <w:rPr>
          <w:rFonts w:ascii="Times New Roman" w:hAnsi="Times New Roman"/>
          <w:bCs/>
          <w:sz w:val="24"/>
          <w:szCs w:val="24"/>
        </w:rPr>
        <w:t xml:space="preserve">, </w:t>
      </w:r>
      <w:r w:rsidR="002576D3" w:rsidRPr="00BB6313">
        <w:rPr>
          <w:rFonts w:ascii="Times New Roman" w:hAnsi="Times New Roman"/>
          <w:bCs/>
          <w:sz w:val="24"/>
          <w:szCs w:val="24"/>
        </w:rPr>
        <w:t xml:space="preserve">са подготвителни дейности по </w:t>
      </w:r>
      <w:r w:rsidR="00894E1F" w:rsidRPr="00BB6313">
        <w:rPr>
          <w:rFonts w:ascii="Times New Roman" w:hAnsi="Times New Roman"/>
          <w:bCs/>
          <w:sz w:val="24"/>
          <w:szCs w:val="24"/>
        </w:rPr>
        <w:t>ПИИ</w:t>
      </w:r>
      <w:r w:rsidR="002576D3" w:rsidRPr="00BB6313">
        <w:rPr>
          <w:rFonts w:ascii="Times New Roman" w:hAnsi="Times New Roman"/>
          <w:bCs/>
          <w:sz w:val="24"/>
          <w:szCs w:val="24"/>
        </w:rPr>
        <w:t>. В тази връзка</w:t>
      </w:r>
      <w:r w:rsidR="00D66BC0" w:rsidRPr="00BB6313">
        <w:rPr>
          <w:rFonts w:ascii="Times New Roman" w:hAnsi="Times New Roman"/>
          <w:bCs/>
          <w:sz w:val="24"/>
          <w:szCs w:val="24"/>
        </w:rPr>
        <w:t>,</w:t>
      </w:r>
      <w:r w:rsidR="002576D3" w:rsidRPr="00BB6313">
        <w:rPr>
          <w:rFonts w:ascii="Times New Roman" w:hAnsi="Times New Roman"/>
          <w:bCs/>
          <w:sz w:val="24"/>
          <w:szCs w:val="24"/>
        </w:rPr>
        <w:t xml:space="preserve"> в случай че тези дейности са завършени преди подаване на </w:t>
      </w:r>
      <w:r w:rsidR="000E0999" w:rsidRPr="00BB6313">
        <w:rPr>
          <w:rFonts w:ascii="Times New Roman" w:hAnsi="Times New Roman"/>
          <w:bCs/>
          <w:sz w:val="24"/>
          <w:szCs w:val="24"/>
        </w:rPr>
        <w:t>ПИИ</w:t>
      </w:r>
      <w:r w:rsidR="002576D3" w:rsidRPr="00BB6313">
        <w:rPr>
          <w:rFonts w:ascii="Times New Roman" w:hAnsi="Times New Roman"/>
          <w:bCs/>
          <w:sz w:val="24"/>
          <w:szCs w:val="24"/>
        </w:rPr>
        <w:t xml:space="preserve">, разходите за тях са допустими за финансиране в съответствие с </w:t>
      </w:r>
      <w:r w:rsidR="00A73827" w:rsidRPr="00BB6313">
        <w:rPr>
          <w:rFonts w:ascii="Times New Roman" w:hAnsi="Times New Roman"/>
          <w:bCs/>
          <w:sz w:val="24"/>
          <w:szCs w:val="24"/>
        </w:rPr>
        <w:t xml:space="preserve">периода </w:t>
      </w:r>
      <w:r w:rsidR="006B13AA" w:rsidRPr="00BB6313">
        <w:rPr>
          <w:rFonts w:ascii="Times New Roman" w:hAnsi="Times New Roman"/>
          <w:bCs/>
          <w:sz w:val="24"/>
          <w:szCs w:val="24"/>
        </w:rPr>
        <w:t xml:space="preserve">на допустимост на разходите, посочени </w:t>
      </w:r>
      <w:r w:rsidR="0006466A" w:rsidRPr="00BB6313">
        <w:rPr>
          <w:rFonts w:ascii="Times New Roman" w:hAnsi="Times New Roman"/>
          <w:bCs/>
          <w:sz w:val="24"/>
          <w:szCs w:val="24"/>
        </w:rPr>
        <w:t>в</w:t>
      </w:r>
      <w:r w:rsidR="002576D3" w:rsidRPr="00BB6313">
        <w:rPr>
          <w:rFonts w:ascii="Times New Roman" w:hAnsi="Times New Roman"/>
          <w:bCs/>
          <w:sz w:val="24"/>
          <w:szCs w:val="24"/>
        </w:rPr>
        <w:t xml:space="preserve"> настоящите </w:t>
      </w:r>
      <w:r w:rsidR="006B13AA" w:rsidRPr="00BB6313">
        <w:rPr>
          <w:rFonts w:ascii="Times New Roman" w:hAnsi="Times New Roman"/>
          <w:bCs/>
          <w:sz w:val="24"/>
          <w:szCs w:val="24"/>
        </w:rPr>
        <w:t>Насоки</w:t>
      </w:r>
      <w:r w:rsidR="002576D3" w:rsidRPr="00BB6313">
        <w:rPr>
          <w:rFonts w:ascii="Times New Roman" w:hAnsi="Times New Roman"/>
          <w:bCs/>
          <w:sz w:val="24"/>
          <w:szCs w:val="24"/>
        </w:rPr>
        <w:t xml:space="preserve"> за кандидатстване.</w:t>
      </w:r>
      <w:r w:rsidR="005D350B" w:rsidRPr="00BB6313">
        <w:rPr>
          <w:rFonts w:ascii="Times New Roman" w:hAnsi="Times New Roman"/>
          <w:bCs/>
          <w:sz w:val="24"/>
          <w:szCs w:val="24"/>
        </w:rPr>
        <w:t xml:space="preserve"> Тези дейности се считат за подготвителни по смисъла на чл.</w:t>
      </w:r>
      <w:r w:rsidR="00D66BC0" w:rsidRPr="00BB6313">
        <w:rPr>
          <w:rFonts w:ascii="Times New Roman" w:hAnsi="Times New Roman"/>
          <w:bCs/>
          <w:sz w:val="24"/>
          <w:szCs w:val="24"/>
        </w:rPr>
        <w:t xml:space="preserve"> </w:t>
      </w:r>
      <w:r w:rsidR="005D350B" w:rsidRPr="00BB6313">
        <w:rPr>
          <w:rFonts w:ascii="Times New Roman" w:hAnsi="Times New Roman"/>
          <w:bCs/>
          <w:sz w:val="24"/>
          <w:szCs w:val="24"/>
        </w:rPr>
        <w:t>2, т.</w:t>
      </w:r>
      <w:r w:rsidR="00D66BC0" w:rsidRPr="00BB6313">
        <w:rPr>
          <w:rFonts w:ascii="Times New Roman" w:hAnsi="Times New Roman"/>
          <w:bCs/>
          <w:sz w:val="24"/>
          <w:szCs w:val="24"/>
        </w:rPr>
        <w:t xml:space="preserve"> </w:t>
      </w:r>
      <w:r w:rsidR="005D350B" w:rsidRPr="00BB6313">
        <w:rPr>
          <w:rFonts w:ascii="Times New Roman" w:hAnsi="Times New Roman"/>
          <w:bCs/>
          <w:sz w:val="24"/>
          <w:szCs w:val="24"/>
        </w:rPr>
        <w:t>23 от Регламент (ЕС) № 651/2014 на Комисията от 17 юни 2014 и не нарушават стимулиращия ефект на помощта!</w:t>
      </w:r>
    </w:p>
    <w:p w14:paraId="2D90F1A2" w14:textId="77777777" w:rsidR="007B4479" w:rsidRPr="008C12B6" w:rsidRDefault="00706EDD" w:rsidP="00706EDD">
      <w:pPr>
        <w:numPr>
          <w:ilvl w:val="0"/>
          <w:numId w:val="19"/>
        </w:numPr>
        <w:spacing w:before="120" w:after="240"/>
        <w:jc w:val="both"/>
        <w:rPr>
          <w:rFonts w:ascii="Times New Roman" w:hAnsi="Times New Roman"/>
          <w:sz w:val="24"/>
          <w:szCs w:val="24"/>
        </w:rPr>
      </w:pPr>
      <w:r w:rsidRPr="00706EDD">
        <w:rPr>
          <w:rFonts w:ascii="Times New Roman" w:hAnsi="Times New Roman"/>
          <w:sz w:val="24"/>
          <w:szCs w:val="24"/>
        </w:rPr>
        <w:t xml:space="preserve">Допустими за енергийно обновяване по настоящата процедура са сгради, за които </w:t>
      </w:r>
      <w:r>
        <w:rPr>
          <w:rFonts w:ascii="Times New Roman" w:hAnsi="Times New Roman"/>
          <w:sz w:val="24"/>
          <w:szCs w:val="24"/>
        </w:rPr>
        <w:t>с</w:t>
      </w:r>
      <w:r w:rsidR="007B4479">
        <w:rPr>
          <w:rFonts w:ascii="Times New Roman" w:hAnsi="Times New Roman"/>
          <w:sz w:val="24"/>
          <w:szCs w:val="24"/>
        </w:rPr>
        <w:t>ъгласно представеното</w:t>
      </w:r>
      <w:r w:rsidR="007B4479" w:rsidRPr="00234404">
        <w:rPr>
          <w:rFonts w:ascii="Times New Roman" w:hAnsi="Times New Roman"/>
          <w:sz w:val="24"/>
          <w:szCs w:val="24"/>
        </w:rPr>
        <w:t xml:space="preserve"> техническо обследване на сградната конструкция, извършено в съответствие с глава трета от Наредба 5 от 28 декември 2006 г. за техническите паспорти на строежите, е установено, че</w:t>
      </w:r>
      <w:r w:rsidR="007B4479">
        <w:rPr>
          <w:rFonts w:ascii="Times New Roman" w:hAnsi="Times New Roman"/>
          <w:sz w:val="24"/>
          <w:szCs w:val="24"/>
        </w:rPr>
        <w:t xml:space="preserve"> </w:t>
      </w:r>
      <w:r w:rsidR="007B4479" w:rsidRPr="00234404">
        <w:rPr>
          <w:rFonts w:ascii="Times New Roman" w:hAnsi="Times New Roman"/>
          <w:sz w:val="24"/>
          <w:szCs w:val="24"/>
        </w:rPr>
        <w:t>отговаря</w:t>
      </w:r>
      <w:r w:rsidR="00194AE9">
        <w:rPr>
          <w:rFonts w:ascii="Times New Roman" w:hAnsi="Times New Roman"/>
          <w:sz w:val="24"/>
          <w:szCs w:val="24"/>
        </w:rPr>
        <w:t>т</w:t>
      </w:r>
      <w:r w:rsidR="007B4479" w:rsidRPr="00234404">
        <w:rPr>
          <w:rFonts w:ascii="Times New Roman" w:hAnsi="Times New Roman"/>
          <w:sz w:val="24"/>
          <w:szCs w:val="24"/>
        </w:rPr>
        <w:t xml:space="preserve"> на съществените изисквания към строежите съгласно чл. 169, ал. 1, т. 1 от ЗУТ </w:t>
      </w:r>
      <w:r w:rsidR="007B4479">
        <w:rPr>
          <w:rFonts w:ascii="Times New Roman" w:hAnsi="Times New Roman"/>
          <w:sz w:val="24"/>
          <w:szCs w:val="24"/>
        </w:rPr>
        <w:t xml:space="preserve">и </w:t>
      </w:r>
      <w:r w:rsidR="002660FB">
        <w:rPr>
          <w:rFonts w:ascii="Times New Roman" w:hAnsi="Times New Roman"/>
          <w:sz w:val="24"/>
          <w:szCs w:val="24"/>
        </w:rPr>
        <w:t>са</w:t>
      </w:r>
      <w:r w:rsidR="007B4479" w:rsidRPr="00234404">
        <w:rPr>
          <w:rFonts w:ascii="Times New Roman" w:hAnsi="Times New Roman"/>
          <w:sz w:val="24"/>
          <w:szCs w:val="24"/>
        </w:rPr>
        <w:t xml:space="preserve"> получил</w:t>
      </w:r>
      <w:r w:rsidR="002660FB">
        <w:rPr>
          <w:rFonts w:ascii="Times New Roman" w:hAnsi="Times New Roman"/>
          <w:sz w:val="24"/>
          <w:szCs w:val="24"/>
        </w:rPr>
        <w:t>и</w:t>
      </w:r>
      <w:r w:rsidR="007B4479" w:rsidRPr="00234404">
        <w:rPr>
          <w:rFonts w:ascii="Times New Roman" w:hAnsi="Times New Roman"/>
          <w:sz w:val="24"/>
          <w:szCs w:val="24"/>
        </w:rPr>
        <w:t xml:space="preserve"> положителна оценка за сеизмична осигуреност, независимо дали са осигурени или неосигурени на сеизмични въздействия, в съответствие с Наредба № РД-02-20-2 от 27 януари 2012 г. за проектиране на сгради и съоръжения в земетръсни райони.</w:t>
      </w:r>
    </w:p>
    <w:p w14:paraId="2C928E5F" w14:textId="77777777" w:rsidR="003C601D" w:rsidRPr="002C7AB5" w:rsidRDefault="003C601D" w:rsidP="000E05BB">
      <w:pPr>
        <w:numPr>
          <w:ilvl w:val="0"/>
          <w:numId w:val="19"/>
        </w:numPr>
        <w:spacing w:before="120" w:after="120"/>
        <w:ind w:left="0" w:firstLine="0"/>
        <w:jc w:val="both"/>
        <w:rPr>
          <w:rFonts w:ascii="Times New Roman" w:hAnsi="Times New Roman"/>
          <w:sz w:val="24"/>
          <w:szCs w:val="24"/>
        </w:rPr>
      </w:pPr>
      <w:r w:rsidRPr="002C7AB5">
        <w:rPr>
          <w:rFonts w:ascii="Times New Roman" w:hAnsi="Times New Roman"/>
          <w:sz w:val="24"/>
          <w:szCs w:val="24"/>
        </w:rPr>
        <w:t xml:space="preserve">Кандидатът </w:t>
      </w:r>
      <w:r w:rsidR="002576D3" w:rsidRPr="002C7AB5">
        <w:rPr>
          <w:rFonts w:ascii="Times New Roman" w:hAnsi="Times New Roman"/>
          <w:sz w:val="24"/>
          <w:szCs w:val="24"/>
        </w:rPr>
        <w:t xml:space="preserve">трябва да предвиди </w:t>
      </w:r>
      <w:r w:rsidR="002576D3" w:rsidRPr="002C7AB5">
        <w:rPr>
          <w:rFonts w:ascii="Times New Roman" w:hAnsi="Times New Roman"/>
          <w:b/>
          <w:sz w:val="24"/>
          <w:szCs w:val="24"/>
        </w:rPr>
        <w:t>строителен надзор от лицензирана фирма</w:t>
      </w:r>
      <w:r w:rsidR="009B13DC" w:rsidRPr="002C7AB5">
        <w:rPr>
          <w:rFonts w:ascii="Times New Roman" w:hAnsi="Times New Roman"/>
          <w:b/>
          <w:sz w:val="24"/>
          <w:szCs w:val="24"/>
        </w:rPr>
        <w:t>,</w:t>
      </w:r>
      <w:r w:rsidR="009B13DC" w:rsidRPr="002C7AB5">
        <w:rPr>
          <w:rFonts w:ascii="Times New Roman" w:hAnsi="Times New Roman"/>
          <w:sz w:val="24"/>
          <w:szCs w:val="24"/>
        </w:rPr>
        <w:t xml:space="preserve"> </w:t>
      </w:r>
      <w:r w:rsidR="002576D3" w:rsidRPr="002C7AB5">
        <w:rPr>
          <w:rFonts w:ascii="Times New Roman" w:hAnsi="Times New Roman"/>
          <w:sz w:val="24"/>
          <w:szCs w:val="24"/>
        </w:rPr>
        <w:t>съгласно чл.</w:t>
      </w:r>
      <w:r w:rsidR="00D66BC0" w:rsidRPr="002C7AB5">
        <w:rPr>
          <w:rFonts w:ascii="Times New Roman" w:hAnsi="Times New Roman"/>
          <w:sz w:val="24"/>
          <w:szCs w:val="24"/>
        </w:rPr>
        <w:t xml:space="preserve"> </w:t>
      </w:r>
      <w:r w:rsidR="002576D3" w:rsidRPr="002C7AB5">
        <w:rPr>
          <w:rFonts w:ascii="Times New Roman" w:hAnsi="Times New Roman"/>
          <w:sz w:val="24"/>
          <w:szCs w:val="24"/>
        </w:rPr>
        <w:t>168 ал.</w:t>
      </w:r>
      <w:r w:rsidR="00D66BC0" w:rsidRPr="002C7AB5">
        <w:rPr>
          <w:rFonts w:ascii="Times New Roman" w:hAnsi="Times New Roman"/>
          <w:sz w:val="24"/>
          <w:szCs w:val="24"/>
        </w:rPr>
        <w:t xml:space="preserve"> </w:t>
      </w:r>
      <w:r w:rsidR="002576D3" w:rsidRPr="002C7AB5">
        <w:rPr>
          <w:rFonts w:ascii="Times New Roman" w:hAnsi="Times New Roman"/>
          <w:sz w:val="24"/>
          <w:szCs w:val="24"/>
        </w:rPr>
        <w:t>2 от Закона за устройство на територията</w:t>
      </w:r>
      <w:r w:rsidR="00D66BC0" w:rsidRPr="002C7AB5">
        <w:rPr>
          <w:rFonts w:ascii="Times New Roman" w:hAnsi="Times New Roman"/>
          <w:sz w:val="24"/>
          <w:szCs w:val="24"/>
        </w:rPr>
        <w:t>.</w:t>
      </w:r>
      <w:r w:rsidR="002576D3" w:rsidRPr="002C7AB5">
        <w:rPr>
          <w:rFonts w:ascii="Times New Roman" w:hAnsi="Times New Roman"/>
          <w:sz w:val="24"/>
          <w:szCs w:val="24"/>
        </w:rPr>
        <w:t xml:space="preserve"> </w:t>
      </w:r>
    </w:p>
    <w:p w14:paraId="0D6CA709" w14:textId="77777777" w:rsidR="002576D3" w:rsidRPr="002C7AB5" w:rsidRDefault="002576D3" w:rsidP="000E05BB">
      <w:pPr>
        <w:numPr>
          <w:ilvl w:val="0"/>
          <w:numId w:val="19"/>
        </w:numPr>
        <w:spacing w:before="120" w:after="120"/>
        <w:ind w:left="0" w:firstLine="0"/>
        <w:jc w:val="both"/>
        <w:rPr>
          <w:rFonts w:ascii="Times New Roman" w:hAnsi="Times New Roman"/>
          <w:sz w:val="24"/>
          <w:szCs w:val="24"/>
        </w:rPr>
      </w:pPr>
      <w:r w:rsidRPr="002C7AB5">
        <w:rPr>
          <w:rFonts w:ascii="Times New Roman" w:hAnsi="Times New Roman"/>
          <w:sz w:val="24"/>
          <w:szCs w:val="24"/>
        </w:rPr>
        <w:t xml:space="preserve">Завършването на строителството и въвеждането в експлоатация се извършва по реда на </w:t>
      </w:r>
      <w:r w:rsidR="0006466A" w:rsidRPr="002C7AB5">
        <w:rPr>
          <w:rFonts w:ascii="Times New Roman" w:hAnsi="Times New Roman"/>
          <w:sz w:val="24"/>
          <w:szCs w:val="24"/>
        </w:rPr>
        <w:t>ЗУТ</w:t>
      </w:r>
      <w:r w:rsidRPr="002C7AB5">
        <w:rPr>
          <w:rFonts w:ascii="Times New Roman" w:hAnsi="Times New Roman"/>
          <w:sz w:val="24"/>
          <w:szCs w:val="24"/>
        </w:rPr>
        <w:t>.</w:t>
      </w:r>
    </w:p>
    <w:p w14:paraId="1C50B38D" w14:textId="77777777" w:rsidR="00BB6313" w:rsidRPr="00C4385E" w:rsidRDefault="00BB6313" w:rsidP="000E05BB">
      <w:pPr>
        <w:numPr>
          <w:ilvl w:val="0"/>
          <w:numId w:val="19"/>
        </w:numPr>
        <w:spacing w:before="120" w:after="120"/>
        <w:ind w:left="0" w:firstLine="0"/>
        <w:jc w:val="both"/>
        <w:rPr>
          <w:rFonts w:ascii="Times New Roman" w:hAnsi="Times New Roman"/>
          <w:bCs/>
          <w:sz w:val="24"/>
          <w:szCs w:val="24"/>
        </w:rPr>
      </w:pPr>
      <w:r w:rsidRPr="00C4385E">
        <w:rPr>
          <w:rFonts w:ascii="Times New Roman" w:hAnsi="Times New Roman"/>
          <w:bCs/>
          <w:sz w:val="24"/>
          <w:szCs w:val="24"/>
          <w:lang w:bidi="bg-BG"/>
        </w:rPr>
        <w:t xml:space="preserve">При извършване на обследванията </w:t>
      </w:r>
      <w:r w:rsidRPr="00C4385E">
        <w:rPr>
          <w:rFonts w:ascii="Times New Roman" w:hAnsi="Times New Roman"/>
          <w:bCs/>
          <w:i/>
          <w:sz w:val="24"/>
          <w:szCs w:val="24"/>
          <w:u w:val="single"/>
          <w:lang w:bidi="bg-BG"/>
        </w:rPr>
        <w:t>следва да се обърне внимание на състоянието на покрива на сградата/подмяната на водосточни тръби/улуци</w:t>
      </w:r>
      <w:r w:rsidRPr="00C4385E">
        <w:rPr>
          <w:rFonts w:ascii="Times New Roman" w:hAnsi="Times New Roman"/>
          <w:bCs/>
          <w:sz w:val="24"/>
          <w:szCs w:val="24"/>
          <w:lang w:bidi="bg-BG"/>
        </w:rPr>
        <w:t xml:space="preserve"> и при необходимост </w:t>
      </w:r>
      <w:r w:rsidRPr="00C4385E">
        <w:rPr>
          <w:rFonts w:ascii="Times New Roman" w:hAnsi="Times New Roman"/>
          <w:bCs/>
          <w:sz w:val="24"/>
          <w:szCs w:val="24"/>
          <w:u w:val="single"/>
          <w:lang w:bidi="bg-BG"/>
        </w:rPr>
        <w:t>задължително да се предвидят за изпълнение мерки за ремонт на покрива/</w:t>
      </w:r>
      <w:r w:rsidRPr="00C4385E">
        <w:rPr>
          <w:rFonts w:ascii="Times New Roman" w:hAnsi="Times New Roman"/>
          <w:bCs/>
          <w:i/>
          <w:sz w:val="24"/>
          <w:szCs w:val="24"/>
          <w:u w:val="single"/>
          <w:lang w:bidi="bg-BG"/>
        </w:rPr>
        <w:t>подмяната на водосточни тръби/улуци</w:t>
      </w:r>
      <w:r w:rsidRPr="00C4385E">
        <w:rPr>
          <w:rFonts w:ascii="Times New Roman" w:hAnsi="Times New Roman"/>
          <w:bCs/>
          <w:sz w:val="24"/>
          <w:szCs w:val="24"/>
          <w:lang w:bidi="bg-BG"/>
        </w:rPr>
        <w:t xml:space="preserve"> с оглед некомпрометиране на предвидените инвестиции по проекта</w:t>
      </w:r>
      <w:r w:rsidR="001B2186" w:rsidRPr="00C4385E">
        <w:rPr>
          <w:rFonts w:ascii="Times New Roman" w:hAnsi="Times New Roman"/>
          <w:bCs/>
          <w:sz w:val="24"/>
          <w:szCs w:val="24"/>
          <w:lang w:bidi="bg-BG"/>
        </w:rPr>
        <w:t>.</w:t>
      </w:r>
    </w:p>
    <w:p w14:paraId="5F04F34D" w14:textId="77777777" w:rsidR="00F71025" w:rsidRPr="002C7AB5" w:rsidRDefault="00F71025" w:rsidP="000E05BB">
      <w:pPr>
        <w:numPr>
          <w:ilvl w:val="0"/>
          <w:numId w:val="19"/>
        </w:numPr>
        <w:spacing w:before="120" w:after="120"/>
        <w:ind w:left="0" w:firstLine="0"/>
        <w:jc w:val="both"/>
        <w:rPr>
          <w:rFonts w:ascii="Times New Roman" w:hAnsi="Times New Roman"/>
          <w:sz w:val="24"/>
          <w:szCs w:val="24"/>
        </w:rPr>
      </w:pPr>
      <w:r w:rsidRPr="002C7AB5">
        <w:rPr>
          <w:rFonts w:ascii="Times New Roman" w:hAnsi="Times New Roman"/>
          <w:sz w:val="24"/>
          <w:szCs w:val="24"/>
        </w:rPr>
        <w:t>В случай че ПИИ включва мерки за отопление и охлаждане и/или производство на електрическа енергия от възобновяеми източници е необходимо в доклада от обследването изрично да се посочи че производство на електрическа и/или топлинна енергия са за собствено потребление и същата не надхвърля необходимото количество енергия за покриване нуждите на съответната сграда!</w:t>
      </w:r>
    </w:p>
    <w:p w14:paraId="5BF6AAF6" w14:textId="77777777" w:rsidR="009C3EB8" w:rsidRPr="002C7AB5" w:rsidRDefault="009C3EB8" w:rsidP="000E05BB">
      <w:pPr>
        <w:numPr>
          <w:ilvl w:val="0"/>
          <w:numId w:val="19"/>
        </w:numPr>
        <w:spacing w:before="120" w:after="120"/>
        <w:ind w:left="0" w:firstLine="0"/>
        <w:jc w:val="both"/>
        <w:rPr>
          <w:rFonts w:ascii="Times New Roman" w:hAnsi="Times New Roman"/>
          <w:b/>
          <w:sz w:val="24"/>
          <w:szCs w:val="24"/>
          <w:u w:val="single"/>
        </w:rPr>
      </w:pPr>
      <w:r w:rsidRPr="002C7AB5">
        <w:rPr>
          <w:rFonts w:ascii="Times New Roman" w:hAnsi="Times New Roman"/>
          <w:sz w:val="24"/>
          <w:szCs w:val="24"/>
        </w:rPr>
        <w:t xml:space="preserve">При разработването на </w:t>
      </w:r>
      <w:r w:rsidR="00746CE9" w:rsidRPr="002C7AB5">
        <w:rPr>
          <w:rFonts w:ascii="Times New Roman" w:hAnsi="Times New Roman"/>
          <w:sz w:val="24"/>
          <w:szCs w:val="24"/>
        </w:rPr>
        <w:t>предложението</w:t>
      </w:r>
      <w:r w:rsidRPr="002C7AB5">
        <w:rPr>
          <w:rFonts w:ascii="Times New Roman" w:hAnsi="Times New Roman"/>
          <w:sz w:val="24"/>
          <w:szCs w:val="24"/>
        </w:rPr>
        <w:t xml:space="preserve"> </w:t>
      </w:r>
      <w:r w:rsidR="00E71F5D" w:rsidRPr="002C7AB5">
        <w:rPr>
          <w:rFonts w:ascii="Times New Roman" w:hAnsi="Times New Roman"/>
          <w:sz w:val="24"/>
          <w:szCs w:val="24"/>
        </w:rPr>
        <w:t>кандидатът</w:t>
      </w:r>
      <w:r w:rsidRPr="002C7AB5">
        <w:rPr>
          <w:rFonts w:ascii="Times New Roman" w:hAnsi="Times New Roman"/>
          <w:sz w:val="24"/>
          <w:szCs w:val="24"/>
        </w:rPr>
        <w:t xml:space="preserve"> задължително трябва да предвиди в изпълнението на проекта </w:t>
      </w:r>
      <w:r w:rsidRPr="002C7AB5">
        <w:rPr>
          <w:rFonts w:ascii="Times New Roman" w:hAnsi="Times New Roman"/>
          <w:b/>
          <w:sz w:val="24"/>
          <w:szCs w:val="24"/>
        </w:rPr>
        <w:t xml:space="preserve">дейности </w:t>
      </w:r>
      <w:r w:rsidR="00F321DC">
        <w:rPr>
          <w:rFonts w:ascii="Times New Roman" w:hAnsi="Times New Roman"/>
          <w:b/>
          <w:sz w:val="24"/>
          <w:szCs w:val="24"/>
        </w:rPr>
        <w:t>популяризиране на приноса на МВУ за финансиране на инвестицията</w:t>
      </w:r>
      <w:r w:rsidR="004463DF" w:rsidRPr="002C7AB5">
        <w:rPr>
          <w:rFonts w:ascii="Times New Roman" w:hAnsi="Times New Roman"/>
          <w:sz w:val="24"/>
          <w:szCs w:val="24"/>
        </w:rPr>
        <w:t xml:space="preserve">. </w:t>
      </w:r>
    </w:p>
    <w:p w14:paraId="21097EFA" w14:textId="77777777" w:rsidR="00572C5C" w:rsidRPr="002C7AB5" w:rsidRDefault="00572C5C" w:rsidP="00A6050F">
      <w:pPr>
        <w:pStyle w:val="1"/>
        <w:numPr>
          <w:ilvl w:val="1"/>
          <w:numId w:val="20"/>
        </w:numPr>
        <w:spacing w:before="120" w:after="120"/>
        <w:ind w:left="1848" w:right="0" w:hanging="1848"/>
        <w:jc w:val="both"/>
        <w:rPr>
          <w:rFonts w:ascii="Times New Roman" w:hAnsi="Times New Roman"/>
        </w:rPr>
      </w:pPr>
      <w:bookmarkStart w:id="22" w:name="_Toc115037848"/>
      <w:r w:rsidRPr="002C7AB5">
        <w:rPr>
          <w:rFonts w:ascii="Times New Roman" w:hAnsi="Times New Roman"/>
          <w:bCs w:val="0"/>
          <w:i/>
          <w:caps w:val="0"/>
          <w:u w:val="single"/>
        </w:rPr>
        <w:t>Степен на проектна готовност</w:t>
      </w:r>
      <w:bookmarkEnd w:id="22"/>
    </w:p>
    <w:p w14:paraId="04590DF9" w14:textId="77777777" w:rsidR="00117B70" w:rsidRPr="008F2C94" w:rsidRDefault="00117B70" w:rsidP="00243D1B">
      <w:pPr>
        <w:spacing w:before="60" w:after="60"/>
        <w:jc w:val="both"/>
        <w:rPr>
          <w:rFonts w:ascii="Times New Roman" w:hAnsi="Times New Roman"/>
          <w:bCs/>
          <w:sz w:val="24"/>
          <w:szCs w:val="24"/>
        </w:rPr>
      </w:pPr>
      <w:r w:rsidRPr="008F2C94">
        <w:rPr>
          <w:rFonts w:ascii="Times New Roman" w:hAnsi="Times New Roman"/>
          <w:bCs/>
          <w:sz w:val="24"/>
          <w:szCs w:val="24"/>
        </w:rPr>
        <w:t xml:space="preserve">На етапа на кандидатстване към </w:t>
      </w:r>
      <w:r w:rsidR="000E0999" w:rsidRPr="008F2C94">
        <w:rPr>
          <w:rFonts w:ascii="Times New Roman" w:hAnsi="Times New Roman"/>
          <w:bCs/>
          <w:sz w:val="24"/>
          <w:szCs w:val="24"/>
        </w:rPr>
        <w:t>ПИИ</w:t>
      </w:r>
      <w:r w:rsidRPr="008F2C94">
        <w:rPr>
          <w:rFonts w:ascii="Times New Roman" w:hAnsi="Times New Roman"/>
          <w:bCs/>
          <w:sz w:val="24"/>
          <w:szCs w:val="24"/>
        </w:rPr>
        <w:t xml:space="preserve"> кандидатът следва да представи:</w:t>
      </w:r>
    </w:p>
    <w:p w14:paraId="6779B211" w14:textId="77777777" w:rsidR="00117B70" w:rsidRPr="008F2C94" w:rsidRDefault="00117B70" w:rsidP="0040554F">
      <w:pPr>
        <w:numPr>
          <w:ilvl w:val="0"/>
          <w:numId w:val="42"/>
        </w:numPr>
        <w:jc w:val="both"/>
        <w:rPr>
          <w:rFonts w:ascii="Times New Roman" w:hAnsi="Times New Roman"/>
          <w:bCs/>
          <w:sz w:val="24"/>
          <w:szCs w:val="24"/>
        </w:rPr>
      </w:pPr>
      <w:r w:rsidRPr="008F2C94">
        <w:rPr>
          <w:rFonts w:ascii="Times New Roman" w:hAnsi="Times New Roman"/>
          <w:bCs/>
          <w:sz w:val="24"/>
          <w:szCs w:val="24"/>
        </w:rPr>
        <w:t>Обследване за енергийна ефективност и валиден сертификат за енергийни характеристики на сграда в експлоатация, изготвени по реда на чл. 48 от ЗЕЕ, за всяка сграда включена в предложението;</w:t>
      </w:r>
    </w:p>
    <w:p w14:paraId="42B12140" w14:textId="77777777" w:rsidR="00117B70" w:rsidRDefault="00117B70" w:rsidP="0040554F">
      <w:pPr>
        <w:numPr>
          <w:ilvl w:val="0"/>
          <w:numId w:val="42"/>
        </w:numPr>
        <w:jc w:val="both"/>
        <w:rPr>
          <w:rFonts w:ascii="Times New Roman" w:hAnsi="Times New Roman"/>
          <w:bCs/>
          <w:sz w:val="24"/>
          <w:szCs w:val="24"/>
        </w:rPr>
      </w:pPr>
      <w:r w:rsidRPr="008F2C94">
        <w:rPr>
          <w:rFonts w:ascii="Times New Roman" w:hAnsi="Times New Roman"/>
          <w:bCs/>
          <w:sz w:val="24"/>
          <w:szCs w:val="24"/>
        </w:rPr>
        <w:t>Обследване за установяване на техническите характеристики, свързани с удовлетворяване на изис</w:t>
      </w:r>
      <w:r w:rsidR="00746CE9" w:rsidRPr="008F2C94">
        <w:rPr>
          <w:rFonts w:ascii="Times New Roman" w:hAnsi="Times New Roman"/>
          <w:bCs/>
          <w:sz w:val="24"/>
          <w:szCs w:val="24"/>
        </w:rPr>
        <w:t>кванията по чл. 169, ал. 1</w:t>
      </w:r>
      <w:r w:rsidRPr="008F2C94">
        <w:rPr>
          <w:rFonts w:ascii="Times New Roman" w:hAnsi="Times New Roman"/>
          <w:bCs/>
          <w:sz w:val="24"/>
          <w:szCs w:val="24"/>
        </w:rPr>
        <w:t xml:space="preserve"> и ал. </w:t>
      </w:r>
      <w:r w:rsidR="00746CE9" w:rsidRPr="008F2C94">
        <w:rPr>
          <w:rFonts w:ascii="Times New Roman" w:hAnsi="Times New Roman"/>
          <w:bCs/>
          <w:sz w:val="24"/>
          <w:szCs w:val="24"/>
        </w:rPr>
        <w:t>3</w:t>
      </w:r>
      <w:r w:rsidRPr="008F2C94">
        <w:rPr>
          <w:rFonts w:ascii="Times New Roman" w:hAnsi="Times New Roman"/>
          <w:bCs/>
          <w:sz w:val="24"/>
          <w:szCs w:val="24"/>
        </w:rPr>
        <w:t xml:space="preserve"> от ЗУТ</w:t>
      </w:r>
      <w:r w:rsidR="006A67FC" w:rsidRPr="008F2C94">
        <w:rPr>
          <w:rFonts w:ascii="Times New Roman" w:hAnsi="Times New Roman"/>
          <w:bCs/>
          <w:sz w:val="24"/>
          <w:szCs w:val="24"/>
        </w:rPr>
        <w:t>, архитектурно заснемане</w:t>
      </w:r>
      <w:r w:rsidRPr="008F2C94">
        <w:rPr>
          <w:rFonts w:ascii="Times New Roman" w:hAnsi="Times New Roman"/>
          <w:bCs/>
          <w:sz w:val="24"/>
          <w:szCs w:val="24"/>
        </w:rPr>
        <w:t xml:space="preserve"> и Технически паспорт в съответствие с изискванията, определени в глава трета на Наредба № 5 от 2006 г. за техническите паспорти на строежите, за всяка сграда включена в предложението;</w:t>
      </w:r>
    </w:p>
    <w:p w14:paraId="20555D62" w14:textId="77777777" w:rsidR="00117B70" w:rsidRPr="008F2C94" w:rsidRDefault="00117B70" w:rsidP="0040554F">
      <w:pPr>
        <w:numPr>
          <w:ilvl w:val="0"/>
          <w:numId w:val="42"/>
        </w:numPr>
        <w:jc w:val="both"/>
        <w:rPr>
          <w:rFonts w:ascii="Times New Roman" w:hAnsi="Times New Roman"/>
          <w:bCs/>
          <w:sz w:val="24"/>
          <w:szCs w:val="24"/>
        </w:rPr>
      </w:pPr>
      <w:r w:rsidRPr="008F2C94">
        <w:rPr>
          <w:rFonts w:ascii="Times New Roman" w:hAnsi="Times New Roman"/>
          <w:bCs/>
          <w:sz w:val="24"/>
          <w:szCs w:val="24"/>
        </w:rPr>
        <w:t>В зависимост от степента на проектна готовност за обектите, включени в предложението</w:t>
      </w:r>
      <w:r w:rsidR="00FC3B38" w:rsidRPr="008F2C94">
        <w:rPr>
          <w:rFonts w:ascii="Times New Roman" w:hAnsi="Times New Roman"/>
          <w:bCs/>
          <w:sz w:val="24"/>
          <w:szCs w:val="24"/>
        </w:rPr>
        <w:t>,</w:t>
      </w:r>
      <w:r w:rsidRPr="008F2C94">
        <w:rPr>
          <w:rFonts w:ascii="Times New Roman" w:hAnsi="Times New Roman"/>
          <w:bCs/>
          <w:sz w:val="24"/>
          <w:szCs w:val="24"/>
        </w:rPr>
        <w:t xml:space="preserve"> кандидатът </w:t>
      </w:r>
      <w:r w:rsidR="006C315C" w:rsidRPr="008F2C94">
        <w:rPr>
          <w:rFonts w:ascii="Times New Roman" w:hAnsi="Times New Roman"/>
          <w:bCs/>
          <w:sz w:val="24"/>
          <w:szCs w:val="24"/>
        </w:rPr>
        <w:t xml:space="preserve">следва </w:t>
      </w:r>
      <w:r w:rsidRPr="008F2C94">
        <w:rPr>
          <w:rFonts w:ascii="Times New Roman" w:hAnsi="Times New Roman"/>
          <w:bCs/>
          <w:sz w:val="24"/>
          <w:szCs w:val="24"/>
        </w:rPr>
        <w:t>да представи:</w:t>
      </w:r>
    </w:p>
    <w:p w14:paraId="05EC36DF" w14:textId="77777777" w:rsidR="00800F7A" w:rsidRPr="008F2C94" w:rsidRDefault="00117B70" w:rsidP="0040554F">
      <w:pPr>
        <w:numPr>
          <w:ilvl w:val="0"/>
          <w:numId w:val="41"/>
        </w:numPr>
        <w:jc w:val="both"/>
        <w:rPr>
          <w:rFonts w:ascii="Times New Roman" w:hAnsi="Times New Roman"/>
          <w:bCs/>
          <w:sz w:val="24"/>
          <w:szCs w:val="24"/>
          <w:u w:val="single"/>
        </w:rPr>
      </w:pPr>
      <w:r w:rsidRPr="008F2C94">
        <w:rPr>
          <w:rFonts w:ascii="Times New Roman" w:hAnsi="Times New Roman"/>
          <w:bCs/>
          <w:sz w:val="24"/>
          <w:szCs w:val="24"/>
        </w:rPr>
        <w:t xml:space="preserve">Технически/работни проекти, с влязло в сила </w:t>
      </w:r>
      <w:r w:rsidR="00FC3B38" w:rsidRPr="008F2C94">
        <w:rPr>
          <w:rFonts w:ascii="Times New Roman" w:hAnsi="Times New Roman"/>
          <w:bCs/>
          <w:sz w:val="24"/>
          <w:szCs w:val="24"/>
        </w:rPr>
        <w:t xml:space="preserve">разрешение </w:t>
      </w:r>
      <w:r w:rsidRPr="008F2C94">
        <w:rPr>
          <w:rFonts w:ascii="Times New Roman" w:hAnsi="Times New Roman"/>
          <w:bCs/>
          <w:sz w:val="24"/>
          <w:szCs w:val="24"/>
        </w:rPr>
        <w:t xml:space="preserve">за строеж и КСС към тях (за обекти в пълна степен на проектна готовност) </w:t>
      </w:r>
    </w:p>
    <w:p w14:paraId="5201BA50" w14:textId="77777777" w:rsidR="00117B70" w:rsidRPr="008F2C94" w:rsidRDefault="00117B70" w:rsidP="002F3383">
      <w:pPr>
        <w:ind w:left="1080"/>
        <w:jc w:val="both"/>
        <w:rPr>
          <w:rFonts w:ascii="Times New Roman" w:hAnsi="Times New Roman"/>
          <w:bCs/>
          <w:sz w:val="24"/>
          <w:szCs w:val="24"/>
          <w:u w:val="single"/>
        </w:rPr>
      </w:pPr>
      <w:r w:rsidRPr="008F2C94">
        <w:rPr>
          <w:rFonts w:ascii="Times New Roman" w:hAnsi="Times New Roman"/>
          <w:bCs/>
          <w:sz w:val="24"/>
          <w:szCs w:val="24"/>
          <w:u w:val="single"/>
        </w:rPr>
        <w:t>или</w:t>
      </w:r>
    </w:p>
    <w:p w14:paraId="27557CD6" w14:textId="77777777" w:rsidR="00800F7A" w:rsidRPr="008F2C94" w:rsidRDefault="00117B70" w:rsidP="0040554F">
      <w:pPr>
        <w:numPr>
          <w:ilvl w:val="0"/>
          <w:numId w:val="41"/>
        </w:numPr>
        <w:jc w:val="both"/>
        <w:rPr>
          <w:rFonts w:ascii="Times New Roman" w:hAnsi="Times New Roman"/>
          <w:bCs/>
          <w:sz w:val="24"/>
          <w:szCs w:val="24"/>
          <w:u w:val="single"/>
        </w:rPr>
      </w:pPr>
      <w:r w:rsidRPr="008F2C94">
        <w:rPr>
          <w:rFonts w:ascii="Times New Roman" w:hAnsi="Times New Roman"/>
          <w:bCs/>
          <w:sz w:val="24"/>
          <w:szCs w:val="24"/>
        </w:rPr>
        <w:t xml:space="preserve">Идеен проект и обобщена КСС по окрупнени показатели или технически/работни проекти и КСС към тях (ако за обект/ите на интервенция няма пълна проектна готовност към момента на кандидатстване); </w:t>
      </w:r>
    </w:p>
    <w:p w14:paraId="15A2D531" w14:textId="77777777" w:rsidR="00DA4D11" w:rsidRDefault="00117B70" w:rsidP="00DA4D11">
      <w:pPr>
        <w:ind w:left="1080"/>
        <w:jc w:val="both"/>
        <w:rPr>
          <w:rFonts w:ascii="Times New Roman" w:hAnsi="Times New Roman"/>
          <w:bCs/>
          <w:sz w:val="24"/>
          <w:szCs w:val="24"/>
        </w:rPr>
      </w:pPr>
      <w:r w:rsidRPr="008F2C94">
        <w:rPr>
          <w:rFonts w:ascii="Times New Roman" w:hAnsi="Times New Roman"/>
          <w:bCs/>
          <w:sz w:val="24"/>
          <w:szCs w:val="24"/>
          <w:u w:val="single"/>
        </w:rPr>
        <w:t>или</w:t>
      </w:r>
    </w:p>
    <w:p w14:paraId="22D97C2A" w14:textId="77777777" w:rsidR="00117B70" w:rsidRPr="008F2C94" w:rsidRDefault="00DA4D11" w:rsidP="00DA4D11">
      <w:pPr>
        <w:numPr>
          <w:ilvl w:val="0"/>
          <w:numId w:val="41"/>
        </w:numPr>
        <w:jc w:val="both"/>
        <w:rPr>
          <w:rFonts w:ascii="Times New Roman" w:hAnsi="Times New Roman"/>
          <w:bCs/>
          <w:sz w:val="24"/>
          <w:szCs w:val="24"/>
        </w:rPr>
      </w:pPr>
      <w:r>
        <w:rPr>
          <w:rFonts w:ascii="Times New Roman" w:hAnsi="Times New Roman"/>
          <w:bCs/>
          <w:sz w:val="24"/>
          <w:szCs w:val="24"/>
        </w:rPr>
        <w:t>О</w:t>
      </w:r>
      <w:r w:rsidR="00117B70" w:rsidRPr="008F2C94">
        <w:rPr>
          <w:rFonts w:ascii="Times New Roman" w:hAnsi="Times New Roman"/>
          <w:bCs/>
          <w:sz w:val="24"/>
          <w:szCs w:val="24"/>
        </w:rPr>
        <w:t>бобщена КСС по окрупнени показатели</w:t>
      </w:r>
      <w:r w:rsidR="00FC3B38" w:rsidRPr="008F2C94">
        <w:rPr>
          <w:rFonts w:ascii="Times New Roman" w:hAnsi="Times New Roman"/>
          <w:bCs/>
          <w:sz w:val="24"/>
          <w:szCs w:val="24"/>
        </w:rPr>
        <w:t>.</w:t>
      </w:r>
    </w:p>
    <w:p w14:paraId="0C7D160D" w14:textId="77777777" w:rsidR="00117B70" w:rsidRPr="002C7AB5" w:rsidRDefault="00117B70" w:rsidP="00334FDE">
      <w:pPr>
        <w:jc w:val="both"/>
        <w:rPr>
          <w:rFonts w:ascii="Times New Roman" w:hAnsi="Times New Roman"/>
          <w:b/>
          <w:sz w:val="24"/>
          <w:szCs w:val="24"/>
          <w:highlight w:val="yellow"/>
        </w:rPr>
      </w:pPr>
    </w:p>
    <w:tbl>
      <w:tblPr>
        <w:tblW w:w="10042" w:type="dxa"/>
        <w:tblInd w:w="108" w:type="dxa"/>
        <w:tblLayout w:type="fixed"/>
        <w:tblLook w:val="0000" w:firstRow="0" w:lastRow="0" w:firstColumn="0" w:lastColumn="0" w:noHBand="0" w:noVBand="0"/>
      </w:tblPr>
      <w:tblGrid>
        <w:gridCol w:w="10042"/>
      </w:tblGrid>
      <w:tr w:rsidR="00572C5C" w:rsidRPr="002C7AB5" w14:paraId="36C11238" w14:textId="77777777" w:rsidTr="00746CE9">
        <w:tc>
          <w:tcPr>
            <w:tcW w:w="10042" w:type="dxa"/>
            <w:tcBorders>
              <w:top w:val="single" w:sz="4" w:space="0" w:color="000000"/>
              <w:left w:val="single" w:sz="4" w:space="0" w:color="000000"/>
              <w:bottom w:val="single" w:sz="4" w:space="0" w:color="000000"/>
              <w:right w:val="single" w:sz="4" w:space="0" w:color="000000"/>
            </w:tcBorders>
            <w:shd w:val="clear" w:color="auto" w:fill="C0C0C0"/>
          </w:tcPr>
          <w:p w14:paraId="35C3AC71" w14:textId="77777777" w:rsidR="00572C5C" w:rsidRPr="002C7AB5" w:rsidRDefault="00572C5C" w:rsidP="00D17151">
            <w:pPr>
              <w:spacing w:after="120"/>
              <w:jc w:val="both"/>
              <w:rPr>
                <w:rFonts w:ascii="Times New Roman" w:hAnsi="Times New Roman"/>
                <w:b/>
                <w:sz w:val="24"/>
                <w:szCs w:val="24"/>
              </w:rPr>
            </w:pPr>
            <w:r w:rsidRPr="002C7AB5">
              <w:rPr>
                <w:rFonts w:ascii="Times New Roman" w:hAnsi="Times New Roman"/>
                <w:b/>
                <w:i/>
                <w:sz w:val="24"/>
                <w:szCs w:val="24"/>
                <w:u w:val="single"/>
              </w:rPr>
              <w:t>ВАЖНО</w:t>
            </w:r>
            <w:r w:rsidR="00906609" w:rsidRPr="002C7AB5">
              <w:rPr>
                <w:rFonts w:ascii="Times New Roman" w:hAnsi="Times New Roman"/>
                <w:b/>
                <w:i/>
                <w:sz w:val="24"/>
                <w:szCs w:val="24"/>
                <w:u w:val="single"/>
              </w:rPr>
              <w:t xml:space="preserve"> ОТНОСНО ТЕХНИЧЕСКАТА ДОКУМЕНТАЦИЯ!</w:t>
            </w:r>
          </w:p>
          <w:p w14:paraId="2EBB3BFA" w14:textId="77777777" w:rsidR="002C538F" w:rsidRDefault="00BB6313" w:rsidP="007D2996">
            <w:pPr>
              <w:jc w:val="both"/>
              <w:rPr>
                <w:rFonts w:ascii="Times New Roman" w:hAnsi="Times New Roman"/>
                <w:sz w:val="24"/>
                <w:szCs w:val="24"/>
              </w:rPr>
            </w:pPr>
            <w:r>
              <w:rPr>
                <w:rFonts w:ascii="Times New Roman" w:hAnsi="Times New Roman"/>
                <w:b/>
                <w:sz w:val="24"/>
                <w:szCs w:val="24"/>
              </w:rPr>
              <w:t xml:space="preserve">Общинската администрация/водещ партньор </w:t>
            </w:r>
            <w:r w:rsidR="00572C5C" w:rsidRPr="002C7AB5">
              <w:rPr>
                <w:rFonts w:ascii="Times New Roman" w:hAnsi="Times New Roman"/>
                <w:b/>
                <w:sz w:val="24"/>
                <w:szCs w:val="24"/>
              </w:rPr>
              <w:t>носи пълната отговорност за качеството и пълнотата на разработената техническа документация, включително за законосъобразността при изготвянето, съгласуването и одобряването й в качеството му на Възложител по проекта.</w:t>
            </w:r>
            <w:r w:rsidR="005123CD" w:rsidRPr="002C7AB5">
              <w:rPr>
                <w:rFonts w:ascii="Times New Roman" w:hAnsi="Times New Roman"/>
                <w:sz w:val="24"/>
                <w:szCs w:val="24"/>
              </w:rPr>
              <w:t xml:space="preserve"> </w:t>
            </w:r>
            <w:r>
              <w:rPr>
                <w:rFonts w:ascii="Times New Roman" w:hAnsi="Times New Roman"/>
                <w:sz w:val="24"/>
                <w:szCs w:val="24"/>
              </w:rPr>
              <w:t>Ра</w:t>
            </w:r>
            <w:r w:rsidR="005123CD" w:rsidRPr="002C7AB5">
              <w:rPr>
                <w:rFonts w:ascii="Times New Roman" w:hAnsi="Times New Roman"/>
                <w:sz w:val="24"/>
                <w:szCs w:val="24"/>
              </w:rPr>
              <w:t>бот</w:t>
            </w:r>
            <w:r>
              <w:rPr>
                <w:rFonts w:ascii="Times New Roman" w:hAnsi="Times New Roman"/>
                <w:sz w:val="24"/>
                <w:szCs w:val="24"/>
              </w:rPr>
              <w:t>ният</w:t>
            </w:r>
            <w:r w:rsidR="005123CD" w:rsidRPr="002C7AB5">
              <w:rPr>
                <w:rFonts w:ascii="Times New Roman" w:hAnsi="Times New Roman"/>
                <w:sz w:val="24"/>
                <w:szCs w:val="24"/>
              </w:rPr>
              <w:t>/технически</w:t>
            </w:r>
            <w:r>
              <w:rPr>
                <w:rFonts w:ascii="Times New Roman" w:hAnsi="Times New Roman"/>
                <w:sz w:val="24"/>
                <w:szCs w:val="24"/>
              </w:rPr>
              <w:t>ят</w:t>
            </w:r>
            <w:r w:rsidR="005123CD" w:rsidRPr="002C7AB5">
              <w:rPr>
                <w:rFonts w:ascii="Times New Roman" w:hAnsi="Times New Roman"/>
                <w:sz w:val="24"/>
                <w:szCs w:val="24"/>
              </w:rPr>
              <w:t xml:space="preserve"> проект трябва да бъде изготвен и одобрен съгласно Закона за устройство на територията, Наредба №4 за обхвата и съдържанието на инвестиционните проекти и действащата нормативна уредба, придружен от количествени сметки по приложимите части и количествено-стойностна сметка по видове СМР в пълно съответствие с КС на проектантите.</w:t>
            </w:r>
          </w:p>
          <w:p w14:paraId="5FF89FE3" w14:textId="77777777" w:rsidR="00C4385E" w:rsidRPr="002C7AB5" w:rsidRDefault="00C4385E" w:rsidP="007D2996">
            <w:pPr>
              <w:jc w:val="both"/>
              <w:rPr>
                <w:rFonts w:ascii="Times New Roman" w:hAnsi="Times New Roman"/>
                <w:b/>
                <w:sz w:val="24"/>
                <w:szCs w:val="24"/>
              </w:rPr>
            </w:pPr>
          </w:p>
          <w:p w14:paraId="601ABEE6" w14:textId="77777777" w:rsidR="00DC7884" w:rsidRPr="002C7AB5" w:rsidRDefault="00DC7884" w:rsidP="00D17151">
            <w:pPr>
              <w:tabs>
                <w:tab w:val="left" w:pos="244"/>
              </w:tabs>
              <w:spacing w:before="120"/>
              <w:jc w:val="both"/>
              <w:rPr>
                <w:rFonts w:ascii="Times New Roman" w:hAnsi="Times New Roman"/>
                <w:b/>
                <w:sz w:val="24"/>
                <w:szCs w:val="24"/>
              </w:rPr>
            </w:pPr>
            <w:r w:rsidRPr="002C7AB5">
              <w:rPr>
                <w:rFonts w:ascii="Times New Roman" w:hAnsi="Times New Roman"/>
                <w:b/>
                <w:i/>
                <w:sz w:val="24"/>
                <w:szCs w:val="24"/>
                <w:u w:val="single"/>
              </w:rPr>
              <w:t>ВАЖНО!!!</w:t>
            </w:r>
          </w:p>
          <w:p w14:paraId="7D1A6BEC" w14:textId="77777777" w:rsidR="00572C5C" w:rsidRPr="002C7AB5" w:rsidRDefault="00572C5C" w:rsidP="00D17151">
            <w:pPr>
              <w:tabs>
                <w:tab w:val="left" w:pos="244"/>
              </w:tabs>
              <w:spacing w:before="120"/>
              <w:jc w:val="both"/>
              <w:rPr>
                <w:rFonts w:ascii="Times New Roman" w:hAnsi="Times New Roman"/>
                <w:sz w:val="24"/>
                <w:szCs w:val="24"/>
              </w:rPr>
            </w:pPr>
            <w:r w:rsidRPr="002C7AB5">
              <w:rPr>
                <w:rFonts w:ascii="Times New Roman" w:hAnsi="Times New Roman"/>
                <w:sz w:val="24"/>
                <w:szCs w:val="24"/>
              </w:rPr>
              <w:t xml:space="preserve">Задължение на </w:t>
            </w:r>
            <w:r w:rsidR="00BB6313">
              <w:rPr>
                <w:rFonts w:ascii="Times New Roman" w:hAnsi="Times New Roman"/>
                <w:sz w:val="24"/>
                <w:szCs w:val="24"/>
              </w:rPr>
              <w:t>водещия партньор</w:t>
            </w:r>
            <w:r w:rsidR="00D41248" w:rsidRPr="002C7AB5">
              <w:rPr>
                <w:rFonts w:ascii="Times New Roman" w:hAnsi="Times New Roman"/>
                <w:sz w:val="24"/>
                <w:szCs w:val="24"/>
              </w:rPr>
              <w:t xml:space="preserve"> </w:t>
            </w:r>
            <w:r w:rsidRPr="002C7AB5">
              <w:rPr>
                <w:rFonts w:ascii="Times New Roman" w:hAnsi="Times New Roman"/>
                <w:sz w:val="24"/>
                <w:szCs w:val="24"/>
              </w:rPr>
              <w:t xml:space="preserve">е да съхранява </w:t>
            </w:r>
            <w:r w:rsidR="005123CD" w:rsidRPr="002C7AB5">
              <w:rPr>
                <w:rFonts w:ascii="Times New Roman" w:hAnsi="Times New Roman"/>
                <w:sz w:val="24"/>
                <w:szCs w:val="24"/>
              </w:rPr>
              <w:t>към проекта</w:t>
            </w:r>
            <w:r w:rsidRPr="002C7AB5">
              <w:rPr>
                <w:rFonts w:ascii="Times New Roman" w:hAnsi="Times New Roman"/>
                <w:sz w:val="24"/>
                <w:szCs w:val="24"/>
              </w:rPr>
              <w:t xml:space="preserve"> </w:t>
            </w:r>
            <w:r w:rsidR="00A37810" w:rsidRPr="002C7AB5">
              <w:rPr>
                <w:rFonts w:ascii="Times New Roman" w:hAnsi="Times New Roman"/>
                <w:sz w:val="24"/>
                <w:szCs w:val="24"/>
              </w:rPr>
              <w:t xml:space="preserve">оригинал на </w:t>
            </w:r>
            <w:r w:rsidRPr="002C7AB5">
              <w:rPr>
                <w:rFonts w:ascii="Times New Roman" w:hAnsi="Times New Roman"/>
                <w:sz w:val="24"/>
                <w:szCs w:val="24"/>
              </w:rPr>
              <w:t>техническата</w:t>
            </w:r>
            <w:r w:rsidR="00205452" w:rsidRPr="002C7AB5">
              <w:rPr>
                <w:rFonts w:ascii="Times New Roman" w:hAnsi="Times New Roman"/>
                <w:sz w:val="24"/>
                <w:szCs w:val="24"/>
              </w:rPr>
              <w:t xml:space="preserve"> </w:t>
            </w:r>
            <w:r w:rsidRPr="002C7AB5">
              <w:rPr>
                <w:rFonts w:ascii="Times New Roman" w:hAnsi="Times New Roman"/>
                <w:sz w:val="24"/>
                <w:szCs w:val="24"/>
              </w:rPr>
              <w:t>документация в целия й наличен обем</w:t>
            </w:r>
            <w:r w:rsidRPr="002C7AB5">
              <w:rPr>
                <w:rFonts w:ascii="Times New Roman" w:hAnsi="Times New Roman"/>
                <w:b/>
                <w:sz w:val="24"/>
                <w:szCs w:val="24"/>
              </w:rPr>
              <w:t xml:space="preserve"> </w:t>
            </w:r>
            <w:r w:rsidRPr="002C7AB5">
              <w:rPr>
                <w:rFonts w:ascii="Times New Roman" w:hAnsi="Times New Roman"/>
                <w:sz w:val="24"/>
                <w:szCs w:val="24"/>
              </w:rPr>
              <w:t>и свързаната с нея налична документация (съгласувания, одобрения</w:t>
            </w:r>
            <w:r w:rsidR="00F41F8E" w:rsidRPr="002C7AB5">
              <w:rPr>
                <w:rFonts w:ascii="Times New Roman" w:hAnsi="Times New Roman"/>
                <w:sz w:val="24"/>
                <w:szCs w:val="24"/>
              </w:rPr>
              <w:t>,</w:t>
            </w:r>
            <w:r w:rsidRPr="002C7AB5">
              <w:rPr>
                <w:rFonts w:ascii="Times New Roman" w:hAnsi="Times New Roman"/>
                <w:sz w:val="24"/>
                <w:szCs w:val="24"/>
              </w:rPr>
              <w:t xml:space="preserve"> разрешения и др.</w:t>
            </w:r>
            <w:r w:rsidR="00BE550F" w:rsidRPr="002C7AB5">
              <w:rPr>
                <w:rFonts w:ascii="Times New Roman" w:hAnsi="Times New Roman"/>
                <w:sz w:val="24"/>
                <w:szCs w:val="24"/>
              </w:rPr>
              <w:t>)</w:t>
            </w:r>
            <w:r w:rsidRPr="002C7AB5">
              <w:rPr>
                <w:rFonts w:ascii="Times New Roman" w:hAnsi="Times New Roman"/>
                <w:sz w:val="24"/>
                <w:szCs w:val="24"/>
              </w:rPr>
              <w:t xml:space="preserve">. </w:t>
            </w:r>
          </w:p>
          <w:p w14:paraId="79AB2BED" w14:textId="77777777" w:rsidR="00ED7DC3" w:rsidRPr="002C7AB5" w:rsidRDefault="00572C5C" w:rsidP="009036D3">
            <w:pPr>
              <w:spacing w:before="120" w:after="120"/>
              <w:jc w:val="both"/>
              <w:rPr>
                <w:rFonts w:ascii="Times New Roman" w:hAnsi="Times New Roman"/>
                <w:sz w:val="24"/>
                <w:szCs w:val="24"/>
              </w:rPr>
            </w:pPr>
            <w:r w:rsidRPr="002C7AB5">
              <w:rPr>
                <w:rFonts w:ascii="Times New Roman" w:hAnsi="Times New Roman"/>
                <w:sz w:val="24"/>
                <w:szCs w:val="24"/>
              </w:rPr>
              <w:t>Разрешението за строеж, издадено въз основа на одобрения инвестиционен проект, по реда на чл. 148-156а от ЗУТ, следва да съдържа максимално подробна информация</w:t>
            </w:r>
            <w:r w:rsidR="00FC3B38" w:rsidRPr="002C7AB5">
              <w:rPr>
                <w:rFonts w:ascii="Times New Roman" w:hAnsi="Times New Roman"/>
                <w:sz w:val="24"/>
                <w:szCs w:val="24"/>
              </w:rPr>
              <w:t>,</w:t>
            </w:r>
            <w:r w:rsidRPr="002C7AB5">
              <w:rPr>
                <w:rFonts w:ascii="Times New Roman" w:hAnsi="Times New Roman"/>
                <w:sz w:val="24"/>
                <w:szCs w:val="24"/>
              </w:rPr>
              <w:t xml:space="preserve"> относно всички одобрени проектни части на </w:t>
            </w:r>
            <w:r w:rsidR="0042610D" w:rsidRPr="002C7AB5">
              <w:rPr>
                <w:rFonts w:ascii="Times New Roman" w:hAnsi="Times New Roman"/>
                <w:sz w:val="24"/>
                <w:szCs w:val="24"/>
              </w:rPr>
              <w:t xml:space="preserve">съответния технически/работен </w:t>
            </w:r>
            <w:r w:rsidRPr="002C7AB5">
              <w:rPr>
                <w:rFonts w:ascii="Times New Roman" w:hAnsi="Times New Roman"/>
                <w:sz w:val="24"/>
                <w:szCs w:val="24"/>
              </w:rPr>
              <w:t>проект, както и всички съгласувателни и разрешителни документи</w:t>
            </w:r>
            <w:r w:rsidR="00FC3B38" w:rsidRPr="002C7AB5">
              <w:rPr>
                <w:rFonts w:ascii="Times New Roman" w:hAnsi="Times New Roman"/>
                <w:sz w:val="24"/>
                <w:szCs w:val="24"/>
              </w:rPr>
              <w:t>,</w:t>
            </w:r>
            <w:r w:rsidRPr="002C7AB5">
              <w:rPr>
                <w:rFonts w:ascii="Times New Roman" w:hAnsi="Times New Roman"/>
                <w:sz w:val="24"/>
                <w:szCs w:val="24"/>
              </w:rPr>
              <w:t xml:space="preserve"> съгласно</w:t>
            </w:r>
            <w:r w:rsidR="009036D3" w:rsidRPr="002C7AB5">
              <w:rPr>
                <w:rFonts w:ascii="Times New Roman" w:hAnsi="Times New Roman"/>
                <w:sz w:val="24"/>
                <w:szCs w:val="24"/>
              </w:rPr>
              <w:t xml:space="preserve"> действащата нормативна уредба.</w:t>
            </w:r>
          </w:p>
        </w:tc>
      </w:tr>
    </w:tbl>
    <w:p w14:paraId="27E4B035" w14:textId="77777777" w:rsidR="00572C5C" w:rsidRPr="002C7AB5" w:rsidRDefault="00572C5C" w:rsidP="00D17151">
      <w:pPr>
        <w:jc w:val="both"/>
        <w:rPr>
          <w:rFonts w:ascii="Times New Roman" w:hAnsi="Times New Roman"/>
          <w:sz w:val="24"/>
          <w:szCs w:val="24"/>
        </w:rPr>
      </w:pPr>
    </w:p>
    <w:p w14:paraId="0B48AE22" w14:textId="77777777" w:rsidR="002B6BD6" w:rsidRPr="002C7AB5" w:rsidRDefault="002B6BD6" w:rsidP="002B6BD6">
      <w:pPr>
        <w:jc w:val="both"/>
        <w:rPr>
          <w:rFonts w:ascii="Times New Roman" w:hAnsi="Times New Roman"/>
          <w:sz w:val="24"/>
          <w:szCs w:val="24"/>
        </w:rPr>
      </w:pPr>
      <w:r w:rsidRPr="002C7AB5">
        <w:rPr>
          <w:rFonts w:ascii="Times New Roman" w:hAnsi="Times New Roman"/>
          <w:sz w:val="24"/>
          <w:szCs w:val="24"/>
        </w:rPr>
        <w:t xml:space="preserve">В случай, че на етапа на кандидатстване, съгласно техническата документация, се констатират разходи, </w:t>
      </w:r>
      <w:r w:rsidR="00894E1F" w:rsidRPr="002C7AB5">
        <w:rPr>
          <w:rFonts w:ascii="Times New Roman" w:hAnsi="Times New Roman"/>
          <w:sz w:val="24"/>
          <w:szCs w:val="24"/>
        </w:rPr>
        <w:t xml:space="preserve">които не са допустими, съгласно </w:t>
      </w:r>
      <w:r w:rsidR="00894E1F" w:rsidRPr="00510B9D">
        <w:rPr>
          <w:rFonts w:ascii="Times New Roman" w:hAnsi="Times New Roman"/>
          <w:sz w:val="24"/>
          <w:szCs w:val="24"/>
        </w:rPr>
        <w:t>т.1</w:t>
      </w:r>
      <w:r w:rsidR="00F321DC" w:rsidRPr="00510B9D">
        <w:rPr>
          <w:rFonts w:ascii="Times New Roman" w:hAnsi="Times New Roman"/>
          <w:sz w:val="24"/>
          <w:szCs w:val="24"/>
        </w:rPr>
        <w:t>1</w:t>
      </w:r>
      <w:r w:rsidR="00894E1F" w:rsidRPr="00510B9D">
        <w:rPr>
          <w:rFonts w:ascii="Times New Roman" w:hAnsi="Times New Roman"/>
          <w:sz w:val="24"/>
          <w:szCs w:val="24"/>
        </w:rPr>
        <w:t xml:space="preserve"> „</w:t>
      </w:r>
      <w:r w:rsidR="00852F8A">
        <w:rPr>
          <w:rFonts w:ascii="Times New Roman" w:hAnsi="Times New Roman"/>
          <w:sz w:val="24"/>
          <w:szCs w:val="24"/>
        </w:rPr>
        <w:t>Д</w:t>
      </w:r>
      <w:r w:rsidR="00852F8A" w:rsidRPr="00852F8A">
        <w:rPr>
          <w:rFonts w:ascii="Times New Roman" w:hAnsi="Times New Roman"/>
          <w:sz w:val="24"/>
          <w:szCs w:val="24"/>
        </w:rPr>
        <w:t>опустими разходи, за пии за енергийно обновяване на жилищния сграден фонд</w:t>
      </w:r>
      <w:r w:rsidR="00894E1F" w:rsidRPr="002C7AB5">
        <w:rPr>
          <w:rFonts w:ascii="Times New Roman" w:hAnsi="Times New Roman"/>
          <w:sz w:val="24"/>
          <w:szCs w:val="24"/>
        </w:rPr>
        <w:t xml:space="preserve">“ на настоящите насоки, </w:t>
      </w:r>
      <w:r w:rsidRPr="002C7AB5">
        <w:rPr>
          <w:rFonts w:ascii="Times New Roman" w:hAnsi="Times New Roman"/>
          <w:sz w:val="24"/>
          <w:szCs w:val="24"/>
        </w:rPr>
        <w:t xml:space="preserve">същите следва да бъдат представени в отделна КСС и кандидатът следва да я представи, заедно с основната КСС, във формат „Excel“. Аналогично, в случай че допустимите разходи за СМР са разделени между </w:t>
      </w:r>
      <w:r w:rsidR="009F1E39" w:rsidRPr="002C7AB5">
        <w:rPr>
          <w:rFonts w:ascii="Times New Roman" w:hAnsi="Times New Roman"/>
          <w:sz w:val="24"/>
          <w:szCs w:val="24"/>
          <w:u w:val="single"/>
        </w:rPr>
        <w:t>средства с източник на финансиране МВУ</w:t>
      </w:r>
      <w:r w:rsidR="009F1E39" w:rsidRPr="002C7AB5">
        <w:rPr>
          <w:rFonts w:ascii="Times New Roman" w:hAnsi="Times New Roman"/>
          <w:sz w:val="24"/>
          <w:szCs w:val="24"/>
        </w:rPr>
        <w:t xml:space="preserve"> и допустим собствен принос</w:t>
      </w:r>
      <w:r w:rsidRPr="002C7AB5">
        <w:rPr>
          <w:rFonts w:ascii="Times New Roman" w:hAnsi="Times New Roman"/>
          <w:sz w:val="24"/>
          <w:szCs w:val="24"/>
        </w:rPr>
        <w:t xml:space="preserve">, разходите, финансирани от </w:t>
      </w:r>
      <w:r w:rsidR="009F1E39" w:rsidRPr="002C7AB5">
        <w:rPr>
          <w:rFonts w:ascii="Times New Roman" w:hAnsi="Times New Roman"/>
          <w:sz w:val="24"/>
          <w:szCs w:val="24"/>
        </w:rPr>
        <w:t>МВУ</w:t>
      </w:r>
      <w:r w:rsidRPr="002C7AB5">
        <w:rPr>
          <w:rFonts w:ascii="Times New Roman" w:hAnsi="Times New Roman"/>
          <w:sz w:val="24"/>
          <w:szCs w:val="24"/>
        </w:rPr>
        <w:t xml:space="preserve"> и тези, финансирани със собствен принос, следва да бъдат представени в отделни КСС.</w:t>
      </w:r>
    </w:p>
    <w:p w14:paraId="7E4D0FC3" w14:textId="77777777" w:rsidR="00825C2D" w:rsidRPr="002C7AB5" w:rsidRDefault="00825C2D" w:rsidP="00825C2D">
      <w:pPr>
        <w:jc w:val="both"/>
        <w:rPr>
          <w:rFonts w:ascii="Times New Roman" w:hAnsi="Times New Roman"/>
          <w:sz w:val="24"/>
          <w:szCs w:val="24"/>
        </w:rPr>
      </w:pPr>
      <w:r w:rsidRPr="002C7AB5">
        <w:rPr>
          <w:rFonts w:ascii="Times New Roman" w:hAnsi="Times New Roman"/>
          <w:sz w:val="24"/>
          <w:szCs w:val="24"/>
        </w:rPr>
        <w:t>В случа</w:t>
      </w:r>
      <w:r w:rsidR="008F2C94">
        <w:rPr>
          <w:rFonts w:ascii="Times New Roman" w:hAnsi="Times New Roman"/>
          <w:sz w:val="24"/>
          <w:szCs w:val="24"/>
        </w:rPr>
        <w:t>й</w:t>
      </w:r>
      <w:r w:rsidR="0058478B" w:rsidRPr="002C7AB5">
        <w:rPr>
          <w:rFonts w:ascii="Times New Roman" w:hAnsi="Times New Roman"/>
          <w:sz w:val="24"/>
          <w:szCs w:val="24"/>
        </w:rPr>
        <w:t xml:space="preserve"> на смесено ползване на дадена сграда (стопанско и нестопаско ползване)</w:t>
      </w:r>
      <w:r w:rsidRPr="002C7AB5">
        <w:rPr>
          <w:rFonts w:ascii="Times New Roman" w:hAnsi="Times New Roman"/>
          <w:sz w:val="24"/>
          <w:szCs w:val="24"/>
        </w:rPr>
        <w:t>, когато само част от сградата се използва за стопанска дейност, отделн</w:t>
      </w:r>
      <w:r w:rsidR="00894E1F" w:rsidRPr="002C7AB5">
        <w:rPr>
          <w:rFonts w:ascii="Times New Roman" w:hAnsi="Times New Roman"/>
          <w:sz w:val="24"/>
          <w:szCs w:val="24"/>
        </w:rPr>
        <w:t>о/</w:t>
      </w:r>
      <w:r w:rsidR="00AE5BFE" w:rsidRPr="002C7AB5">
        <w:rPr>
          <w:rFonts w:ascii="Times New Roman" w:hAnsi="Times New Roman"/>
          <w:sz w:val="24"/>
          <w:szCs w:val="24"/>
        </w:rPr>
        <w:t>и</w:t>
      </w:r>
      <w:r w:rsidRPr="002C7AB5">
        <w:rPr>
          <w:rFonts w:ascii="Times New Roman" w:hAnsi="Times New Roman"/>
          <w:sz w:val="24"/>
          <w:szCs w:val="24"/>
        </w:rPr>
        <w:t xml:space="preserve"> КСС се представя за тази част</w:t>
      </w:r>
      <w:r w:rsidR="00AE5BFE" w:rsidRPr="002C7AB5">
        <w:rPr>
          <w:rFonts w:ascii="Times New Roman" w:hAnsi="Times New Roman"/>
          <w:sz w:val="24"/>
          <w:szCs w:val="24"/>
        </w:rPr>
        <w:t xml:space="preserve">и от сградата, които се ползват по стопански начин, и за които се прилага </w:t>
      </w:r>
      <w:r w:rsidRPr="002C7AB5">
        <w:rPr>
          <w:rFonts w:ascii="Times New Roman" w:hAnsi="Times New Roman"/>
          <w:sz w:val="24"/>
          <w:szCs w:val="24"/>
        </w:rPr>
        <w:t>режим на минимални помощи в съответствие с изиск</w:t>
      </w:r>
      <w:r w:rsidR="00263C94" w:rsidRPr="002C7AB5">
        <w:rPr>
          <w:rFonts w:ascii="Times New Roman" w:hAnsi="Times New Roman"/>
          <w:sz w:val="24"/>
          <w:szCs w:val="24"/>
        </w:rPr>
        <w:t>ванията на Регламент 1407/2013</w:t>
      </w:r>
      <w:r w:rsidRPr="002C7AB5">
        <w:rPr>
          <w:rFonts w:ascii="Times New Roman" w:hAnsi="Times New Roman"/>
          <w:sz w:val="24"/>
          <w:szCs w:val="24"/>
        </w:rPr>
        <w:t>.</w:t>
      </w:r>
    </w:p>
    <w:p w14:paraId="6D629BA1" w14:textId="77777777" w:rsidR="002B6BD6" w:rsidRPr="002C7AB5" w:rsidRDefault="009F1E39" w:rsidP="002B6BD6">
      <w:pPr>
        <w:jc w:val="both"/>
        <w:rPr>
          <w:rFonts w:ascii="Times New Roman" w:hAnsi="Times New Roman"/>
          <w:sz w:val="24"/>
          <w:szCs w:val="24"/>
        </w:rPr>
      </w:pPr>
      <w:r w:rsidRPr="002C7AB5">
        <w:rPr>
          <w:rFonts w:ascii="Times New Roman" w:hAnsi="Times New Roman"/>
          <w:sz w:val="24"/>
          <w:szCs w:val="24"/>
        </w:rPr>
        <w:t xml:space="preserve">В случай, че на етапа на кандидатстване, за обектите на интервенция не е налична техническа документация в пълна степен на проектна готовност, </w:t>
      </w:r>
      <w:r w:rsidR="002B6BD6" w:rsidRPr="002C7AB5">
        <w:rPr>
          <w:rFonts w:ascii="Times New Roman" w:hAnsi="Times New Roman"/>
          <w:sz w:val="24"/>
          <w:szCs w:val="24"/>
        </w:rPr>
        <w:t xml:space="preserve">след етапа на проектиране </w:t>
      </w:r>
      <w:r w:rsidR="000E0999" w:rsidRPr="002C7AB5">
        <w:rPr>
          <w:rFonts w:ascii="Times New Roman" w:hAnsi="Times New Roman"/>
          <w:sz w:val="24"/>
          <w:szCs w:val="24"/>
        </w:rPr>
        <w:t>крайният получател</w:t>
      </w:r>
      <w:r w:rsidR="002B6BD6" w:rsidRPr="002C7AB5">
        <w:rPr>
          <w:rFonts w:ascii="Times New Roman" w:hAnsi="Times New Roman"/>
          <w:sz w:val="24"/>
          <w:szCs w:val="24"/>
        </w:rPr>
        <w:t xml:space="preserve"> има задължение да обособи възникналите при проектирането недопустими разходи в отделна КСС и да я представи, заедно с основната КСС във формат „Excel“. Аналогично, в случай че допустимите разходи за СМР са разделени между </w:t>
      </w:r>
      <w:r w:rsidRPr="002C7AB5">
        <w:rPr>
          <w:rFonts w:ascii="Times New Roman" w:hAnsi="Times New Roman"/>
          <w:sz w:val="24"/>
          <w:szCs w:val="24"/>
          <w:u w:val="single"/>
        </w:rPr>
        <w:t>средства с източник на финансиране МВУ</w:t>
      </w:r>
      <w:r w:rsidR="002B6BD6" w:rsidRPr="002C7AB5">
        <w:rPr>
          <w:rFonts w:ascii="Times New Roman" w:hAnsi="Times New Roman"/>
          <w:sz w:val="24"/>
          <w:szCs w:val="24"/>
        </w:rPr>
        <w:t xml:space="preserve"> и допустим собствен принос, разходите, финансирани от </w:t>
      </w:r>
      <w:r w:rsidRPr="002C7AB5">
        <w:rPr>
          <w:rFonts w:ascii="Times New Roman" w:hAnsi="Times New Roman"/>
          <w:sz w:val="24"/>
          <w:szCs w:val="24"/>
        </w:rPr>
        <w:t>МВУ</w:t>
      </w:r>
      <w:r w:rsidR="002B6BD6" w:rsidRPr="002C7AB5">
        <w:rPr>
          <w:rFonts w:ascii="Times New Roman" w:hAnsi="Times New Roman"/>
          <w:sz w:val="24"/>
          <w:szCs w:val="24"/>
        </w:rPr>
        <w:t xml:space="preserve"> и тези, финансирани със собствен принос, следва да бъдат представени в отделни КСС.</w:t>
      </w:r>
    </w:p>
    <w:p w14:paraId="7AF96FFD" w14:textId="77777777" w:rsidR="002B6BD6" w:rsidRPr="002C7AB5" w:rsidRDefault="002B6BD6" w:rsidP="002B6BD6">
      <w:pPr>
        <w:jc w:val="both"/>
        <w:rPr>
          <w:rFonts w:ascii="Times New Roman" w:hAnsi="Times New Roman"/>
          <w:sz w:val="24"/>
          <w:szCs w:val="24"/>
        </w:rPr>
      </w:pPr>
      <w:r w:rsidRPr="002C7AB5">
        <w:rPr>
          <w:rFonts w:ascii="Times New Roman" w:hAnsi="Times New Roman"/>
          <w:sz w:val="24"/>
          <w:szCs w:val="24"/>
        </w:rPr>
        <w:t xml:space="preserve">В случай, че на етапа на верификация бъдат установени разходи за СМР върху недвижима собственост, различна от тази на </w:t>
      </w:r>
      <w:r w:rsidR="000E0999" w:rsidRPr="002C7AB5">
        <w:rPr>
          <w:rFonts w:ascii="Times New Roman" w:hAnsi="Times New Roman"/>
          <w:sz w:val="24"/>
          <w:szCs w:val="24"/>
        </w:rPr>
        <w:t>крайния получател</w:t>
      </w:r>
      <w:r w:rsidRPr="002C7AB5">
        <w:rPr>
          <w:rFonts w:ascii="Times New Roman" w:hAnsi="Times New Roman"/>
          <w:sz w:val="24"/>
          <w:szCs w:val="24"/>
        </w:rPr>
        <w:t xml:space="preserve">, както и </w:t>
      </w:r>
      <w:r w:rsidR="00263C94" w:rsidRPr="002C7AB5">
        <w:rPr>
          <w:rFonts w:ascii="Times New Roman" w:hAnsi="Times New Roman"/>
          <w:sz w:val="24"/>
          <w:szCs w:val="24"/>
        </w:rPr>
        <w:t xml:space="preserve">разходи, които не са </w:t>
      </w:r>
      <w:r w:rsidRPr="002C7AB5">
        <w:rPr>
          <w:rFonts w:ascii="Times New Roman" w:hAnsi="Times New Roman"/>
          <w:sz w:val="24"/>
          <w:szCs w:val="24"/>
        </w:rPr>
        <w:t xml:space="preserve">допустими, съгласно настоящите Насоки за кандидатстване, тези разходи няма да се финансират </w:t>
      </w:r>
      <w:r w:rsidR="00263C94" w:rsidRPr="002C7AB5">
        <w:rPr>
          <w:rFonts w:ascii="Times New Roman" w:hAnsi="Times New Roman"/>
          <w:sz w:val="24"/>
          <w:szCs w:val="24"/>
        </w:rPr>
        <w:t>по процедурата</w:t>
      </w:r>
      <w:r w:rsidRPr="002C7AB5">
        <w:rPr>
          <w:rFonts w:ascii="Times New Roman" w:hAnsi="Times New Roman"/>
          <w:sz w:val="24"/>
          <w:szCs w:val="24"/>
        </w:rPr>
        <w:t xml:space="preserve"> и ще се поемат като собствен принос на </w:t>
      </w:r>
      <w:r w:rsidR="000E0999" w:rsidRPr="002C7AB5">
        <w:rPr>
          <w:rFonts w:ascii="Times New Roman" w:hAnsi="Times New Roman"/>
          <w:sz w:val="24"/>
          <w:szCs w:val="24"/>
        </w:rPr>
        <w:t>крайния получател</w:t>
      </w:r>
      <w:r w:rsidRPr="002C7AB5">
        <w:rPr>
          <w:rFonts w:ascii="Times New Roman" w:hAnsi="Times New Roman"/>
          <w:sz w:val="24"/>
          <w:szCs w:val="24"/>
        </w:rPr>
        <w:t>.</w:t>
      </w:r>
    </w:p>
    <w:p w14:paraId="4E4A2A88" w14:textId="77777777" w:rsidR="002B6BD6" w:rsidRPr="002C7AB5" w:rsidRDefault="002B6BD6" w:rsidP="00D17151">
      <w:pPr>
        <w:jc w:val="both"/>
        <w:rPr>
          <w:rFonts w:ascii="Times New Roman" w:hAnsi="Times New Roman"/>
          <w:sz w:val="24"/>
          <w:szCs w:val="24"/>
        </w:rPr>
      </w:pPr>
    </w:p>
    <w:p w14:paraId="0E4E735C" w14:textId="77777777" w:rsidR="00572C5C" w:rsidRPr="002C7AB5" w:rsidRDefault="00572C5C" w:rsidP="00A6050F">
      <w:pPr>
        <w:pStyle w:val="1"/>
        <w:numPr>
          <w:ilvl w:val="1"/>
          <w:numId w:val="20"/>
        </w:numPr>
        <w:spacing w:before="0" w:after="120"/>
        <w:ind w:left="1848" w:right="0" w:hanging="1848"/>
        <w:jc w:val="both"/>
        <w:rPr>
          <w:rFonts w:ascii="Times New Roman" w:hAnsi="Times New Roman"/>
          <w:bCs w:val="0"/>
          <w:i/>
          <w:caps w:val="0"/>
          <w:u w:val="single"/>
        </w:rPr>
      </w:pPr>
      <w:bookmarkStart w:id="23" w:name="_Toc115037849"/>
      <w:r w:rsidRPr="002C7AB5">
        <w:rPr>
          <w:rFonts w:ascii="Times New Roman" w:hAnsi="Times New Roman"/>
          <w:bCs w:val="0"/>
          <w:i/>
          <w:caps w:val="0"/>
          <w:u w:val="single"/>
        </w:rPr>
        <w:t xml:space="preserve">Изпълнители от страна на </w:t>
      </w:r>
      <w:r w:rsidR="00D41248" w:rsidRPr="002C7AB5">
        <w:rPr>
          <w:rFonts w:ascii="Times New Roman" w:hAnsi="Times New Roman"/>
          <w:bCs w:val="0"/>
          <w:i/>
          <w:caps w:val="0"/>
          <w:u w:val="single"/>
        </w:rPr>
        <w:t>крайните получатели на средства по процедурата</w:t>
      </w:r>
      <w:bookmarkEnd w:id="23"/>
    </w:p>
    <w:p w14:paraId="72AC3CA0" w14:textId="77777777" w:rsidR="00B40E97" w:rsidRPr="002C7AB5" w:rsidRDefault="008F2C94" w:rsidP="00D17151">
      <w:pPr>
        <w:pStyle w:val="CharCharCharChar0"/>
        <w:jc w:val="both"/>
        <w:rPr>
          <w:rFonts w:ascii="Times New Roman" w:hAnsi="Times New Roman" w:cs="Times New Roman"/>
          <w:lang w:val="bg-BG" w:eastAsia="en-US"/>
        </w:rPr>
      </w:pPr>
      <w:r>
        <w:rPr>
          <w:rFonts w:ascii="Times New Roman" w:hAnsi="Times New Roman" w:cs="Times New Roman"/>
          <w:lang w:val="bg-BG"/>
        </w:rPr>
        <w:t>Общината водещ партньор в проектното предложение</w:t>
      </w:r>
      <w:r w:rsidR="0094068A" w:rsidRPr="002C7AB5">
        <w:rPr>
          <w:rFonts w:ascii="Times New Roman" w:hAnsi="Times New Roman" w:cs="Times New Roman"/>
          <w:lang w:val="bg-BG"/>
        </w:rPr>
        <w:t xml:space="preserve"> сключва договор с </w:t>
      </w:r>
      <w:r w:rsidR="0094068A" w:rsidRPr="002C7AB5">
        <w:rPr>
          <w:rFonts w:ascii="Times New Roman" w:hAnsi="Times New Roman" w:cs="Times New Roman"/>
          <w:lang w:val="bg-BG" w:eastAsia="en-US"/>
        </w:rPr>
        <w:t>Дирекция ,,Жилищна политика” на МРРБ от името на крайния получател</w:t>
      </w:r>
      <w:r w:rsidR="00FD4CCB" w:rsidRPr="002C7AB5">
        <w:rPr>
          <w:rFonts w:ascii="Times New Roman" w:hAnsi="Times New Roman" w:cs="Times New Roman"/>
          <w:lang w:val="bg-BG" w:eastAsia="en-US"/>
        </w:rPr>
        <w:t xml:space="preserve"> на средствата. </w:t>
      </w:r>
      <w:r>
        <w:rPr>
          <w:rFonts w:ascii="Times New Roman" w:hAnsi="Times New Roman" w:cs="Times New Roman"/>
          <w:lang w:val="bg-BG"/>
        </w:rPr>
        <w:t xml:space="preserve">Тя </w:t>
      </w:r>
      <w:r w:rsidR="0094068A" w:rsidRPr="002C7AB5">
        <w:rPr>
          <w:rFonts w:ascii="Times New Roman" w:hAnsi="Times New Roman" w:cs="Times New Roman"/>
          <w:lang w:val="bg-BG"/>
        </w:rPr>
        <w:t>отговаря за изпълнението на целия процес по обновяване на жилищните сгради на своята територия и за избора на изпълнители по реда на ЗОП за осъществяване на отделните дейности по сградите.</w:t>
      </w:r>
      <w:r w:rsidR="00B40E97" w:rsidRPr="002C7AB5">
        <w:rPr>
          <w:rFonts w:ascii="Times New Roman" w:hAnsi="Times New Roman" w:cs="Times New Roman"/>
          <w:lang w:val="bg-BG" w:eastAsia="en-US"/>
        </w:rPr>
        <w:t xml:space="preserve"> Избраните изпълнители не са партньори по</w:t>
      </w:r>
      <w:r w:rsidR="00754ABB" w:rsidRPr="002C7AB5">
        <w:rPr>
          <w:rFonts w:ascii="Times New Roman" w:hAnsi="Times New Roman" w:cs="Times New Roman"/>
          <w:lang w:val="bg-BG" w:eastAsia="en-US"/>
        </w:rPr>
        <w:t xml:space="preserve"> ПИИ</w:t>
      </w:r>
      <w:r w:rsidR="00B40E97" w:rsidRPr="002C7AB5">
        <w:rPr>
          <w:rFonts w:ascii="Times New Roman" w:hAnsi="Times New Roman" w:cs="Times New Roman"/>
          <w:lang w:val="bg-BG" w:eastAsia="en-US"/>
        </w:rPr>
        <w:t>.</w:t>
      </w:r>
    </w:p>
    <w:p w14:paraId="549ECCC5" w14:textId="77777777" w:rsidR="007D2C21" w:rsidRDefault="008B15EB" w:rsidP="00D17151">
      <w:pPr>
        <w:pStyle w:val="CharCharCharChar0"/>
        <w:jc w:val="both"/>
        <w:rPr>
          <w:rFonts w:ascii="Times New Roman" w:hAnsi="Times New Roman" w:cs="Times New Roman"/>
          <w:lang w:val="bg-BG"/>
        </w:rPr>
      </w:pPr>
      <w:r w:rsidRPr="002C7AB5">
        <w:rPr>
          <w:rFonts w:ascii="Times New Roman" w:hAnsi="Times New Roman" w:cs="Times New Roman"/>
          <w:lang w:val="bg-BG"/>
        </w:rPr>
        <w:t xml:space="preserve">Процедурите по Закона за обществените поръчки се провеждат от </w:t>
      </w:r>
      <w:r w:rsidR="007D2C21">
        <w:rPr>
          <w:rFonts w:ascii="Times New Roman" w:hAnsi="Times New Roman" w:cs="Times New Roman"/>
          <w:lang w:val="bg-BG"/>
        </w:rPr>
        <w:t>водещият партньор</w:t>
      </w:r>
      <w:r w:rsidRPr="002C7AB5">
        <w:rPr>
          <w:rFonts w:ascii="Times New Roman" w:hAnsi="Times New Roman" w:cs="Times New Roman"/>
          <w:lang w:val="bg-BG"/>
        </w:rPr>
        <w:t xml:space="preserve">, които ще изпълняват </w:t>
      </w:r>
      <w:r w:rsidR="00754ABB" w:rsidRPr="002C7AB5">
        <w:rPr>
          <w:rFonts w:ascii="Times New Roman" w:hAnsi="Times New Roman" w:cs="Times New Roman"/>
          <w:lang w:val="bg-BG"/>
        </w:rPr>
        <w:t xml:space="preserve">ПИИ </w:t>
      </w:r>
      <w:r w:rsidRPr="002C7AB5">
        <w:rPr>
          <w:rFonts w:ascii="Times New Roman" w:hAnsi="Times New Roman" w:cs="Times New Roman"/>
          <w:lang w:val="bg-BG"/>
        </w:rPr>
        <w:t xml:space="preserve">във всички случаи, когато е приложимо, при спазване на нормативните изисквания. </w:t>
      </w:r>
    </w:p>
    <w:p w14:paraId="6B228B23" w14:textId="77777777" w:rsidR="008B15EB" w:rsidRPr="002C7AB5" w:rsidRDefault="007D2C21" w:rsidP="00D17151">
      <w:pPr>
        <w:pStyle w:val="CharCharCharChar0"/>
        <w:jc w:val="both"/>
        <w:rPr>
          <w:rFonts w:ascii="Times New Roman" w:hAnsi="Times New Roman" w:cs="Times New Roman"/>
          <w:lang w:val="bg-BG"/>
        </w:rPr>
      </w:pPr>
      <w:r>
        <w:rPr>
          <w:rFonts w:ascii="Times New Roman" w:hAnsi="Times New Roman" w:cs="Times New Roman"/>
          <w:lang w:val="bg-BG"/>
        </w:rPr>
        <w:t>Крайният получател</w:t>
      </w:r>
      <w:r w:rsidR="001B2186">
        <w:rPr>
          <w:rFonts w:ascii="Times New Roman" w:hAnsi="Times New Roman" w:cs="Times New Roman"/>
          <w:lang w:val="bg-BG"/>
        </w:rPr>
        <w:t xml:space="preserve"> </w:t>
      </w:r>
      <w:r>
        <w:rPr>
          <w:rFonts w:ascii="Times New Roman" w:hAnsi="Times New Roman" w:cs="Times New Roman"/>
          <w:lang w:val="bg-BG"/>
        </w:rPr>
        <w:t>(</w:t>
      </w:r>
      <w:r w:rsidR="00F321DC">
        <w:rPr>
          <w:rFonts w:ascii="Times New Roman" w:hAnsi="Times New Roman" w:cs="Times New Roman"/>
          <w:lang w:val="bg-BG"/>
        </w:rPr>
        <w:t>С</w:t>
      </w:r>
      <w:r>
        <w:rPr>
          <w:rFonts w:ascii="Times New Roman" w:hAnsi="Times New Roman" w:cs="Times New Roman"/>
          <w:lang w:val="bg-BG"/>
        </w:rPr>
        <w:t xml:space="preserve">дружението на собствениците) може да </w:t>
      </w:r>
      <w:r w:rsidR="00F321DC">
        <w:rPr>
          <w:rFonts w:ascii="Times New Roman" w:hAnsi="Times New Roman" w:cs="Times New Roman"/>
          <w:lang w:val="bg-BG"/>
        </w:rPr>
        <w:t xml:space="preserve">извършва само подготвителни разходи свързани с изпълнението на проекта, преди сключването на </w:t>
      </w:r>
      <w:r w:rsidR="0081654F">
        <w:rPr>
          <w:rFonts w:ascii="Times New Roman" w:hAnsi="Times New Roman" w:cs="Times New Roman"/>
          <w:lang w:val="bg-BG"/>
        </w:rPr>
        <w:t xml:space="preserve">договора за </w:t>
      </w:r>
      <w:r w:rsidR="00F321DC">
        <w:rPr>
          <w:rFonts w:ascii="Times New Roman" w:hAnsi="Times New Roman" w:cs="Times New Roman"/>
          <w:lang w:val="bg-BG"/>
        </w:rPr>
        <w:t xml:space="preserve">БФП. </w:t>
      </w:r>
      <w:r w:rsidR="00F321DC" w:rsidRPr="00C4385E">
        <w:rPr>
          <w:rFonts w:ascii="Times New Roman" w:hAnsi="Times New Roman" w:cs="Times New Roman"/>
          <w:lang w:val="bg-BG"/>
        </w:rPr>
        <w:t>В тези случаи в договор</w:t>
      </w:r>
      <w:r w:rsidR="001B2186" w:rsidRPr="00C4385E">
        <w:rPr>
          <w:rFonts w:ascii="Times New Roman" w:hAnsi="Times New Roman" w:cs="Times New Roman"/>
          <w:lang w:val="bg-BG"/>
        </w:rPr>
        <w:t>а</w:t>
      </w:r>
      <w:r w:rsidR="00F321DC" w:rsidRPr="00C4385E">
        <w:rPr>
          <w:rFonts w:ascii="Times New Roman" w:hAnsi="Times New Roman" w:cs="Times New Roman"/>
          <w:lang w:val="bg-BG"/>
        </w:rPr>
        <w:t xml:space="preserve"> за партньорство между общината и СС</w:t>
      </w:r>
      <w:r w:rsidR="001B2186" w:rsidRPr="00C4385E">
        <w:rPr>
          <w:rFonts w:ascii="Times New Roman" w:hAnsi="Times New Roman" w:cs="Times New Roman"/>
          <w:lang w:val="bg-BG"/>
        </w:rPr>
        <w:t xml:space="preserve"> следва да бъде уредено възс</w:t>
      </w:r>
      <w:r w:rsidR="001B2186">
        <w:rPr>
          <w:rFonts w:ascii="Times New Roman" w:hAnsi="Times New Roman" w:cs="Times New Roman"/>
          <w:lang w:val="bg-BG"/>
        </w:rPr>
        <w:t>тановяването на извършените разходи.</w:t>
      </w:r>
      <w:r w:rsidR="00A465EC" w:rsidRPr="00C4385E">
        <w:rPr>
          <w:rFonts w:ascii="Times New Roman" w:hAnsi="Times New Roman" w:cs="Times New Roman"/>
          <w:lang w:val="bg-BG"/>
        </w:rPr>
        <w:t xml:space="preserve"> </w:t>
      </w:r>
      <w:r w:rsidR="001B2186" w:rsidRPr="001B2186">
        <w:rPr>
          <w:rFonts w:ascii="Times New Roman" w:hAnsi="Times New Roman" w:cs="Times New Roman"/>
          <w:lang w:val="bg-BG"/>
        </w:rPr>
        <w:t>Крайният получател следва да възлага дейности съгласно П</w:t>
      </w:r>
      <w:r w:rsidR="00510B9D" w:rsidRPr="001B2186">
        <w:rPr>
          <w:rFonts w:ascii="Times New Roman" w:hAnsi="Times New Roman" w:cs="Times New Roman"/>
          <w:lang w:val="bg-BG"/>
        </w:rPr>
        <w:t>остановление</w:t>
      </w:r>
      <w:r w:rsidR="001B2186" w:rsidRPr="001B2186">
        <w:rPr>
          <w:rFonts w:ascii="Times New Roman" w:hAnsi="Times New Roman" w:cs="Times New Roman"/>
          <w:lang w:val="bg-BG"/>
        </w:rPr>
        <w:t xml:space="preserve"> № 80 </w:t>
      </w:r>
      <w:r w:rsidR="00510B9D" w:rsidRPr="001B2186">
        <w:rPr>
          <w:rFonts w:ascii="Times New Roman" w:hAnsi="Times New Roman" w:cs="Times New Roman"/>
          <w:lang w:val="bg-BG"/>
        </w:rPr>
        <w:t xml:space="preserve">от 9 май </w:t>
      </w:r>
      <w:r w:rsidR="001B2186" w:rsidRPr="001B2186">
        <w:rPr>
          <w:rFonts w:ascii="Times New Roman" w:hAnsi="Times New Roman" w:cs="Times New Roman"/>
          <w:lang w:val="bg-BG"/>
        </w:rPr>
        <w:t xml:space="preserve">2022 </w:t>
      </w:r>
      <w:r w:rsidR="00510B9D">
        <w:rPr>
          <w:rFonts w:ascii="Times New Roman" w:hAnsi="Times New Roman" w:cs="Times New Roman"/>
          <w:lang w:val="bg-BG"/>
        </w:rPr>
        <w:t>г</w:t>
      </w:r>
      <w:r w:rsidR="001B2186" w:rsidRPr="001B2186">
        <w:rPr>
          <w:rFonts w:ascii="Times New Roman" w:hAnsi="Times New Roman" w:cs="Times New Roman"/>
          <w:lang w:val="bg-BG"/>
        </w:rPr>
        <w:t>. за определяне на правилата за възлагане на дейности по инвестиции от крайни получатели на средства от Механизма за възстановяване и устойчивост.</w:t>
      </w:r>
    </w:p>
    <w:p w14:paraId="2740BB4C" w14:textId="77777777" w:rsidR="00D41248" w:rsidRPr="002C7AB5" w:rsidRDefault="00D41248" w:rsidP="00D41248">
      <w:pPr>
        <w:pStyle w:val="CharCharCharChar0"/>
        <w:jc w:val="both"/>
        <w:rPr>
          <w:rFonts w:ascii="Times New Roman" w:hAnsi="Times New Roman" w:cs="Times New Roman"/>
          <w:lang w:val="bg-BG"/>
        </w:rPr>
      </w:pPr>
      <w:bookmarkStart w:id="24" w:name="OLE_LINK6"/>
      <w:bookmarkEnd w:id="24"/>
      <w:r w:rsidRPr="002C7AB5">
        <w:rPr>
          <w:rFonts w:ascii="Times New Roman" w:hAnsi="Times New Roman" w:cs="Times New Roman"/>
          <w:lang w:val="bg-BG"/>
        </w:rPr>
        <w:t>Обществените поръчки подлежат на предварителен контрол от Агенцията по обществени поръчки (АОП) в съответствие с чл. 229, ал.</w:t>
      </w:r>
      <w:r w:rsidR="009B19F2" w:rsidRPr="002C7AB5">
        <w:rPr>
          <w:rFonts w:ascii="Times New Roman" w:hAnsi="Times New Roman" w:cs="Times New Roman"/>
          <w:lang w:val="bg-BG"/>
        </w:rPr>
        <w:t xml:space="preserve"> </w:t>
      </w:r>
      <w:r w:rsidRPr="002C7AB5">
        <w:rPr>
          <w:rFonts w:ascii="Times New Roman" w:hAnsi="Times New Roman" w:cs="Times New Roman"/>
          <w:lang w:val="bg-BG"/>
        </w:rPr>
        <w:t>1, т. 2, букви г), д) и е) от ЗОП. СНД извършва предварителен контрол за съответствие с приложимите европейски и национални изисквания в областта на обществените поръчки на обявлението и документацията за участие в обществената поръчка, както и предложението за изменение на договор</w:t>
      </w:r>
      <w:r w:rsidR="006E310B">
        <w:rPr>
          <w:rFonts w:ascii="Times New Roman" w:hAnsi="Times New Roman" w:cs="Times New Roman"/>
          <w:lang w:val="bg-BG"/>
        </w:rPr>
        <w:t>, за поръчки които не са били обект на предварителен контрол от страна на АОП</w:t>
      </w:r>
      <w:r w:rsidRPr="002C7AB5">
        <w:rPr>
          <w:rFonts w:ascii="Times New Roman" w:hAnsi="Times New Roman" w:cs="Times New Roman"/>
          <w:lang w:val="bg-BG"/>
        </w:rPr>
        <w:t>. Предварителният контрол за законосъобразност е превантивна контролна дейност, ко</w:t>
      </w:r>
      <w:r w:rsidR="006873B2" w:rsidRPr="002C7AB5">
        <w:rPr>
          <w:rFonts w:ascii="Times New Roman" w:hAnsi="Times New Roman" w:cs="Times New Roman"/>
          <w:lang w:val="bg-BG"/>
        </w:rPr>
        <w:t>ято е насочена да предотвратява</w:t>
      </w:r>
      <w:r w:rsidRPr="002C7AB5">
        <w:rPr>
          <w:rFonts w:ascii="Times New Roman" w:hAnsi="Times New Roman" w:cs="Times New Roman"/>
          <w:lang w:val="bg-BG"/>
        </w:rPr>
        <w:t xml:space="preserve"> вземането на незаконосъобразни решения.</w:t>
      </w:r>
      <w:r w:rsidR="006E310B">
        <w:rPr>
          <w:rFonts w:ascii="Times New Roman" w:hAnsi="Times New Roman" w:cs="Times New Roman"/>
          <w:lang w:val="bg-BG"/>
        </w:rPr>
        <w:t xml:space="preserve"> </w:t>
      </w:r>
    </w:p>
    <w:p w14:paraId="795E1691" w14:textId="77777777" w:rsidR="00D41248" w:rsidRPr="002C7AB5" w:rsidRDefault="00D41248" w:rsidP="00D41248">
      <w:pPr>
        <w:pStyle w:val="CharCharCharChar0"/>
        <w:jc w:val="both"/>
        <w:rPr>
          <w:rFonts w:ascii="Times New Roman" w:hAnsi="Times New Roman" w:cs="Times New Roman"/>
          <w:lang w:val="bg-BG"/>
        </w:rPr>
      </w:pPr>
      <w:r w:rsidRPr="002C7AB5">
        <w:rPr>
          <w:rFonts w:ascii="Times New Roman" w:hAnsi="Times New Roman" w:cs="Times New Roman"/>
          <w:lang w:val="bg-BG"/>
        </w:rPr>
        <w:t xml:space="preserve">СНД извършва последващ контрол на приключили процедури за избор на изпълнител въз основа на оценка на риска. </w:t>
      </w:r>
    </w:p>
    <w:p w14:paraId="2994AF37" w14:textId="77777777" w:rsidR="00D41248" w:rsidRPr="002C7AB5" w:rsidRDefault="00D41248" w:rsidP="00D41248">
      <w:pPr>
        <w:pStyle w:val="CharCharCharChar0"/>
        <w:jc w:val="both"/>
        <w:rPr>
          <w:rFonts w:ascii="Times New Roman" w:hAnsi="Times New Roman" w:cs="Times New Roman"/>
          <w:lang w:val="bg-BG"/>
        </w:rPr>
      </w:pPr>
      <w:r w:rsidRPr="002C7AB5">
        <w:rPr>
          <w:rFonts w:ascii="Times New Roman" w:hAnsi="Times New Roman" w:cs="Times New Roman"/>
          <w:lang w:val="bg-BG"/>
        </w:rPr>
        <w:t>Когато в рамките на дейностите на контрол на СНД се установят индикатори за измама, корупция или конфликт на интереси и двойно финансиране, се прилага процедура за докладване на сигнали за сериозни нередности към съответно компетентните за това институции.</w:t>
      </w:r>
    </w:p>
    <w:p w14:paraId="4812923E" w14:textId="77777777" w:rsidR="00572C5C" w:rsidRPr="002C7AB5" w:rsidRDefault="00572C5C" w:rsidP="00A6050F">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i/>
          <w:caps w:val="0"/>
          <w:u w:val="single"/>
        </w:rPr>
      </w:pPr>
      <w:bookmarkStart w:id="25" w:name="_Toc115037850"/>
      <w:r w:rsidRPr="002C7AB5">
        <w:rPr>
          <w:rFonts w:ascii="Times New Roman" w:hAnsi="Times New Roman"/>
        </w:rPr>
        <w:t>категории разходи, допустими за финансиране</w:t>
      </w:r>
      <w:bookmarkEnd w:id="25"/>
      <w:r w:rsidRPr="002C7AB5">
        <w:rPr>
          <w:rFonts w:ascii="Times New Roman" w:hAnsi="Times New Roman"/>
        </w:rPr>
        <w:t xml:space="preserve"> </w:t>
      </w:r>
    </w:p>
    <w:p w14:paraId="0B813662" w14:textId="77777777" w:rsidR="00572C5C" w:rsidRPr="002C7AB5" w:rsidRDefault="00572C5C" w:rsidP="00A6050F">
      <w:pPr>
        <w:pStyle w:val="1"/>
        <w:numPr>
          <w:ilvl w:val="1"/>
          <w:numId w:val="20"/>
        </w:numPr>
        <w:spacing w:before="120" w:after="120"/>
        <w:ind w:left="567" w:right="0" w:hanging="567"/>
        <w:jc w:val="both"/>
        <w:rPr>
          <w:rFonts w:ascii="Times New Roman" w:hAnsi="Times New Roman"/>
        </w:rPr>
      </w:pPr>
      <w:bookmarkStart w:id="26" w:name="_Toc115037851"/>
      <w:r w:rsidRPr="002C7AB5">
        <w:rPr>
          <w:rFonts w:ascii="Times New Roman" w:hAnsi="Times New Roman"/>
          <w:i/>
          <w:caps w:val="0"/>
          <w:u w:val="single"/>
        </w:rPr>
        <w:t xml:space="preserve">Допустими разходи: разходи, които се признават при отпускане на </w:t>
      </w:r>
      <w:r w:rsidR="001C5578" w:rsidRPr="002C7AB5">
        <w:rPr>
          <w:rFonts w:ascii="Times New Roman" w:hAnsi="Times New Roman"/>
          <w:i/>
          <w:caps w:val="0"/>
          <w:u w:val="single"/>
        </w:rPr>
        <w:t>средствата</w:t>
      </w:r>
      <w:bookmarkEnd w:id="26"/>
    </w:p>
    <w:p w14:paraId="7710099E" w14:textId="77777777" w:rsidR="00572C5C" w:rsidRPr="002C7AB5" w:rsidRDefault="00572C5C" w:rsidP="00D17151">
      <w:pPr>
        <w:jc w:val="both"/>
        <w:rPr>
          <w:rFonts w:ascii="Times New Roman" w:hAnsi="Times New Roman"/>
          <w:sz w:val="24"/>
          <w:szCs w:val="24"/>
          <w:u w:val="single"/>
        </w:rPr>
      </w:pPr>
      <w:r w:rsidRPr="002C7AB5">
        <w:rPr>
          <w:rFonts w:ascii="Times New Roman" w:hAnsi="Times New Roman"/>
          <w:sz w:val="24"/>
          <w:szCs w:val="24"/>
        </w:rPr>
        <w:t xml:space="preserve">При предоставяне на </w:t>
      </w:r>
      <w:r w:rsidR="00A87F22" w:rsidRPr="002C7AB5">
        <w:rPr>
          <w:rFonts w:ascii="Times New Roman" w:hAnsi="Times New Roman"/>
          <w:sz w:val="24"/>
          <w:szCs w:val="24"/>
        </w:rPr>
        <w:t>средства</w:t>
      </w:r>
      <w:r w:rsidRPr="002C7AB5">
        <w:rPr>
          <w:rFonts w:ascii="Times New Roman" w:hAnsi="Times New Roman"/>
          <w:sz w:val="24"/>
          <w:szCs w:val="24"/>
        </w:rPr>
        <w:t xml:space="preserve"> </w:t>
      </w:r>
      <w:r w:rsidR="00A87F22" w:rsidRPr="002C7AB5">
        <w:rPr>
          <w:rFonts w:ascii="Times New Roman" w:hAnsi="Times New Roman"/>
          <w:sz w:val="24"/>
          <w:szCs w:val="24"/>
        </w:rPr>
        <w:t>на</w:t>
      </w:r>
      <w:r w:rsidRPr="002C7AB5">
        <w:rPr>
          <w:rFonts w:ascii="Times New Roman" w:hAnsi="Times New Roman"/>
          <w:sz w:val="24"/>
          <w:szCs w:val="24"/>
        </w:rPr>
        <w:t xml:space="preserve"> конкретно предложение ще бъдат взети под внимание само </w:t>
      </w:r>
      <w:r w:rsidR="00E909A8" w:rsidRPr="002C7AB5">
        <w:rPr>
          <w:rFonts w:ascii="Times New Roman" w:hAnsi="Times New Roman"/>
          <w:sz w:val="24"/>
          <w:szCs w:val="24"/>
        </w:rPr>
        <w:t>допустимите разходи</w:t>
      </w:r>
      <w:r w:rsidRPr="002C7AB5">
        <w:rPr>
          <w:rFonts w:ascii="Times New Roman" w:hAnsi="Times New Roman"/>
          <w:sz w:val="24"/>
          <w:szCs w:val="24"/>
        </w:rPr>
        <w:t xml:space="preserve">, детайлно описани по-долу. </w:t>
      </w:r>
    </w:p>
    <w:p w14:paraId="3D4DDF32" w14:textId="77777777" w:rsidR="00572C5C" w:rsidRPr="002C7AB5" w:rsidRDefault="00572C5C" w:rsidP="00D17151">
      <w:pPr>
        <w:spacing w:before="60" w:after="60"/>
        <w:jc w:val="both"/>
        <w:rPr>
          <w:rFonts w:ascii="Times New Roman" w:hAnsi="Times New Roman"/>
          <w:sz w:val="24"/>
          <w:szCs w:val="24"/>
        </w:rPr>
      </w:pPr>
      <w:r w:rsidRPr="002C7AB5">
        <w:rPr>
          <w:rFonts w:ascii="Times New Roman" w:hAnsi="Times New Roman"/>
          <w:sz w:val="24"/>
          <w:szCs w:val="24"/>
          <w:u w:val="single"/>
        </w:rPr>
        <w:t>Допустимите разходи</w:t>
      </w:r>
      <w:r w:rsidRPr="002C7AB5">
        <w:rPr>
          <w:rFonts w:ascii="Times New Roman" w:hAnsi="Times New Roman"/>
          <w:b/>
          <w:sz w:val="24"/>
          <w:szCs w:val="24"/>
          <w:u w:val="single"/>
        </w:rPr>
        <w:t xml:space="preserve"> не трябва да противоречат на:</w:t>
      </w:r>
    </w:p>
    <w:p w14:paraId="6F78511C" w14:textId="77777777" w:rsidR="00572C5C" w:rsidRDefault="009B7F1B" w:rsidP="0040554F">
      <w:pPr>
        <w:numPr>
          <w:ilvl w:val="0"/>
          <w:numId w:val="27"/>
        </w:numPr>
        <w:spacing w:after="120"/>
        <w:jc w:val="both"/>
        <w:rPr>
          <w:rFonts w:ascii="Times New Roman" w:hAnsi="Times New Roman"/>
          <w:sz w:val="24"/>
          <w:szCs w:val="24"/>
        </w:rPr>
      </w:pPr>
      <w:r w:rsidRPr="002C7AB5">
        <w:rPr>
          <w:rFonts w:ascii="Times New Roman" w:hAnsi="Times New Roman"/>
          <w:sz w:val="24"/>
          <w:szCs w:val="24"/>
        </w:rPr>
        <w:t>Регламент (ЕС) 2021/241 на Европейския парламент и на Съвета от 12 февруари 2021 година за създаване на Механизъм за възстановяване и устойчивост</w:t>
      </w:r>
      <w:r w:rsidR="006D7E98" w:rsidRPr="002C7AB5">
        <w:rPr>
          <w:rFonts w:ascii="Times New Roman" w:hAnsi="Times New Roman"/>
          <w:sz w:val="24"/>
          <w:szCs w:val="24"/>
        </w:rPr>
        <w:t xml:space="preserve">. </w:t>
      </w:r>
      <w:r w:rsidR="00572C5C" w:rsidRPr="002C7AB5">
        <w:rPr>
          <w:rFonts w:ascii="Times New Roman" w:hAnsi="Times New Roman"/>
          <w:sz w:val="24"/>
          <w:szCs w:val="24"/>
        </w:rPr>
        <w:t>Всички други законови и подзаконови нормативни актове от приложимото право на Европейския съюз и българското законодателство и настоящите Насоки за кандидатстване.</w:t>
      </w:r>
    </w:p>
    <w:p w14:paraId="75CC981A" w14:textId="77777777" w:rsidR="00BD3830" w:rsidRPr="002C7AB5" w:rsidRDefault="00BD3830" w:rsidP="0040554F">
      <w:pPr>
        <w:numPr>
          <w:ilvl w:val="0"/>
          <w:numId w:val="27"/>
        </w:numPr>
        <w:spacing w:after="120"/>
        <w:jc w:val="both"/>
        <w:rPr>
          <w:rFonts w:ascii="Times New Roman" w:hAnsi="Times New Roman"/>
          <w:sz w:val="24"/>
          <w:szCs w:val="24"/>
        </w:rPr>
      </w:pPr>
      <w:r>
        <w:rPr>
          <w:rFonts w:ascii="Times New Roman" w:hAnsi="Times New Roman"/>
          <w:sz w:val="24"/>
          <w:szCs w:val="24"/>
        </w:rPr>
        <w:t>Всички разходи извършени след сключването на договор</w:t>
      </w:r>
      <w:r w:rsidR="008A07F0">
        <w:rPr>
          <w:rFonts w:ascii="Times New Roman" w:hAnsi="Times New Roman"/>
          <w:sz w:val="24"/>
          <w:szCs w:val="24"/>
        </w:rPr>
        <w:t>а</w:t>
      </w:r>
      <w:r>
        <w:rPr>
          <w:rFonts w:ascii="Times New Roman" w:hAnsi="Times New Roman"/>
          <w:sz w:val="24"/>
          <w:szCs w:val="24"/>
        </w:rPr>
        <w:t xml:space="preserve"> за БФП следва да са извършени от общинската администрация</w:t>
      </w:r>
      <w:r w:rsidR="00852F8A">
        <w:rPr>
          <w:rFonts w:ascii="Times New Roman" w:hAnsi="Times New Roman"/>
          <w:sz w:val="24"/>
          <w:szCs w:val="24"/>
        </w:rPr>
        <w:t xml:space="preserve"> </w:t>
      </w:r>
      <w:r>
        <w:rPr>
          <w:rFonts w:ascii="Times New Roman" w:hAnsi="Times New Roman"/>
          <w:sz w:val="24"/>
          <w:szCs w:val="24"/>
        </w:rPr>
        <w:t>-</w:t>
      </w:r>
      <w:r w:rsidR="00852F8A">
        <w:rPr>
          <w:rFonts w:ascii="Times New Roman" w:hAnsi="Times New Roman"/>
          <w:sz w:val="24"/>
          <w:szCs w:val="24"/>
        </w:rPr>
        <w:t xml:space="preserve"> </w:t>
      </w:r>
      <w:r>
        <w:rPr>
          <w:rFonts w:ascii="Times New Roman" w:hAnsi="Times New Roman"/>
          <w:sz w:val="24"/>
          <w:szCs w:val="24"/>
        </w:rPr>
        <w:t xml:space="preserve">водещ </w:t>
      </w:r>
      <w:r w:rsidR="00E27FD7">
        <w:rPr>
          <w:rFonts w:ascii="Times New Roman" w:hAnsi="Times New Roman"/>
          <w:sz w:val="24"/>
          <w:szCs w:val="24"/>
        </w:rPr>
        <w:t xml:space="preserve">партньор </w:t>
      </w:r>
      <w:r>
        <w:rPr>
          <w:rFonts w:ascii="Times New Roman" w:hAnsi="Times New Roman"/>
          <w:sz w:val="24"/>
          <w:szCs w:val="24"/>
        </w:rPr>
        <w:t xml:space="preserve">по проекта. </w:t>
      </w:r>
    </w:p>
    <w:p w14:paraId="44F4243E" w14:textId="77777777" w:rsidR="00572C5C" w:rsidRPr="002C7AB5" w:rsidRDefault="00572C5C" w:rsidP="00D17151">
      <w:pPr>
        <w:pStyle w:val="Text1"/>
        <w:tabs>
          <w:tab w:val="left" w:pos="-720"/>
        </w:tabs>
        <w:spacing w:before="240" w:after="120"/>
        <w:ind w:left="0"/>
        <w:rPr>
          <w:szCs w:val="24"/>
          <w:lang w:val="bg-BG"/>
        </w:rPr>
      </w:pPr>
      <w:r w:rsidRPr="002C7AB5">
        <w:rPr>
          <w:b/>
          <w:szCs w:val="24"/>
          <w:u w:val="single"/>
          <w:lang w:val="bg-BG"/>
        </w:rPr>
        <w:t>Период на допустимост на разходите</w:t>
      </w:r>
    </w:p>
    <w:p w14:paraId="651F2FAB" w14:textId="77777777" w:rsidR="00572C5C" w:rsidRPr="002C7AB5" w:rsidRDefault="00572C5C" w:rsidP="00D17151">
      <w:pPr>
        <w:spacing w:before="60"/>
        <w:jc w:val="both"/>
        <w:rPr>
          <w:rFonts w:ascii="Times New Roman" w:hAnsi="Times New Roman"/>
          <w:b/>
          <w:sz w:val="24"/>
          <w:szCs w:val="24"/>
        </w:rPr>
      </w:pPr>
      <w:r w:rsidRPr="002C7AB5">
        <w:rPr>
          <w:rFonts w:ascii="Times New Roman" w:hAnsi="Times New Roman"/>
          <w:b/>
          <w:sz w:val="24"/>
          <w:szCs w:val="24"/>
        </w:rPr>
        <w:t xml:space="preserve">Разходите са допустими за финансиране, ако са направени от </w:t>
      </w:r>
      <w:r w:rsidR="00404144" w:rsidRPr="002C7AB5">
        <w:rPr>
          <w:rFonts w:ascii="Times New Roman" w:hAnsi="Times New Roman"/>
          <w:b/>
          <w:sz w:val="24"/>
          <w:szCs w:val="24"/>
        </w:rPr>
        <w:t>крайния получател</w:t>
      </w:r>
      <w:r w:rsidR="00F23626" w:rsidRPr="002C7AB5">
        <w:rPr>
          <w:rFonts w:ascii="Times New Roman" w:hAnsi="Times New Roman"/>
          <w:b/>
          <w:sz w:val="24"/>
          <w:szCs w:val="24"/>
        </w:rPr>
        <w:t xml:space="preserve"> на средствата /партньора</w:t>
      </w:r>
      <w:r w:rsidR="00404144" w:rsidRPr="002C7AB5">
        <w:rPr>
          <w:rFonts w:ascii="Times New Roman" w:hAnsi="Times New Roman"/>
          <w:b/>
          <w:sz w:val="24"/>
          <w:szCs w:val="24"/>
        </w:rPr>
        <w:t xml:space="preserve"> </w:t>
      </w:r>
      <w:r w:rsidRPr="002C7AB5">
        <w:rPr>
          <w:rFonts w:ascii="Times New Roman" w:hAnsi="Times New Roman"/>
          <w:b/>
          <w:sz w:val="24"/>
          <w:szCs w:val="24"/>
        </w:rPr>
        <w:t xml:space="preserve">и са платени </w:t>
      </w:r>
      <w:r w:rsidR="00404144" w:rsidRPr="002C7AB5">
        <w:rPr>
          <w:rFonts w:ascii="Times New Roman" w:hAnsi="Times New Roman"/>
          <w:b/>
          <w:i/>
          <w:sz w:val="24"/>
          <w:szCs w:val="24"/>
          <w:u w:val="single"/>
        </w:rPr>
        <w:t>от</w:t>
      </w:r>
      <w:r w:rsidRPr="002C7AB5">
        <w:rPr>
          <w:rFonts w:ascii="Times New Roman" w:hAnsi="Times New Roman"/>
          <w:b/>
          <w:i/>
          <w:sz w:val="24"/>
          <w:szCs w:val="24"/>
          <w:u w:val="single"/>
        </w:rPr>
        <w:t xml:space="preserve"> </w:t>
      </w:r>
      <w:r w:rsidR="00F60D88" w:rsidRPr="002C7AB5">
        <w:rPr>
          <w:rFonts w:ascii="Times New Roman" w:hAnsi="Times New Roman"/>
          <w:b/>
          <w:i/>
          <w:sz w:val="24"/>
          <w:szCs w:val="24"/>
          <w:u w:val="single"/>
        </w:rPr>
        <w:t xml:space="preserve">1 февруари 2020 г. </w:t>
      </w:r>
      <w:r w:rsidR="00A51B64" w:rsidRPr="002C7AB5">
        <w:rPr>
          <w:rFonts w:ascii="Times New Roman" w:hAnsi="Times New Roman"/>
          <w:b/>
          <w:i/>
          <w:sz w:val="24"/>
          <w:szCs w:val="24"/>
          <w:u w:val="single"/>
        </w:rPr>
        <w:t>до 3</w:t>
      </w:r>
      <w:r w:rsidR="00404144" w:rsidRPr="002C7AB5">
        <w:rPr>
          <w:rFonts w:ascii="Times New Roman" w:hAnsi="Times New Roman"/>
          <w:b/>
          <w:i/>
          <w:sz w:val="24"/>
          <w:szCs w:val="24"/>
          <w:u w:val="single"/>
        </w:rPr>
        <w:t>0</w:t>
      </w:r>
      <w:r w:rsidR="00A51B64" w:rsidRPr="002C7AB5">
        <w:rPr>
          <w:rFonts w:ascii="Times New Roman" w:hAnsi="Times New Roman"/>
          <w:b/>
          <w:i/>
          <w:sz w:val="24"/>
          <w:szCs w:val="24"/>
          <w:u w:val="single"/>
        </w:rPr>
        <w:t xml:space="preserve"> </w:t>
      </w:r>
      <w:r w:rsidR="00404144" w:rsidRPr="002C7AB5">
        <w:rPr>
          <w:rFonts w:ascii="Times New Roman" w:hAnsi="Times New Roman"/>
          <w:b/>
          <w:i/>
          <w:sz w:val="24"/>
          <w:szCs w:val="24"/>
          <w:u w:val="single"/>
        </w:rPr>
        <w:t>юни</w:t>
      </w:r>
      <w:r w:rsidR="00A51B64" w:rsidRPr="002C7AB5">
        <w:rPr>
          <w:rFonts w:ascii="Times New Roman" w:hAnsi="Times New Roman"/>
          <w:b/>
          <w:i/>
          <w:sz w:val="24"/>
          <w:szCs w:val="24"/>
          <w:u w:val="single"/>
        </w:rPr>
        <w:t xml:space="preserve"> 2026 г.</w:t>
      </w:r>
      <w:r w:rsidR="00A51B64" w:rsidRPr="002C7AB5">
        <w:rPr>
          <w:rFonts w:ascii="Times New Roman" w:hAnsi="Times New Roman"/>
          <w:b/>
          <w:sz w:val="24"/>
          <w:szCs w:val="24"/>
        </w:rPr>
        <w:t xml:space="preserve"> </w:t>
      </w:r>
    </w:p>
    <w:p w14:paraId="7874A875" w14:textId="77777777" w:rsidR="002C538F" w:rsidRPr="002C7AB5" w:rsidRDefault="002C538F" w:rsidP="00D17151">
      <w:pPr>
        <w:spacing w:before="60"/>
        <w:jc w:val="both"/>
        <w:rPr>
          <w:rFonts w:ascii="Times New Roman" w:hAnsi="Times New Roman"/>
          <w:b/>
          <w:i/>
          <w:sz w:val="24"/>
          <w:szCs w:val="24"/>
          <w:u w:val="single"/>
        </w:rPr>
      </w:pPr>
    </w:p>
    <w:p w14:paraId="2E6F7B94" w14:textId="77777777" w:rsidR="00572C5C" w:rsidRPr="002C7AB5" w:rsidRDefault="00572C5C" w:rsidP="00D17151">
      <w:pPr>
        <w:pBdr>
          <w:top w:val="single" w:sz="4" w:space="1" w:color="000000"/>
          <w:left w:val="single" w:sz="4" w:space="0" w:color="000000"/>
          <w:bottom w:val="single" w:sz="4" w:space="1" w:color="000000"/>
          <w:right w:val="single" w:sz="4" w:space="4" w:color="000000"/>
        </w:pBdr>
        <w:spacing w:before="120"/>
        <w:jc w:val="both"/>
        <w:rPr>
          <w:rFonts w:ascii="Times New Roman" w:hAnsi="Times New Roman"/>
          <w:b/>
          <w:sz w:val="24"/>
          <w:szCs w:val="24"/>
        </w:rPr>
      </w:pPr>
      <w:r w:rsidRPr="002C7AB5">
        <w:rPr>
          <w:rFonts w:ascii="Times New Roman" w:hAnsi="Times New Roman"/>
          <w:b/>
          <w:i/>
          <w:sz w:val="24"/>
          <w:szCs w:val="24"/>
        </w:rPr>
        <w:t xml:space="preserve">ВАЖНО!!! </w:t>
      </w:r>
    </w:p>
    <w:p w14:paraId="05E4A5F9" w14:textId="77777777" w:rsidR="00572C5C" w:rsidRDefault="00263C94" w:rsidP="009024FC">
      <w:pPr>
        <w:pBdr>
          <w:top w:val="single" w:sz="4" w:space="1" w:color="000000"/>
          <w:left w:val="single" w:sz="4" w:space="0" w:color="000000"/>
          <w:bottom w:val="single" w:sz="4" w:space="1" w:color="000000"/>
          <w:right w:val="single" w:sz="4" w:space="4" w:color="000000"/>
        </w:pBdr>
        <w:spacing w:before="120"/>
        <w:jc w:val="both"/>
        <w:rPr>
          <w:rFonts w:ascii="Times New Roman" w:hAnsi="Times New Roman"/>
          <w:b/>
          <w:sz w:val="24"/>
          <w:szCs w:val="24"/>
        </w:rPr>
      </w:pPr>
      <w:r w:rsidRPr="002C7AB5">
        <w:rPr>
          <w:rFonts w:ascii="Times New Roman" w:hAnsi="Times New Roman"/>
          <w:b/>
          <w:sz w:val="24"/>
          <w:szCs w:val="24"/>
        </w:rPr>
        <w:t>ВСИЧКИ РАЗХОДИ, ИЗВЪРШЕНИ ОТ КРАЙНИТЕ ПОЛУЧАТЕЛИ/ПАРТНЬОРИ СЛЕД 30.06.2026 Г. ПО НЕПРИКЛЮЧИЛИ ПРОЕКТИ, НЕ СЕ ИЗПЛАЩАТ ОТ СНД И СЛЕДВА ДА СЕ РЕАЛИЗИРАТ ЗА СМЕТКА НА КРАЙНИТЕ ПОЛУЧАТЕЛИ.</w:t>
      </w:r>
    </w:p>
    <w:p w14:paraId="2FC006B1" w14:textId="77777777" w:rsidR="001B2186" w:rsidRPr="00AB7079" w:rsidRDefault="001B2186" w:rsidP="009024FC">
      <w:pPr>
        <w:pBdr>
          <w:top w:val="single" w:sz="4" w:space="1" w:color="000000"/>
          <w:left w:val="single" w:sz="4" w:space="0" w:color="000000"/>
          <w:bottom w:val="single" w:sz="4" w:space="1" w:color="000000"/>
          <w:right w:val="single" w:sz="4" w:space="4" w:color="000000"/>
        </w:pBdr>
        <w:spacing w:before="120"/>
        <w:jc w:val="both"/>
        <w:rPr>
          <w:rFonts w:ascii="Times New Roman" w:hAnsi="Times New Roman"/>
          <w:b/>
          <w:sz w:val="24"/>
          <w:szCs w:val="24"/>
        </w:rPr>
      </w:pPr>
      <w:r w:rsidRPr="00AB7079">
        <w:rPr>
          <w:rFonts w:ascii="Times New Roman" w:hAnsi="Times New Roman"/>
          <w:b/>
          <w:sz w:val="24"/>
          <w:szCs w:val="24"/>
        </w:rPr>
        <w:t>ВСИЧКИ РАЗХОДИ СЛЕДВА ДА БЪДАТ ИЗПЛАЩАНИ ДО РАЗМЕРА НА УТВЪРДЕНИЯ ОБЩ БЮДЖЕТ НА ИНВЕСТИЦИЯТА. РАЗХОДИ, НАДВИШАВАЩИ ТОЗИ РАЗМЕР, ОСТАВАТ ЗА СМЕТКА НА КРАЙНИТЕ ПОЛУЧАТЕЛИ.</w:t>
      </w:r>
    </w:p>
    <w:p w14:paraId="74CD87D8" w14:textId="77777777" w:rsidR="005B2F10" w:rsidRDefault="005B2F10" w:rsidP="005B2F10">
      <w:pPr>
        <w:pStyle w:val="Text1"/>
        <w:tabs>
          <w:tab w:val="left" w:pos="-720"/>
        </w:tabs>
        <w:spacing w:before="120" w:after="120"/>
        <w:ind w:left="1277"/>
        <w:rPr>
          <w:b/>
          <w:bCs/>
          <w:szCs w:val="24"/>
          <w:u w:val="single"/>
          <w:lang w:val="bg-BG"/>
        </w:rPr>
      </w:pPr>
    </w:p>
    <w:p w14:paraId="0BE1579E" w14:textId="77777777" w:rsidR="00572C5C" w:rsidRPr="005B2F10" w:rsidRDefault="001A4248" w:rsidP="005B2F10">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u w:val="single"/>
        </w:rPr>
      </w:pPr>
      <w:bookmarkStart w:id="27" w:name="_Toc115037852"/>
      <w:r w:rsidRPr="005B2F10">
        <w:rPr>
          <w:rFonts w:ascii="Times New Roman" w:hAnsi="Times New Roman"/>
          <w:u w:val="single"/>
        </w:rPr>
        <w:t xml:space="preserve">ДОПУСТИМИ РАЗХОДИ, ЗА ПИИ </w:t>
      </w:r>
      <w:r w:rsidR="009024FC" w:rsidRPr="005B2F10">
        <w:rPr>
          <w:rFonts w:ascii="Times New Roman" w:hAnsi="Times New Roman"/>
          <w:u w:val="single"/>
        </w:rPr>
        <w:t xml:space="preserve">ЗА ЕНЕРГИЙНО ОБНОВЯВАНЕ НА </w:t>
      </w:r>
      <w:r w:rsidR="009024FC" w:rsidRPr="005B2F10">
        <w:rPr>
          <w:rFonts w:ascii="Times New Roman" w:hAnsi="Times New Roman"/>
        </w:rPr>
        <w:t>ЖИЛИЩНИЯ</w:t>
      </w:r>
      <w:r w:rsidR="009024FC" w:rsidRPr="005B2F10">
        <w:rPr>
          <w:rFonts w:ascii="Times New Roman" w:hAnsi="Times New Roman"/>
          <w:u w:val="single"/>
        </w:rPr>
        <w:t xml:space="preserve"> СГРАДЕН ФОНД:</w:t>
      </w:r>
      <w:bookmarkEnd w:id="27"/>
    </w:p>
    <w:p w14:paraId="5EEAFC79" w14:textId="77777777" w:rsidR="00572C5C" w:rsidRPr="003E19D1" w:rsidRDefault="00BD3830" w:rsidP="003E19D1">
      <w:pPr>
        <w:pStyle w:val="1"/>
        <w:numPr>
          <w:ilvl w:val="1"/>
          <w:numId w:val="20"/>
        </w:numPr>
        <w:spacing w:before="120" w:after="120"/>
        <w:ind w:left="567" w:hanging="567"/>
        <w:rPr>
          <w:rFonts w:ascii="Times New Roman" w:hAnsi="Times New Roman"/>
          <w:b w:val="0"/>
          <w:caps w:val="0"/>
        </w:rPr>
      </w:pPr>
      <w:bookmarkStart w:id="28" w:name="_Toc115037853"/>
      <w:r w:rsidRPr="003E19D1">
        <w:rPr>
          <w:rFonts w:ascii="Times New Roman" w:hAnsi="Times New Roman"/>
          <w:bCs w:val="0"/>
          <w:i/>
          <w:iCs/>
          <w:caps w:val="0"/>
          <w:u w:val="single"/>
        </w:rPr>
        <w:t>Преки допустими</w:t>
      </w:r>
      <w:r w:rsidRPr="003E19D1">
        <w:rPr>
          <w:rFonts w:ascii="Times New Roman" w:hAnsi="Times New Roman"/>
          <w:b w:val="0"/>
          <w:caps w:val="0"/>
        </w:rPr>
        <w:t xml:space="preserve"> разходи</w:t>
      </w:r>
      <w:r w:rsidR="00572C5C" w:rsidRPr="003E19D1">
        <w:rPr>
          <w:rFonts w:ascii="Times New Roman" w:hAnsi="Times New Roman"/>
          <w:b w:val="0"/>
          <w:caps w:val="0"/>
        </w:rPr>
        <w:t>:</w:t>
      </w:r>
      <w:bookmarkEnd w:id="28"/>
    </w:p>
    <w:p w14:paraId="77E49102" w14:textId="77777777" w:rsidR="00572C5C" w:rsidRPr="002C7AB5" w:rsidRDefault="00BD3830" w:rsidP="0040554F">
      <w:pPr>
        <w:numPr>
          <w:ilvl w:val="0"/>
          <w:numId w:val="24"/>
        </w:numPr>
        <w:spacing w:after="120"/>
        <w:jc w:val="both"/>
        <w:rPr>
          <w:rFonts w:ascii="Times New Roman" w:hAnsi="Times New Roman"/>
          <w:b/>
          <w:i/>
          <w:sz w:val="24"/>
          <w:szCs w:val="24"/>
        </w:rPr>
      </w:pPr>
      <w:r>
        <w:rPr>
          <w:rFonts w:ascii="Times New Roman" w:hAnsi="Times New Roman"/>
          <w:sz w:val="24"/>
          <w:szCs w:val="24"/>
        </w:rPr>
        <w:t>Р</w:t>
      </w:r>
      <w:r w:rsidR="00E1702B" w:rsidRPr="002C7AB5">
        <w:rPr>
          <w:rFonts w:ascii="Times New Roman" w:hAnsi="Times New Roman"/>
          <w:sz w:val="24"/>
          <w:szCs w:val="24"/>
        </w:rPr>
        <w:t>азходи, свързани с</w:t>
      </w:r>
      <w:r w:rsidR="009721E4" w:rsidRPr="002C7AB5">
        <w:rPr>
          <w:rFonts w:ascii="Times New Roman" w:hAnsi="Times New Roman"/>
          <w:sz w:val="24"/>
          <w:szCs w:val="24"/>
        </w:rPr>
        <w:t>ъс</w:t>
      </w:r>
      <w:r w:rsidR="005C30C5" w:rsidRPr="002C7AB5">
        <w:rPr>
          <w:rFonts w:ascii="Times New Roman" w:hAnsi="Times New Roman"/>
          <w:sz w:val="24"/>
          <w:szCs w:val="24"/>
        </w:rPr>
        <w:t xml:space="preserve"> </w:t>
      </w:r>
      <w:r w:rsidR="009721E4" w:rsidRPr="002C7AB5">
        <w:rPr>
          <w:rFonts w:ascii="Times New Roman" w:hAnsi="Times New Roman"/>
          <w:sz w:val="24"/>
          <w:szCs w:val="24"/>
        </w:rPr>
        <w:t xml:space="preserve">заснемания, </w:t>
      </w:r>
      <w:r w:rsidR="005C30C5" w:rsidRPr="002C7AB5">
        <w:rPr>
          <w:rFonts w:ascii="Times New Roman" w:hAnsi="Times New Roman"/>
          <w:sz w:val="24"/>
          <w:szCs w:val="24"/>
        </w:rPr>
        <w:t>технически</w:t>
      </w:r>
      <w:r w:rsidR="00307A3E" w:rsidRPr="002C7AB5">
        <w:rPr>
          <w:rFonts w:ascii="Times New Roman" w:hAnsi="Times New Roman"/>
          <w:sz w:val="24"/>
          <w:szCs w:val="24"/>
        </w:rPr>
        <w:t xml:space="preserve"> и</w:t>
      </w:r>
      <w:r w:rsidR="005C30C5" w:rsidRPr="002C7AB5">
        <w:rPr>
          <w:rFonts w:ascii="Times New Roman" w:hAnsi="Times New Roman"/>
          <w:sz w:val="24"/>
          <w:szCs w:val="24"/>
        </w:rPr>
        <w:t xml:space="preserve"> </w:t>
      </w:r>
      <w:r w:rsidR="00E1702B" w:rsidRPr="002C7AB5">
        <w:rPr>
          <w:rFonts w:ascii="Times New Roman" w:hAnsi="Times New Roman"/>
          <w:sz w:val="24"/>
          <w:szCs w:val="24"/>
        </w:rPr>
        <w:t xml:space="preserve">работни </w:t>
      </w:r>
      <w:r w:rsidR="00307A3E" w:rsidRPr="002C7AB5">
        <w:rPr>
          <w:rFonts w:ascii="Times New Roman" w:hAnsi="Times New Roman"/>
          <w:sz w:val="24"/>
          <w:szCs w:val="24"/>
        </w:rPr>
        <w:t>проекти</w:t>
      </w:r>
      <w:r w:rsidR="00E12124" w:rsidRPr="002C7AB5">
        <w:rPr>
          <w:rFonts w:ascii="Times New Roman" w:hAnsi="Times New Roman"/>
          <w:sz w:val="24"/>
          <w:szCs w:val="24"/>
        </w:rPr>
        <w:t>;</w:t>
      </w:r>
    </w:p>
    <w:p w14:paraId="169BFEE1" w14:textId="77777777" w:rsidR="00572C5C" w:rsidRPr="002C7AB5" w:rsidRDefault="00BD3830" w:rsidP="0040554F">
      <w:pPr>
        <w:numPr>
          <w:ilvl w:val="0"/>
          <w:numId w:val="24"/>
        </w:numPr>
        <w:spacing w:after="120"/>
        <w:jc w:val="both"/>
        <w:rPr>
          <w:rFonts w:ascii="Times New Roman" w:hAnsi="Times New Roman"/>
          <w:sz w:val="24"/>
          <w:szCs w:val="24"/>
        </w:rPr>
      </w:pPr>
      <w:r>
        <w:rPr>
          <w:rFonts w:ascii="Times New Roman" w:hAnsi="Times New Roman"/>
          <w:sz w:val="24"/>
          <w:szCs w:val="24"/>
        </w:rPr>
        <w:t>Р</w:t>
      </w:r>
      <w:r w:rsidR="005C30C5" w:rsidRPr="002C7AB5">
        <w:rPr>
          <w:rFonts w:ascii="Times New Roman" w:hAnsi="Times New Roman"/>
          <w:sz w:val="24"/>
          <w:szCs w:val="24"/>
        </w:rPr>
        <w:t>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r w:rsidR="00E1702B" w:rsidRPr="002C7AB5">
        <w:rPr>
          <w:rFonts w:ascii="Times New Roman" w:hAnsi="Times New Roman"/>
          <w:sz w:val="24"/>
          <w:szCs w:val="24"/>
        </w:rPr>
        <w:t xml:space="preserve"> и експлоатационните дружества</w:t>
      </w:r>
      <w:r w:rsidR="005C30C5" w:rsidRPr="002C7AB5">
        <w:rPr>
          <w:rFonts w:ascii="Times New Roman" w:hAnsi="Times New Roman"/>
          <w:sz w:val="24"/>
          <w:szCs w:val="24"/>
        </w:rPr>
        <w:t>;</w:t>
      </w:r>
      <w:r w:rsidR="00572C5C" w:rsidRPr="002C7AB5">
        <w:rPr>
          <w:rFonts w:ascii="Times New Roman" w:hAnsi="Times New Roman"/>
          <w:b/>
          <w:sz w:val="24"/>
          <w:szCs w:val="24"/>
        </w:rPr>
        <w:t xml:space="preserve"> </w:t>
      </w:r>
    </w:p>
    <w:p w14:paraId="798DA8AB" w14:textId="77777777" w:rsidR="00572C5C" w:rsidRPr="002C7AB5" w:rsidRDefault="00BD3830" w:rsidP="0040554F">
      <w:pPr>
        <w:numPr>
          <w:ilvl w:val="0"/>
          <w:numId w:val="24"/>
        </w:numPr>
        <w:spacing w:after="120"/>
        <w:jc w:val="both"/>
        <w:rPr>
          <w:rFonts w:ascii="Times New Roman" w:hAnsi="Times New Roman"/>
          <w:sz w:val="24"/>
          <w:szCs w:val="24"/>
        </w:rPr>
      </w:pPr>
      <w:r>
        <w:rPr>
          <w:rFonts w:ascii="Times New Roman" w:hAnsi="Times New Roman"/>
          <w:sz w:val="24"/>
          <w:szCs w:val="24"/>
        </w:rPr>
        <w:t>Р</w:t>
      </w:r>
      <w:r w:rsidR="005C30C5" w:rsidRPr="002C7AB5">
        <w:rPr>
          <w:rFonts w:ascii="Times New Roman" w:hAnsi="Times New Roman"/>
          <w:sz w:val="24"/>
          <w:szCs w:val="24"/>
        </w:rPr>
        <w:t>азходи за извършване на обследване за енергийна ефективност и сертификат за енергийни характеристики на сгради в експлоатация, обследване за установяване на техническите характеристики на сгради</w:t>
      </w:r>
      <w:r w:rsidR="00E12124" w:rsidRPr="002C7AB5">
        <w:rPr>
          <w:rFonts w:ascii="Times New Roman" w:hAnsi="Times New Roman"/>
          <w:sz w:val="24"/>
          <w:szCs w:val="24"/>
        </w:rPr>
        <w:t xml:space="preserve"> и</w:t>
      </w:r>
      <w:r w:rsidR="005C30C5" w:rsidRPr="002C7AB5">
        <w:rPr>
          <w:rFonts w:ascii="Times New Roman" w:hAnsi="Times New Roman"/>
          <w:sz w:val="24"/>
          <w:szCs w:val="24"/>
        </w:rPr>
        <w:t xml:space="preserve"> технически паспорт</w:t>
      </w:r>
      <w:r w:rsidR="00572C5C" w:rsidRPr="002C7AB5">
        <w:rPr>
          <w:rFonts w:ascii="Times New Roman" w:hAnsi="Times New Roman"/>
          <w:sz w:val="24"/>
          <w:szCs w:val="24"/>
        </w:rPr>
        <w:t>;</w:t>
      </w:r>
    </w:p>
    <w:p w14:paraId="4A8CAB65" w14:textId="77777777" w:rsidR="00ED540A" w:rsidRPr="002C7AB5" w:rsidRDefault="00BD3830" w:rsidP="0040554F">
      <w:pPr>
        <w:numPr>
          <w:ilvl w:val="0"/>
          <w:numId w:val="24"/>
        </w:numPr>
        <w:spacing w:after="120"/>
        <w:jc w:val="both"/>
        <w:rPr>
          <w:rFonts w:ascii="Times New Roman" w:hAnsi="Times New Roman"/>
          <w:sz w:val="24"/>
          <w:szCs w:val="24"/>
        </w:rPr>
      </w:pPr>
      <w:r>
        <w:rPr>
          <w:rFonts w:ascii="Times New Roman" w:hAnsi="Times New Roman"/>
          <w:sz w:val="24"/>
          <w:szCs w:val="24"/>
        </w:rPr>
        <w:t>Р</w:t>
      </w:r>
      <w:r w:rsidR="00ED540A" w:rsidRPr="002C7AB5">
        <w:rPr>
          <w:rFonts w:ascii="Times New Roman" w:hAnsi="Times New Roman"/>
          <w:sz w:val="24"/>
          <w:szCs w:val="24"/>
        </w:rPr>
        <w:t xml:space="preserve">азходи за изготвяне на независима експертна оценка, изготвена от сертифициран енергиен одитор </w:t>
      </w:r>
      <w:r w:rsidR="00271618" w:rsidRPr="002C7AB5">
        <w:rPr>
          <w:rFonts w:ascii="Times New Roman" w:hAnsi="Times New Roman"/>
          <w:sz w:val="24"/>
          <w:szCs w:val="24"/>
        </w:rPr>
        <w:t xml:space="preserve">(лица от регистъра по чл.44 ал. 1 от Закона за енергийна ефективност) </w:t>
      </w:r>
      <w:r w:rsidR="005B38AA" w:rsidRPr="002C7AB5">
        <w:rPr>
          <w:rFonts w:ascii="Times New Roman" w:hAnsi="Times New Roman"/>
          <w:sz w:val="24"/>
          <w:szCs w:val="24"/>
        </w:rPr>
        <w:t xml:space="preserve">след приключване на дейностите по изпълнение на </w:t>
      </w:r>
      <w:r w:rsidR="00ED540A" w:rsidRPr="002C7AB5">
        <w:rPr>
          <w:rFonts w:ascii="Times New Roman" w:hAnsi="Times New Roman"/>
          <w:sz w:val="24"/>
          <w:szCs w:val="24"/>
        </w:rPr>
        <w:t>СМР</w:t>
      </w:r>
      <w:r w:rsidR="004D1A4F" w:rsidRPr="002C7AB5">
        <w:rPr>
          <w:rFonts w:ascii="Times New Roman" w:hAnsi="Times New Roman"/>
          <w:sz w:val="24"/>
          <w:szCs w:val="24"/>
        </w:rPr>
        <w:t>;</w:t>
      </w:r>
      <w:r w:rsidR="00ED540A" w:rsidRPr="002C7AB5">
        <w:rPr>
          <w:rFonts w:ascii="Times New Roman" w:hAnsi="Times New Roman"/>
          <w:sz w:val="24"/>
          <w:szCs w:val="24"/>
        </w:rPr>
        <w:t xml:space="preserve"> </w:t>
      </w:r>
    </w:p>
    <w:p w14:paraId="11982486" w14:textId="77777777" w:rsidR="00404144" w:rsidRPr="002C7AB5" w:rsidRDefault="00BD3830" w:rsidP="0040554F">
      <w:pPr>
        <w:numPr>
          <w:ilvl w:val="0"/>
          <w:numId w:val="24"/>
        </w:numPr>
        <w:spacing w:after="120"/>
        <w:jc w:val="both"/>
        <w:rPr>
          <w:rFonts w:ascii="Times New Roman" w:hAnsi="Times New Roman"/>
          <w:sz w:val="24"/>
          <w:szCs w:val="24"/>
        </w:rPr>
      </w:pPr>
      <w:r>
        <w:rPr>
          <w:rFonts w:ascii="Times New Roman" w:hAnsi="Times New Roman"/>
          <w:sz w:val="24"/>
          <w:szCs w:val="24"/>
        </w:rPr>
        <w:t>Р</w:t>
      </w:r>
      <w:r w:rsidR="005C30C5" w:rsidRPr="002C7AB5">
        <w:rPr>
          <w:rFonts w:ascii="Times New Roman" w:hAnsi="Times New Roman"/>
          <w:sz w:val="24"/>
          <w:szCs w:val="24"/>
        </w:rPr>
        <w:t>азходи за строително-монтажни работи</w:t>
      </w:r>
      <w:r w:rsidR="00204D29" w:rsidRPr="002C7AB5">
        <w:rPr>
          <w:rFonts w:ascii="Times New Roman" w:hAnsi="Times New Roman"/>
          <w:sz w:val="24"/>
          <w:szCs w:val="24"/>
        </w:rPr>
        <w:t xml:space="preserve"> (СМР/инженеринг)</w:t>
      </w:r>
      <w:r w:rsidR="005C30C5" w:rsidRPr="002C7AB5">
        <w:rPr>
          <w:rFonts w:ascii="Times New Roman" w:hAnsi="Times New Roman"/>
          <w:sz w:val="24"/>
          <w:szCs w:val="24"/>
        </w:rPr>
        <w:t xml:space="preserve">. В рамките на общата стойност на СМР могат да се включат и </w:t>
      </w:r>
      <w:r w:rsidR="005C30C5" w:rsidRPr="002C7AB5">
        <w:rPr>
          <w:rFonts w:ascii="Times New Roman" w:hAnsi="Times New Roman"/>
          <w:b/>
          <w:sz w:val="24"/>
          <w:szCs w:val="24"/>
        </w:rPr>
        <w:t>непредвидени разходи</w:t>
      </w:r>
      <w:r w:rsidR="005C30C5" w:rsidRPr="002C7AB5">
        <w:rPr>
          <w:rFonts w:ascii="Times New Roman" w:hAnsi="Times New Roman"/>
          <w:sz w:val="24"/>
          <w:szCs w:val="24"/>
        </w:rPr>
        <w:t xml:space="preserve"> </w:t>
      </w:r>
      <w:r w:rsidR="00404144" w:rsidRPr="002C7AB5">
        <w:rPr>
          <w:rFonts w:ascii="Times New Roman" w:hAnsi="Times New Roman"/>
          <w:sz w:val="24"/>
          <w:szCs w:val="24"/>
        </w:rPr>
        <w:t>за строително-монтажни работи</w:t>
      </w:r>
      <w:r w:rsidR="0042610D" w:rsidRPr="002C7AB5">
        <w:rPr>
          <w:rFonts w:ascii="Times New Roman" w:hAnsi="Times New Roman"/>
          <w:sz w:val="24"/>
          <w:szCs w:val="24"/>
        </w:rPr>
        <w:t xml:space="preserve"> до 10%;</w:t>
      </w:r>
      <w:r w:rsidR="00404144" w:rsidRPr="002C7AB5">
        <w:rPr>
          <w:rFonts w:ascii="Times New Roman" w:hAnsi="Times New Roman"/>
          <w:sz w:val="24"/>
          <w:szCs w:val="24"/>
        </w:rPr>
        <w:t xml:space="preserve"> </w:t>
      </w:r>
      <w:r w:rsidR="00204D29" w:rsidRPr="002C7AB5">
        <w:rPr>
          <w:rFonts w:ascii="Times New Roman" w:hAnsi="Times New Roman"/>
          <w:sz w:val="24"/>
          <w:szCs w:val="24"/>
        </w:rPr>
        <w:t xml:space="preserve">В случай на </w:t>
      </w:r>
      <w:r w:rsidR="00204D29" w:rsidRPr="00BD3830">
        <w:rPr>
          <w:rFonts w:ascii="Times New Roman" w:hAnsi="Times New Roman"/>
          <w:b/>
          <w:bCs/>
          <w:sz w:val="24"/>
          <w:szCs w:val="24"/>
        </w:rPr>
        <w:t>инженеринг непредвидени разходи за строително-монтажни работи не са допустими</w:t>
      </w:r>
      <w:r w:rsidR="00204D29" w:rsidRPr="002C7AB5">
        <w:rPr>
          <w:rFonts w:ascii="Times New Roman" w:hAnsi="Times New Roman"/>
          <w:sz w:val="24"/>
          <w:szCs w:val="24"/>
        </w:rPr>
        <w:t>.</w:t>
      </w:r>
    </w:p>
    <w:p w14:paraId="14BDF290" w14:textId="77777777" w:rsidR="0042610D" w:rsidRPr="002C7AB5" w:rsidRDefault="0042610D" w:rsidP="0040554F">
      <w:pPr>
        <w:numPr>
          <w:ilvl w:val="0"/>
          <w:numId w:val="24"/>
        </w:numPr>
        <w:spacing w:after="120"/>
        <w:jc w:val="both"/>
        <w:rPr>
          <w:rFonts w:ascii="Times New Roman" w:hAnsi="Times New Roman"/>
          <w:sz w:val="24"/>
          <w:szCs w:val="24"/>
        </w:rPr>
      </w:pPr>
      <w:r w:rsidRPr="002C7AB5">
        <w:rPr>
          <w:rFonts w:ascii="Times New Roman" w:hAnsi="Times New Roman"/>
          <w:sz w:val="24"/>
          <w:szCs w:val="24"/>
        </w:rPr>
        <w:t>разходи за авторски надзор;</w:t>
      </w:r>
    </w:p>
    <w:p w14:paraId="560F3589" w14:textId="77777777" w:rsidR="00307A3E" w:rsidRPr="002C7AB5" w:rsidRDefault="005C30C5" w:rsidP="0040554F">
      <w:pPr>
        <w:numPr>
          <w:ilvl w:val="0"/>
          <w:numId w:val="24"/>
        </w:numPr>
        <w:spacing w:after="120"/>
        <w:jc w:val="both"/>
        <w:rPr>
          <w:rFonts w:ascii="Times New Roman" w:hAnsi="Times New Roman"/>
          <w:sz w:val="24"/>
          <w:szCs w:val="24"/>
        </w:rPr>
      </w:pPr>
      <w:r w:rsidRPr="002C7AB5">
        <w:rPr>
          <w:rFonts w:ascii="Times New Roman" w:hAnsi="Times New Roman"/>
          <w:sz w:val="24"/>
          <w:szCs w:val="24"/>
        </w:rPr>
        <w:t xml:space="preserve">разходи за строителен надзор съгласно чл.168, </w:t>
      </w:r>
      <w:r w:rsidR="00E1702B" w:rsidRPr="002C7AB5">
        <w:rPr>
          <w:rFonts w:ascii="Times New Roman" w:hAnsi="Times New Roman"/>
          <w:sz w:val="24"/>
          <w:szCs w:val="24"/>
        </w:rPr>
        <w:t>ал.2 от ЗУТ</w:t>
      </w:r>
      <w:r w:rsidR="0042610D" w:rsidRPr="002C7AB5">
        <w:rPr>
          <w:rFonts w:ascii="Times New Roman" w:hAnsi="Times New Roman"/>
          <w:sz w:val="24"/>
          <w:szCs w:val="24"/>
        </w:rPr>
        <w:t>;</w:t>
      </w:r>
      <w:r w:rsidRPr="002C7AB5">
        <w:rPr>
          <w:rFonts w:ascii="Times New Roman" w:hAnsi="Times New Roman"/>
          <w:sz w:val="24"/>
          <w:szCs w:val="24"/>
        </w:rPr>
        <w:t xml:space="preserve"> </w:t>
      </w:r>
    </w:p>
    <w:p w14:paraId="20859D97" w14:textId="77777777" w:rsidR="00683CC9" w:rsidRPr="002C7AB5" w:rsidRDefault="005C30C5" w:rsidP="0040554F">
      <w:pPr>
        <w:numPr>
          <w:ilvl w:val="0"/>
          <w:numId w:val="24"/>
        </w:numPr>
        <w:spacing w:after="120"/>
        <w:jc w:val="both"/>
        <w:rPr>
          <w:rFonts w:ascii="Times New Roman" w:hAnsi="Times New Roman"/>
          <w:sz w:val="24"/>
          <w:szCs w:val="24"/>
        </w:rPr>
      </w:pPr>
      <w:r w:rsidRPr="002C7AB5">
        <w:rPr>
          <w:rFonts w:ascii="Times New Roman" w:hAnsi="Times New Roman"/>
          <w:sz w:val="24"/>
          <w:szCs w:val="24"/>
        </w:rPr>
        <w:t xml:space="preserve">разходи за оценка на съответствието на проектите, съгласно чл.142 и чл.169 от ЗУТ </w:t>
      </w:r>
      <w:r w:rsidRPr="002C7AB5">
        <w:rPr>
          <w:rFonts w:ascii="Times New Roman" w:hAnsi="Times New Roman"/>
          <w:b/>
          <w:sz w:val="24"/>
          <w:szCs w:val="24"/>
        </w:rPr>
        <w:t>;</w:t>
      </w:r>
    </w:p>
    <w:p w14:paraId="40FB7502" w14:textId="77777777" w:rsidR="00FD4CCB" w:rsidRPr="00BD3830" w:rsidRDefault="005C30C5" w:rsidP="0040554F">
      <w:pPr>
        <w:numPr>
          <w:ilvl w:val="0"/>
          <w:numId w:val="24"/>
        </w:numPr>
        <w:spacing w:after="120"/>
        <w:jc w:val="both"/>
        <w:rPr>
          <w:rFonts w:ascii="Times New Roman" w:hAnsi="Times New Roman"/>
          <w:b/>
          <w:sz w:val="24"/>
          <w:szCs w:val="24"/>
        </w:rPr>
      </w:pPr>
      <w:r w:rsidRPr="002C7AB5">
        <w:rPr>
          <w:rFonts w:ascii="Times New Roman" w:hAnsi="Times New Roman"/>
          <w:sz w:val="24"/>
          <w:szCs w:val="24"/>
        </w:rPr>
        <w:t>разходи, свързани с въвеждането на обект</w:t>
      </w:r>
      <w:r w:rsidR="00E1702B" w:rsidRPr="002C7AB5">
        <w:rPr>
          <w:rFonts w:ascii="Times New Roman" w:hAnsi="Times New Roman"/>
          <w:sz w:val="24"/>
          <w:szCs w:val="24"/>
        </w:rPr>
        <w:t>ите</w:t>
      </w:r>
      <w:r w:rsidRPr="002C7AB5">
        <w:rPr>
          <w:rFonts w:ascii="Times New Roman" w:hAnsi="Times New Roman"/>
          <w:sz w:val="24"/>
          <w:szCs w:val="24"/>
        </w:rPr>
        <w:t xml:space="preserve"> в екс</w:t>
      </w:r>
      <w:r w:rsidR="004D1A4F" w:rsidRPr="002C7AB5">
        <w:rPr>
          <w:rFonts w:ascii="Times New Roman" w:hAnsi="Times New Roman"/>
          <w:sz w:val="24"/>
          <w:szCs w:val="24"/>
        </w:rPr>
        <w:t>плоатация.</w:t>
      </w:r>
    </w:p>
    <w:p w14:paraId="09C4AEB0" w14:textId="77777777" w:rsidR="006C315C" w:rsidRPr="002C7AB5" w:rsidRDefault="006C315C" w:rsidP="006C315C">
      <w:pPr>
        <w:spacing w:after="120"/>
        <w:ind w:left="360"/>
        <w:jc w:val="both"/>
        <w:rPr>
          <w:rFonts w:ascii="Times New Roman" w:hAnsi="Times New Roman"/>
          <w:b/>
          <w:sz w:val="24"/>
          <w:szCs w:val="24"/>
        </w:rPr>
      </w:pPr>
    </w:p>
    <w:p w14:paraId="596E4B0F" w14:textId="77777777" w:rsidR="00204D29" w:rsidRPr="002C7AB5" w:rsidRDefault="00DE2058" w:rsidP="00DE2058">
      <w:pPr>
        <w:pStyle w:val="1"/>
        <w:numPr>
          <w:ilvl w:val="1"/>
          <w:numId w:val="20"/>
        </w:numPr>
        <w:spacing w:before="120" w:after="120"/>
        <w:ind w:left="567" w:hanging="567"/>
        <w:rPr>
          <w:rFonts w:ascii="Times New Roman" w:hAnsi="Times New Roman"/>
          <w:b w:val="0"/>
        </w:rPr>
      </w:pPr>
      <w:bookmarkStart w:id="29" w:name="_Toc115037854"/>
      <w:r w:rsidRPr="003E19D1">
        <w:rPr>
          <w:rFonts w:ascii="Times New Roman" w:hAnsi="Times New Roman"/>
          <w:bCs w:val="0"/>
          <w:i/>
          <w:iCs/>
          <w:caps w:val="0"/>
          <w:u w:val="single"/>
        </w:rPr>
        <w:t>Непреки допустими</w:t>
      </w:r>
      <w:r w:rsidRPr="002C7AB5">
        <w:rPr>
          <w:rFonts w:ascii="Times New Roman" w:hAnsi="Times New Roman"/>
          <w:b w:val="0"/>
          <w:caps w:val="0"/>
        </w:rPr>
        <w:t xml:space="preserve"> разходи</w:t>
      </w:r>
      <w:r w:rsidR="00204D29" w:rsidRPr="002C7AB5">
        <w:rPr>
          <w:rFonts w:ascii="Times New Roman" w:hAnsi="Times New Roman"/>
          <w:b w:val="0"/>
        </w:rPr>
        <w:t>:</w:t>
      </w:r>
      <w:bookmarkEnd w:id="29"/>
    </w:p>
    <w:p w14:paraId="77427655" w14:textId="77777777" w:rsidR="00CC4D1D" w:rsidRPr="002C7AB5" w:rsidRDefault="00CC4D1D" w:rsidP="0040554F">
      <w:pPr>
        <w:numPr>
          <w:ilvl w:val="0"/>
          <w:numId w:val="24"/>
        </w:numPr>
        <w:spacing w:after="120"/>
        <w:jc w:val="both"/>
        <w:rPr>
          <w:rFonts w:ascii="Times New Roman" w:hAnsi="Times New Roman"/>
          <w:sz w:val="24"/>
          <w:szCs w:val="24"/>
        </w:rPr>
      </w:pPr>
      <w:r w:rsidRPr="002C7AB5">
        <w:rPr>
          <w:rFonts w:ascii="Times New Roman" w:hAnsi="Times New Roman"/>
          <w:sz w:val="24"/>
          <w:szCs w:val="24"/>
        </w:rPr>
        <w:t>разходи за организация и управление и за публичност</w:t>
      </w:r>
      <w:r w:rsidR="00F41F8E" w:rsidRPr="002C7AB5">
        <w:rPr>
          <w:rFonts w:ascii="Times New Roman" w:hAnsi="Times New Roman"/>
          <w:sz w:val="24"/>
          <w:szCs w:val="24"/>
        </w:rPr>
        <w:t>/видимост</w:t>
      </w:r>
      <w:r w:rsidRPr="002C7AB5">
        <w:rPr>
          <w:rFonts w:ascii="Times New Roman" w:hAnsi="Times New Roman"/>
          <w:sz w:val="24"/>
          <w:szCs w:val="24"/>
        </w:rPr>
        <w:t xml:space="preserve"> – в </w:t>
      </w:r>
      <w:r w:rsidRPr="00C4385E">
        <w:rPr>
          <w:rFonts w:ascii="Times New Roman" w:hAnsi="Times New Roman"/>
          <w:sz w:val="24"/>
          <w:szCs w:val="24"/>
        </w:rPr>
        <w:t>размер до 2% от</w:t>
      </w:r>
      <w:r w:rsidRPr="002C7AB5">
        <w:rPr>
          <w:rFonts w:ascii="Times New Roman" w:hAnsi="Times New Roman"/>
          <w:sz w:val="24"/>
          <w:szCs w:val="24"/>
        </w:rPr>
        <w:t xml:space="preserve"> преките допустими разходи</w:t>
      </w:r>
      <w:r w:rsidR="00C2491D" w:rsidRPr="002C7AB5">
        <w:rPr>
          <w:rFonts w:ascii="Times New Roman" w:hAnsi="Times New Roman"/>
          <w:sz w:val="24"/>
          <w:szCs w:val="24"/>
        </w:rPr>
        <w:t xml:space="preserve"> с ДДС</w:t>
      </w:r>
      <w:r w:rsidRPr="002C7AB5">
        <w:rPr>
          <w:rFonts w:ascii="Times New Roman" w:hAnsi="Times New Roman"/>
          <w:sz w:val="24"/>
          <w:szCs w:val="24"/>
        </w:rPr>
        <w:t>, включени в предложението:</w:t>
      </w:r>
    </w:p>
    <w:p w14:paraId="4BC28CB2" w14:textId="77777777" w:rsidR="00CC4D1D" w:rsidRPr="002C7AB5" w:rsidRDefault="00CC4D1D" w:rsidP="0040554F">
      <w:pPr>
        <w:pStyle w:val="Text1"/>
        <w:numPr>
          <w:ilvl w:val="1"/>
          <w:numId w:val="30"/>
        </w:numPr>
        <w:tabs>
          <w:tab w:val="left" w:pos="-720"/>
        </w:tabs>
        <w:spacing w:before="60" w:after="120"/>
        <w:rPr>
          <w:bCs/>
          <w:szCs w:val="24"/>
          <w:lang w:val="bg-BG"/>
        </w:rPr>
      </w:pPr>
      <w:r w:rsidRPr="002C7AB5">
        <w:rPr>
          <w:bCs/>
          <w:szCs w:val="24"/>
          <w:lang w:val="bg-BG"/>
        </w:rPr>
        <w:t>разходи за възнаграждения на персонала по администриране на предложението, включително дължимите осигурителни вноски; и</w:t>
      </w:r>
    </w:p>
    <w:p w14:paraId="019C5F36" w14:textId="77777777" w:rsidR="00CC4D1D" w:rsidRPr="002C7AB5" w:rsidRDefault="00CC4D1D" w:rsidP="0040554F">
      <w:pPr>
        <w:pStyle w:val="Text1"/>
        <w:numPr>
          <w:ilvl w:val="1"/>
          <w:numId w:val="30"/>
        </w:numPr>
        <w:tabs>
          <w:tab w:val="left" w:pos="-720"/>
        </w:tabs>
        <w:spacing w:before="60" w:after="120"/>
        <w:rPr>
          <w:bCs/>
          <w:szCs w:val="24"/>
          <w:lang w:val="bg-BG"/>
        </w:rPr>
      </w:pPr>
      <w:r w:rsidRPr="002C7AB5">
        <w:rPr>
          <w:bCs/>
          <w:szCs w:val="24"/>
          <w:lang w:val="bg-BG"/>
        </w:rPr>
        <w:t>разходи за публичност</w:t>
      </w:r>
      <w:r w:rsidR="00990962" w:rsidRPr="002C7AB5">
        <w:rPr>
          <w:bCs/>
          <w:szCs w:val="24"/>
          <w:lang w:val="bg-BG"/>
        </w:rPr>
        <w:t xml:space="preserve"> и информация</w:t>
      </w:r>
      <w:r w:rsidRPr="002C7AB5">
        <w:rPr>
          <w:bCs/>
          <w:szCs w:val="24"/>
          <w:lang w:val="bg-BG"/>
        </w:rPr>
        <w:t>.</w:t>
      </w:r>
    </w:p>
    <w:p w14:paraId="66FD4639" w14:textId="77777777" w:rsidR="001A4248" w:rsidRPr="002C7AB5" w:rsidRDefault="001A4248" w:rsidP="00D17151">
      <w:pPr>
        <w:spacing w:after="120"/>
        <w:jc w:val="both"/>
        <w:rPr>
          <w:rFonts w:ascii="Times New Roman" w:hAnsi="Times New Roman"/>
          <w:b/>
          <w:i/>
          <w:sz w:val="24"/>
          <w:szCs w:val="24"/>
          <w:u w:val="single"/>
        </w:rPr>
      </w:pPr>
    </w:p>
    <w:tbl>
      <w:tblPr>
        <w:tblW w:w="0" w:type="auto"/>
        <w:tblInd w:w="-5" w:type="dxa"/>
        <w:tblLayout w:type="fixed"/>
        <w:tblLook w:val="0000" w:firstRow="0" w:lastRow="0" w:firstColumn="0" w:lastColumn="0" w:noHBand="0" w:noVBand="0"/>
      </w:tblPr>
      <w:tblGrid>
        <w:gridCol w:w="10072"/>
      </w:tblGrid>
      <w:tr w:rsidR="005C30C5" w:rsidRPr="002C7AB5" w14:paraId="635568FD" w14:textId="77777777" w:rsidTr="008D380C">
        <w:tc>
          <w:tcPr>
            <w:tcW w:w="10072" w:type="dxa"/>
            <w:tcBorders>
              <w:top w:val="single" w:sz="4" w:space="0" w:color="000000"/>
              <w:left w:val="single" w:sz="4" w:space="0" w:color="000000"/>
              <w:bottom w:val="single" w:sz="4" w:space="0" w:color="000000"/>
              <w:right w:val="single" w:sz="4" w:space="0" w:color="000000"/>
            </w:tcBorders>
            <w:shd w:val="clear" w:color="auto" w:fill="D9D9D9"/>
          </w:tcPr>
          <w:p w14:paraId="1D7BEDF9" w14:textId="77777777" w:rsidR="005C30C5" w:rsidRPr="002C7AB5" w:rsidRDefault="005C30C5" w:rsidP="00D17151">
            <w:pPr>
              <w:spacing w:before="60" w:after="60"/>
              <w:jc w:val="both"/>
              <w:rPr>
                <w:rFonts w:ascii="Times New Roman" w:hAnsi="Times New Roman"/>
                <w:b/>
                <w:sz w:val="24"/>
                <w:szCs w:val="24"/>
              </w:rPr>
            </w:pPr>
            <w:r w:rsidRPr="002C7AB5">
              <w:rPr>
                <w:rFonts w:ascii="Times New Roman" w:hAnsi="Times New Roman"/>
                <w:b/>
                <w:i/>
                <w:sz w:val="24"/>
                <w:szCs w:val="24"/>
                <w:u w:val="single"/>
              </w:rPr>
              <w:t>ВАЖНО!!!</w:t>
            </w:r>
          </w:p>
          <w:p w14:paraId="366532AA" w14:textId="77777777" w:rsidR="005C30C5" w:rsidRPr="002C7AB5" w:rsidRDefault="005C30C5" w:rsidP="00D17151">
            <w:pPr>
              <w:spacing w:before="60" w:after="60"/>
              <w:jc w:val="both"/>
              <w:rPr>
                <w:rFonts w:ascii="Times New Roman" w:hAnsi="Times New Roman"/>
                <w:sz w:val="24"/>
                <w:szCs w:val="24"/>
              </w:rPr>
            </w:pPr>
            <w:r w:rsidRPr="002C7AB5">
              <w:rPr>
                <w:rFonts w:ascii="Times New Roman" w:hAnsi="Times New Roman"/>
                <w:b/>
                <w:sz w:val="24"/>
                <w:szCs w:val="24"/>
              </w:rPr>
              <w:t>Разходи за консултантски услуги за попълване на формуляра за кандидатстване и приложенията към него, както и разходи за външни услуги за подготовка на документация за възлагане на обществени поръчки, не са допустими за финансиране по настоящата процедура.</w:t>
            </w:r>
          </w:p>
        </w:tc>
      </w:tr>
    </w:tbl>
    <w:p w14:paraId="5EA9ABD1" w14:textId="77777777" w:rsidR="0012389F" w:rsidRPr="002C7AB5" w:rsidRDefault="0012389F" w:rsidP="00A6050F">
      <w:pPr>
        <w:pStyle w:val="Text1"/>
        <w:shd w:val="clear" w:color="auto" w:fill="FFFFFF"/>
        <w:tabs>
          <w:tab w:val="left" w:pos="-720"/>
        </w:tabs>
        <w:spacing w:before="100" w:beforeAutospacing="1" w:after="0"/>
        <w:ind w:left="0"/>
        <w:rPr>
          <w:bCs/>
          <w:szCs w:val="24"/>
          <w:lang w:val="bg-BG"/>
        </w:rPr>
      </w:pPr>
    </w:p>
    <w:tbl>
      <w:tblPr>
        <w:tblW w:w="0" w:type="auto"/>
        <w:tblInd w:w="-5" w:type="dxa"/>
        <w:tblLayout w:type="fixed"/>
        <w:tblLook w:val="0000" w:firstRow="0" w:lastRow="0" w:firstColumn="0" w:lastColumn="0" w:noHBand="0" w:noVBand="0"/>
      </w:tblPr>
      <w:tblGrid>
        <w:gridCol w:w="10072"/>
      </w:tblGrid>
      <w:tr w:rsidR="008D3C6E" w:rsidRPr="002C7AB5" w14:paraId="0CE1B862" w14:textId="77777777" w:rsidTr="002F3383">
        <w:tc>
          <w:tcPr>
            <w:tcW w:w="10072" w:type="dxa"/>
            <w:tcBorders>
              <w:top w:val="single" w:sz="4" w:space="0" w:color="000000"/>
              <w:left w:val="single" w:sz="4" w:space="0" w:color="000000"/>
              <w:bottom w:val="single" w:sz="4" w:space="0" w:color="000000"/>
              <w:right w:val="single" w:sz="4" w:space="0" w:color="000000"/>
            </w:tcBorders>
            <w:shd w:val="clear" w:color="auto" w:fill="auto"/>
          </w:tcPr>
          <w:p w14:paraId="2E315F12" w14:textId="77777777" w:rsidR="00E033A5" w:rsidRPr="002C7AB5" w:rsidRDefault="00E033A5" w:rsidP="00E033A5">
            <w:pPr>
              <w:spacing w:before="120"/>
              <w:jc w:val="both"/>
              <w:rPr>
                <w:rFonts w:ascii="Times New Roman" w:hAnsi="Times New Roman"/>
                <w:b/>
                <w:bCs/>
                <w:i/>
                <w:sz w:val="24"/>
                <w:szCs w:val="24"/>
                <w:u w:val="single"/>
              </w:rPr>
            </w:pPr>
            <w:r w:rsidRPr="002C7AB5">
              <w:rPr>
                <w:rFonts w:ascii="Times New Roman" w:hAnsi="Times New Roman"/>
                <w:b/>
                <w:bCs/>
                <w:i/>
                <w:sz w:val="24"/>
                <w:szCs w:val="24"/>
                <w:u w:val="single"/>
              </w:rPr>
              <w:t>ВАЖНО!!!</w:t>
            </w:r>
          </w:p>
          <w:p w14:paraId="37190FD4" w14:textId="77777777" w:rsidR="008D3C6E" w:rsidRPr="002C7AB5" w:rsidRDefault="008D3C6E" w:rsidP="00D031D4">
            <w:pPr>
              <w:tabs>
                <w:tab w:val="left" w:pos="-720"/>
              </w:tabs>
              <w:spacing w:before="60"/>
              <w:jc w:val="both"/>
              <w:rPr>
                <w:rFonts w:ascii="Times New Roman" w:hAnsi="Times New Roman"/>
                <w:b/>
                <w:sz w:val="24"/>
                <w:szCs w:val="24"/>
              </w:rPr>
            </w:pPr>
            <w:r w:rsidRPr="002C7AB5">
              <w:rPr>
                <w:rFonts w:ascii="Times New Roman" w:hAnsi="Times New Roman"/>
                <w:b/>
                <w:sz w:val="24"/>
                <w:szCs w:val="24"/>
              </w:rPr>
              <w:t>Непреките допустими разходи по настоящата процедура (разходи за организация и управление и за публичност</w:t>
            </w:r>
            <w:r w:rsidR="00F41F8E" w:rsidRPr="002C7AB5">
              <w:rPr>
                <w:rFonts w:ascii="Times New Roman" w:hAnsi="Times New Roman"/>
                <w:b/>
                <w:sz w:val="24"/>
                <w:szCs w:val="24"/>
              </w:rPr>
              <w:t>/</w:t>
            </w:r>
            <w:r w:rsidR="00263C94" w:rsidRPr="002C7AB5">
              <w:rPr>
                <w:rFonts w:ascii="Times New Roman" w:hAnsi="Times New Roman"/>
                <w:b/>
                <w:sz w:val="24"/>
                <w:szCs w:val="24"/>
              </w:rPr>
              <w:t>информация</w:t>
            </w:r>
            <w:r w:rsidRPr="002C7AB5">
              <w:rPr>
                <w:rFonts w:ascii="Times New Roman" w:hAnsi="Times New Roman"/>
                <w:b/>
                <w:sz w:val="24"/>
                <w:szCs w:val="24"/>
              </w:rPr>
              <w:t xml:space="preserve">) </w:t>
            </w:r>
            <w:r w:rsidR="00D031D4" w:rsidRPr="002C7AB5">
              <w:rPr>
                <w:rFonts w:ascii="Times New Roman" w:eastAsia="Times New Roman" w:hAnsi="Times New Roman"/>
                <w:b/>
                <w:sz w:val="24"/>
                <w:szCs w:val="24"/>
                <w:lang w:eastAsia="ar-SA"/>
              </w:rPr>
              <w:t xml:space="preserve">се предоставят </w:t>
            </w:r>
            <w:r w:rsidR="00BD3830">
              <w:rPr>
                <w:rFonts w:ascii="Times New Roman" w:eastAsia="Times New Roman" w:hAnsi="Times New Roman"/>
                <w:b/>
                <w:sz w:val="24"/>
                <w:szCs w:val="24"/>
                <w:lang w:eastAsia="ar-SA"/>
              </w:rPr>
              <w:t>след сключването на всички договори с изпълнители</w:t>
            </w:r>
            <w:r w:rsidR="00DE2058">
              <w:rPr>
                <w:rFonts w:ascii="Times New Roman" w:eastAsia="Times New Roman" w:hAnsi="Times New Roman"/>
                <w:b/>
                <w:sz w:val="24"/>
                <w:szCs w:val="24"/>
                <w:lang w:eastAsia="ar-SA"/>
              </w:rPr>
              <w:t xml:space="preserve"> по проекта и анекс на  договор</w:t>
            </w:r>
            <w:r w:rsidR="008A07F0">
              <w:rPr>
                <w:rFonts w:ascii="Times New Roman" w:eastAsia="Times New Roman" w:hAnsi="Times New Roman"/>
                <w:b/>
                <w:sz w:val="24"/>
                <w:szCs w:val="24"/>
                <w:lang w:eastAsia="ar-SA"/>
              </w:rPr>
              <w:t>а</w:t>
            </w:r>
            <w:r w:rsidR="00DE2058">
              <w:rPr>
                <w:rFonts w:ascii="Times New Roman" w:eastAsia="Times New Roman" w:hAnsi="Times New Roman"/>
                <w:b/>
                <w:sz w:val="24"/>
                <w:szCs w:val="24"/>
                <w:lang w:eastAsia="ar-SA"/>
              </w:rPr>
              <w:t xml:space="preserve"> за БФП.</w:t>
            </w:r>
          </w:p>
          <w:p w14:paraId="57810D22" w14:textId="77777777" w:rsidR="008D3C6E" w:rsidRPr="002C7AB5" w:rsidRDefault="008D3C6E" w:rsidP="00D031D4">
            <w:pPr>
              <w:tabs>
                <w:tab w:val="left" w:pos="-720"/>
              </w:tabs>
              <w:spacing w:before="60"/>
              <w:jc w:val="both"/>
              <w:rPr>
                <w:rFonts w:ascii="Times New Roman" w:hAnsi="Times New Roman"/>
                <w:sz w:val="24"/>
                <w:szCs w:val="24"/>
              </w:rPr>
            </w:pPr>
          </w:p>
        </w:tc>
      </w:tr>
    </w:tbl>
    <w:p w14:paraId="4A6B31B6" w14:textId="77777777" w:rsidR="008D3C6E" w:rsidRDefault="008D3C6E" w:rsidP="00D17151">
      <w:pPr>
        <w:ind w:firstLine="540"/>
        <w:jc w:val="both"/>
        <w:rPr>
          <w:rFonts w:ascii="Times New Roman" w:hAnsi="Times New Roman"/>
          <w:b/>
          <w:sz w:val="24"/>
          <w:szCs w:val="24"/>
          <w:u w:val="single"/>
        </w:rPr>
      </w:pPr>
    </w:p>
    <w:p w14:paraId="0D5EF01B" w14:textId="77777777" w:rsidR="00086947" w:rsidRDefault="00086947" w:rsidP="00D17151">
      <w:pPr>
        <w:ind w:firstLine="540"/>
        <w:jc w:val="both"/>
        <w:rPr>
          <w:rFonts w:ascii="Times New Roman" w:hAnsi="Times New Roman"/>
          <w:b/>
          <w:sz w:val="24"/>
          <w:szCs w:val="24"/>
          <w:u w:val="single"/>
        </w:rPr>
      </w:pPr>
    </w:p>
    <w:p w14:paraId="0E2DFF3F" w14:textId="77777777" w:rsidR="00086947" w:rsidRPr="002C7AB5" w:rsidRDefault="00086947" w:rsidP="00D17151">
      <w:pPr>
        <w:ind w:firstLine="540"/>
        <w:jc w:val="both"/>
        <w:rPr>
          <w:rFonts w:ascii="Times New Roman" w:hAnsi="Times New Roman"/>
          <w:b/>
          <w:sz w:val="24"/>
          <w:szCs w:val="24"/>
          <w:u w:val="single"/>
        </w:rPr>
      </w:pPr>
    </w:p>
    <w:p w14:paraId="15A5D9A6" w14:textId="77777777" w:rsidR="00086947" w:rsidRDefault="00086947" w:rsidP="00086947">
      <w:pPr>
        <w:pBdr>
          <w:top w:val="single" w:sz="4" w:space="1" w:color="auto"/>
          <w:left w:val="single" w:sz="4" w:space="4" w:color="auto"/>
          <w:bottom w:val="single" w:sz="4" w:space="1" w:color="auto"/>
          <w:right w:val="single" w:sz="4" w:space="4" w:color="auto"/>
        </w:pBdr>
        <w:spacing w:before="60" w:after="60"/>
        <w:jc w:val="both"/>
        <w:rPr>
          <w:rFonts w:ascii="Times New Roman" w:hAnsi="Times New Roman"/>
          <w:b/>
          <w:bCs/>
          <w:sz w:val="24"/>
          <w:szCs w:val="24"/>
          <w:u w:val="single"/>
        </w:rPr>
      </w:pPr>
      <w:r w:rsidRPr="003E19D1">
        <w:rPr>
          <w:rFonts w:ascii="Times New Roman" w:hAnsi="Times New Roman"/>
          <w:b/>
          <w:bCs/>
          <w:sz w:val="24"/>
          <w:szCs w:val="24"/>
          <w:u w:val="single"/>
        </w:rPr>
        <w:t>ВАЖНО!!!</w:t>
      </w:r>
    </w:p>
    <w:p w14:paraId="169B6CE8" w14:textId="77777777" w:rsidR="00086947" w:rsidRPr="002C7AB5" w:rsidRDefault="00086947" w:rsidP="00086947">
      <w:pPr>
        <w:pBdr>
          <w:top w:val="single" w:sz="4" w:space="1" w:color="auto"/>
          <w:left w:val="single" w:sz="4" w:space="4" w:color="auto"/>
          <w:bottom w:val="single" w:sz="4" w:space="1" w:color="auto"/>
          <w:right w:val="single" w:sz="4" w:space="4" w:color="auto"/>
        </w:pBdr>
        <w:spacing w:before="60" w:after="60"/>
        <w:jc w:val="both"/>
        <w:rPr>
          <w:rFonts w:ascii="Times New Roman" w:hAnsi="Times New Roman"/>
          <w:b/>
          <w:sz w:val="24"/>
          <w:szCs w:val="24"/>
        </w:rPr>
      </w:pPr>
      <w:r>
        <w:rPr>
          <w:rFonts w:ascii="Times New Roman" w:hAnsi="Times New Roman"/>
          <w:b/>
          <w:sz w:val="24"/>
          <w:szCs w:val="24"/>
          <w:u w:val="single"/>
        </w:rPr>
        <w:t>При изготвянето на бюджета на проекта, предвидените преки разходи НЕ МОГАТ да надвишават следните максимални стойности:</w:t>
      </w:r>
    </w:p>
    <w:p w14:paraId="63ADAB37" w14:textId="77777777" w:rsidR="00F92A06" w:rsidRDefault="00F92A06" w:rsidP="00D17151">
      <w:pPr>
        <w:spacing w:before="60" w:after="60"/>
        <w:jc w:val="both"/>
        <w:rPr>
          <w:rFonts w:ascii="Times New Roman" w:hAnsi="Times New Roman"/>
          <w:b/>
          <w:sz w:val="24"/>
          <w:szCs w:val="24"/>
        </w:rPr>
      </w:pPr>
    </w:p>
    <w:tbl>
      <w:tblPr>
        <w:tblW w:w="10075" w:type="dxa"/>
        <w:tblLayout w:type="fixed"/>
        <w:tblCellMar>
          <w:left w:w="10" w:type="dxa"/>
          <w:right w:w="10" w:type="dxa"/>
        </w:tblCellMar>
        <w:tblLook w:val="04A0" w:firstRow="1" w:lastRow="0" w:firstColumn="1" w:lastColumn="0" w:noHBand="0" w:noVBand="1"/>
      </w:tblPr>
      <w:tblGrid>
        <w:gridCol w:w="3129"/>
        <w:gridCol w:w="1417"/>
        <w:gridCol w:w="1418"/>
        <w:gridCol w:w="1417"/>
        <w:gridCol w:w="1418"/>
        <w:gridCol w:w="1276"/>
      </w:tblGrid>
      <w:tr w:rsidR="00F92A06" w:rsidRPr="002C7AB5" w14:paraId="3663A495" w14:textId="77777777" w:rsidTr="00DE2058">
        <w:trPr>
          <w:trHeight w:hRule="exact" w:val="970"/>
        </w:trPr>
        <w:tc>
          <w:tcPr>
            <w:tcW w:w="3129" w:type="dxa"/>
            <w:vMerge w:val="restart"/>
            <w:tcBorders>
              <w:top w:val="single" w:sz="4" w:space="0" w:color="auto"/>
              <w:left w:val="single" w:sz="4" w:space="0" w:color="auto"/>
            </w:tcBorders>
            <w:shd w:val="clear" w:color="auto" w:fill="FFFFFF"/>
            <w:vAlign w:val="center"/>
          </w:tcPr>
          <w:p w14:paraId="188E39E5"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Дейност</w:t>
            </w:r>
          </w:p>
        </w:tc>
        <w:tc>
          <w:tcPr>
            <w:tcW w:w="1417" w:type="dxa"/>
            <w:vMerge w:val="restart"/>
            <w:tcBorders>
              <w:top w:val="single" w:sz="4" w:space="0" w:color="auto"/>
              <w:left w:val="single" w:sz="4" w:space="0" w:color="auto"/>
            </w:tcBorders>
            <w:shd w:val="clear" w:color="auto" w:fill="FFFFFF"/>
            <w:vAlign w:val="center"/>
          </w:tcPr>
          <w:p w14:paraId="234FC2A9" w14:textId="77777777" w:rsidR="00F92A06" w:rsidRPr="002C7AB5" w:rsidRDefault="00F92A06" w:rsidP="00F92A06">
            <w:pPr>
              <w:spacing w:line="200" w:lineRule="exact"/>
              <w:ind w:left="160"/>
              <w:jc w:val="center"/>
              <w:rPr>
                <w:rFonts w:ascii="Times New Roman" w:hAnsi="Times New Roman"/>
                <w:sz w:val="24"/>
                <w:szCs w:val="24"/>
              </w:rPr>
            </w:pPr>
            <w:r w:rsidRPr="002C7AB5">
              <w:rPr>
                <w:rStyle w:val="Bodytext22"/>
                <w:rFonts w:eastAsia="Calibri"/>
                <w:b w:val="0"/>
                <w:bCs w:val="0"/>
                <w:sz w:val="24"/>
                <w:szCs w:val="24"/>
              </w:rPr>
              <w:t>Единица</w:t>
            </w:r>
          </w:p>
          <w:p w14:paraId="45EB9746"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мярка</w:t>
            </w:r>
          </w:p>
        </w:tc>
        <w:tc>
          <w:tcPr>
            <w:tcW w:w="2835" w:type="dxa"/>
            <w:gridSpan w:val="2"/>
            <w:tcBorders>
              <w:top w:val="single" w:sz="4" w:space="0" w:color="auto"/>
              <w:left w:val="single" w:sz="4" w:space="0" w:color="auto"/>
            </w:tcBorders>
            <w:shd w:val="clear" w:color="auto" w:fill="FFFFFF"/>
            <w:vAlign w:val="center"/>
          </w:tcPr>
          <w:p w14:paraId="7A173603" w14:textId="77777777" w:rsidR="00F92A06" w:rsidRPr="002C7AB5" w:rsidRDefault="00F92A06" w:rsidP="00F92A06">
            <w:pPr>
              <w:spacing w:line="240" w:lineRule="exact"/>
              <w:jc w:val="center"/>
              <w:rPr>
                <w:rFonts w:ascii="Times New Roman" w:hAnsi="Times New Roman"/>
                <w:sz w:val="24"/>
                <w:szCs w:val="24"/>
              </w:rPr>
            </w:pPr>
            <w:r w:rsidRPr="00AB7079">
              <w:rPr>
                <w:rStyle w:val="Bodytext22"/>
                <w:rFonts w:eastAsia="Calibri"/>
                <w:b w:val="0"/>
                <w:bCs w:val="0"/>
              </w:rPr>
              <w:t xml:space="preserve">Сгради до 8 надземни етажа </w:t>
            </w:r>
            <w:r w:rsidR="001B2186" w:rsidRPr="00AB7079">
              <w:rPr>
                <w:rStyle w:val="Bodytext22"/>
                <w:rFonts w:eastAsia="Calibri"/>
                <w:b w:val="0"/>
                <w:bCs w:val="0"/>
              </w:rPr>
              <w:t xml:space="preserve">с жилищно предназначение </w:t>
            </w:r>
            <w:r w:rsidRPr="00AB7079">
              <w:rPr>
                <w:rStyle w:val="Bodytext22"/>
                <w:rFonts w:eastAsia="Calibri"/>
                <w:b w:val="0"/>
                <w:bCs w:val="0"/>
              </w:rPr>
              <w:t>- максимална референтна стойност</w:t>
            </w:r>
          </w:p>
        </w:tc>
        <w:tc>
          <w:tcPr>
            <w:tcW w:w="2694" w:type="dxa"/>
            <w:gridSpan w:val="2"/>
            <w:tcBorders>
              <w:top w:val="single" w:sz="4" w:space="0" w:color="auto"/>
              <w:left w:val="single" w:sz="4" w:space="0" w:color="auto"/>
              <w:right w:val="single" w:sz="4" w:space="0" w:color="auto"/>
            </w:tcBorders>
            <w:shd w:val="clear" w:color="auto" w:fill="FFFFFF"/>
            <w:vAlign w:val="center"/>
          </w:tcPr>
          <w:p w14:paraId="67800C45" w14:textId="77777777" w:rsidR="00F92A06" w:rsidRPr="002C7AB5" w:rsidRDefault="00F92A06" w:rsidP="001B2186">
            <w:pPr>
              <w:spacing w:line="240" w:lineRule="exact"/>
              <w:ind w:left="89"/>
              <w:jc w:val="center"/>
              <w:rPr>
                <w:rFonts w:ascii="Times New Roman" w:hAnsi="Times New Roman"/>
                <w:sz w:val="24"/>
                <w:szCs w:val="24"/>
              </w:rPr>
            </w:pPr>
            <w:r w:rsidRPr="00AB7079">
              <w:rPr>
                <w:rStyle w:val="Bodytext22"/>
                <w:rFonts w:eastAsia="Calibri"/>
                <w:b w:val="0"/>
                <w:bCs w:val="0"/>
              </w:rPr>
              <w:t xml:space="preserve">Сгради над 8 надземни етажа </w:t>
            </w:r>
            <w:r w:rsidR="001B2186" w:rsidRPr="00AB7079">
              <w:rPr>
                <w:rStyle w:val="Bodytext22"/>
                <w:rFonts w:eastAsia="Calibri"/>
                <w:b w:val="0"/>
                <w:bCs w:val="0"/>
              </w:rPr>
              <w:t>с жилищно предназначение</w:t>
            </w:r>
            <w:r w:rsidR="008517D2">
              <w:rPr>
                <w:rStyle w:val="Bodytext22"/>
                <w:rFonts w:eastAsia="Calibri"/>
                <w:b w:val="0"/>
                <w:bCs w:val="0"/>
              </w:rPr>
              <w:t xml:space="preserve"> </w:t>
            </w:r>
            <w:r w:rsidRPr="00AB7079">
              <w:rPr>
                <w:rStyle w:val="Bodytext22"/>
                <w:rFonts w:eastAsia="Calibri"/>
                <w:b w:val="0"/>
                <w:bCs w:val="0"/>
              </w:rPr>
              <w:t>-</w:t>
            </w:r>
            <w:r w:rsidRPr="002C7AB5">
              <w:rPr>
                <w:rStyle w:val="Bodytext22"/>
                <w:rFonts w:eastAsia="Calibri"/>
                <w:b w:val="0"/>
                <w:bCs w:val="0"/>
                <w:sz w:val="24"/>
                <w:szCs w:val="24"/>
              </w:rPr>
              <w:t xml:space="preserve"> </w:t>
            </w:r>
            <w:r w:rsidRPr="00AB7079">
              <w:rPr>
                <w:rStyle w:val="Bodytext22"/>
                <w:rFonts w:eastAsia="Calibri"/>
                <w:b w:val="0"/>
                <w:bCs w:val="0"/>
              </w:rPr>
              <w:t>максимална референтна стойност</w:t>
            </w:r>
          </w:p>
        </w:tc>
      </w:tr>
      <w:tr w:rsidR="00F92A06" w:rsidRPr="002C7AB5" w14:paraId="4BEFC823" w14:textId="77777777" w:rsidTr="00086947">
        <w:trPr>
          <w:trHeight w:hRule="exact" w:val="742"/>
        </w:trPr>
        <w:tc>
          <w:tcPr>
            <w:tcW w:w="3129" w:type="dxa"/>
            <w:vMerge/>
            <w:tcBorders>
              <w:left w:val="single" w:sz="4" w:space="0" w:color="auto"/>
              <w:bottom w:val="single" w:sz="4" w:space="0" w:color="auto"/>
            </w:tcBorders>
            <w:shd w:val="clear" w:color="auto" w:fill="FFFFFF"/>
            <w:vAlign w:val="center"/>
          </w:tcPr>
          <w:p w14:paraId="27ADC917" w14:textId="77777777" w:rsidR="00F92A06" w:rsidRPr="002C7AB5" w:rsidRDefault="00F92A06" w:rsidP="00F92A06">
            <w:pPr>
              <w:rPr>
                <w:rFonts w:ascii="Times New Roman" w:hAnsi="Times New Roman"/>
                <w:sz w:val="24"/>
                <w:szCs w:val="24"/>
              </w:rPr>
            </w:pPr>
          </w:p>
        </w:tc>
        <w:tc>
          <w:tcPr>
            <w:tcW w:w="1417" w:type="dxa"/>
            <w:vMerge/>
            <w:tcBorders>
              <w:left w:val="single" w:sz="4" w:space="0" w:color="auto"/>
              <w:bottom w:val="single" w:sz="4" w:space="0" w:color="auto"/>
            </w:tcBorders>
            <w:shd w:val="clear" w:color="auto" w:fill="FFFFFF"/>
            <w:vAlign w:val="center"/>
          </w:tcPr>
          <w:p w14:paraId="51082C7B" w14:textId="77777777" w:rsidR="00F92A06" w:rsidRPr="002C7AB5" w:rsidRDefault="00F92A06" w:rsidP="00F92A06">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tcBorders>
            <w:shd w:val="clear" w:color="auto" w:fill="FFFFFF"/>
            <w:vAlign w:val="center"/>
          </w:tcPr>
          <w:p w14:paraId="419F3C35" w14:textId="77777777" w:rsidR="00F92A06" w:rsidRPr="002C7AB5" w:rsidRDefault="00F92A06" w:rsidP="00F92A06">
            <w:pPr>
              <w:spacing w:line="235" w:lineRule="exact"/>
              <w:jc w:val="center"/>
              <w:rPr>
                <w:rFonts w:ascii="Times New Roman" w:hAnsi="Times New Roman"/>
                <w:sz w:val="24"/>
                <w:szCs w:val="24"/>
              </w:rPr>
            </w:pPr>
            <w:r w:rsidRPr="002C7AB5">
              <w:rPr>
                <w:rStyle w:val="Bodytext22"/>
                <w:rFonts w:eastAsia="Calibri"/>
                <w:b w:val="0"/>
                <w:bCs w:val="0"/>
                <w:sz w:val="24"/>
                <w:szCs w:val="24"/>
              </w:rPr>
              <w:t>в лева без вкл. ДДС</w:t>
            </w:r>
          </w:p>
        </w:tc>
        <w:tc>
          <w:tcPr>
            <w:tcW w:w="1417" w:type="dxa"/>
            <w:tcBorders>
              <w:top w:val="single" w:sz="4" w:space="0" w:color="auto"/>
              <w:left w:val="single" w:sz="4" w:space="0" w:color="auto"/>
              <w:bottom w:val="single" w:sz="4" w:space="0" w:color="auto"/>
            </w:tcBorders>
            <w:shd w:val="clear" w:color="auto" w:fill="FFFFFF"/>
            <w:vAlign w:val="center"/>
          </w:tcPr>
          <w:p w14:paraId="14D588B6" w14:textId="77777777" w:rsidR="00F92A06" w:rsidRPr="002C7AB5" w:rsidRDefault="00F92A06" w:rsidP="00F92A06">
            <w:pPr>
              <w:spacing w:line="235" w:lineRule="exact"/>
              <w:ind w:right="300"/>
              <w:jc w:val="center"/>
              <w:rPr>
                <w:rFonts w:ascii="Times New Roman" w:hAnsi="Times New Roman"/>
                <w:sz w:val="24"/>
                <w:szCs w:val="24"/>
              </w:rPr>
            </w:pPr>
            <w:r w:rsidRPr="002C7AB5">
              <w:rPr>
                <w:rStyle w:val="Bodytext22"/>
                <w:rFonts w:eastAsia="Calibri"/>
                <w:b w:val="0"/>
                <w:bCs w:val="0"/>
                <w:sz w:val="24"/>
                <w:szCs w:val="24"/>
              </w:rPr>
              <w:t>в лева с вкл. ДДС</w:t>
            </w:r>
          </w:p>
        </w:tc>
        <w:tc>
          <w:tcPr>
            <w:tcW w:w="1418" w:type="dxa"/>
            <w:tcBorders>
              <w:top w:val="single" w:sz="4" w:space="0" w:color="auto"/>
              <w:left w:val="single" w:sz="4" w:space="0" w:color="auto"/>
              <w:bottom w:val="single" w:sz="4" w:space="0" w:color="auto"/>
            </w:tcBorders>
            <w:shd w:val="clear" w:color="auto" w:fill="FFFFFF"/>
            <w:vAlign w:val="center"/>
          </w:tcPr>
          <w:p w14:paraId="5EEA5E38" w14:textId="77777777" w:rsidR="00F92A06" w:rsidRPr="002C7AB5" w:rsidRDefault="00F92A06" w:rsidP="00F92A06">
            <w:pPr>
              <w:spacing w:line="240" w:lineRule="exact"/>
              <w:jc w:val="center"/>
              <w:rPr>
                <w:rFonts w:ascii="Times New Roman" w:hAnsi="Times New Roman"/>
                <w:sz w:val="24"/>
                <w:szCs w:val="24"/>
              </w:rPr>
            </w:pPr>
            <w:r w:rsidRPr="002C7AB5">
              <w:rPr>
                <w:rStyle w:val="Bodytext22"/>
                <w:rFonts w:eastAsia="Calibri"/>
                <w:b w:val="0"/>
                <w:bCs w:val="0"/>
                <w:sz w:val="24"/>
                <w:szCs w:val="24"/>
              </w:rPr>
              <w:t>в лева без вкл. ДДС</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2D7BB5" w14:textId="77777777" w:rsidR="00F92A06" w:rsidRPr="002C7AB5" w:rsidRDefault="00F92A06" w:rsidP="00F92A06">
            <w:pPr>
              <w:spacing w:line="264" w:lineRule="exact"/>
              <w:jc w:val="center"/>
              <w:rPr>
                <w:rFonts w:ascii="Times New Roman" w:hAnsi="Times New Roman"/>
                <w:sz w:val="24"/>
                <w:szCs w:val="24"/>
              </w:rPr>
            </w:pPr>
            <w:r w:rsidRPr="002C7AB5">
              <w:rPr>
                <w:rStyle w:val="Bodytext22"/>
                <w:rFonts w:eastAsia="Calibri"/>
                <w:b w:val="0"/>
                <w:bCs w:val="0"/>
                <w:sz w:val="24"/>
                <w:szCs w:val="24"/>
              </w:rPr>
              <w:t>в лева с вкл. ДДС</w:t>
            </w:r>
          </w:p>
        </w:tc>
      </w:tr>
      <w:tr w:rsidR="007068AB" w:rsidRPr="002C7AB5" w14:paraId="21B39AB5" w14:textId="77777777" w:rsidTr="00AB7079">
        <w:trPr>
          <w:trHeight w:hRule="exact" w:val="2534"/>
        </w:trPr>
        <w:tc>
          <w:tcPr>
            <w:tcW w:w="3129" w:type="dxa"/>
            <w:tcBorders>
              <w:top w:val="single" w:sz="4" w:space="0" w:color="auto"/>
              <w:left w:val="single" w:sz="4" w:space="0" w:color="auto"/>
              <w:bottom w:val="single" w:sz="4" w:space="0" w:color="auto"/>
            </w:tcBorders>
            <w:shd w:val="clear" w:color="auto" w:fill="FFFFFF"/>
            <w:vAlign w:val="bottom"/>
          </w:tcPr>
          <w:p w14:paraId="48DDCA72" w14:textId="77777777" w:rsidR="007068AB" w:rsidRPr="002C7AB5" w:rsidRDefault="007068AB" w:rsidP="007068AB">
            <w:pPr>
              <w:spacing w:line="240" w:lineRule="exact"/>
              <w:rPr>
                <w:rFonts w:ascii="Times New Roman" w:hAnsi="Times New Roman"/>
                <w:sz w:val="24"/>
                <w:szCs w:val="24"/>
              </w:rPr>
            </w:pPr>
            <w:r w:rsidRPr="002C7AB5">
              <w:rPr>
                <w:rStyle w:val="Bodytext22"/>
                <w:rFonts w:eastAsia="Calibri"/>
                <w:b w:val="0"/>
                <w:bCs w:val="0"/>
                <w:sz w:val="24"/>
                <w:szCs w:val="24"/>
              </w:rPr>
              <w:t xml:space="preserve">Разход за изготвяне на обследване за установяване на техническите характеристики, свързани с изискванията по чл. 169, ал. 1, т. 1- 5 и ал. 2 от ЗУТ и за съставяне на технически паспорт и за изготвяне на обследване за енергийна ефективност включително </w:t>
            </w:r>
            <w:r w:rsidRPr="002C7AB5">
              <w:rPr>
                <w:rFonts w:ascii="Times New Roman" w:hAnsi="Times New Roman"/>
                <w:sz w:val="24"/>
                <w:szCs w:val="24"/>
              </w:rPr>
              <w:t xml:space="preserve"> </w:t>
            </w:r>
          </w:p>
        </w:tc>
        <w:tc>
          <w:tcPr>
            <w:tcW w:w="1417" w:type="dxa"/>
            <w:tcBorders>
              <w:top w:val="single" w:sz="4" w:space="0" w:color="auto"/>
              <w:left w:val="single" w:sz="4" w:space="0" w:color="auto"/>
              <w:bottom w:val="single" w:sz="4" w:space="0" w:color="auto"/>
            </w:tcBorders>
            <w:shd w:val="clear" w:color="auto" w:fill="FFFFFF"/>
            <w:vAlign w:val="bottom"/>
          </w:tcPr>
          <w:p w14:paraId="7FAC482F" w14:textId="77777777" w:rsidR="007068AB" w:rsidRPr="003E19D1" w:rsidRDefault="007068AB" w:rsidP="007068AB">
            <w:pPr>
              <w:spacing w:line="200" w:lineRule="exact"/>
              <w:jc w:val="center"/>
              <w:rPr>
                <w:rFonts w:ascii="Times New Roman" w:hAnsi="Times New Roman"/>
                <w:b/>
                <w:bCs/>
                <w:sz w:val="24"/>
                <w:szCs w:val="24"/>
              </w:rPr>
            </w:pPr>
            <w:r w:rsidRPr="003E19D1">
              <w:rPr>
                <w:rStyle w:val="Bodytext2NotBold"/>
                <w:rFonts w:eastAsia="Calibri"/>
                <w:b w:val="0"/>
                <w:bCs w:val="0"/>
                <w:sz w:val="24"/>
                <w:szCs w:val="24"/>
              </w:rPr>
              <w:t>Кв.м.</w:t>
            </w:r>
          </w:p>
        </w:tc>
        <w:tc>
          <w:tcPr>
            <w:tcW w:w="1418" w:type="dxa"/>
            <w:tcBorders>
              <w:top w:val="single" w:sz="4" w:space="0" w:color="auto"/>
              <w:left w:val="single" w:sz="4" w:space="0" w:color="auto"/>
              <w:bottom w:val="single" w:sz="4" w:space="0" w:color="auto"/>
            </w:tcBorders>
            <w:shd w:val="clear" w:color="auto" w:fill="FFFFFF"/>
            <w:vAlign w:val="bottom"/>
          </w:tcPr>
          <w:p w14:paraId="0F5A2BF0"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5,10</w:t>
            </w:r>
          </w:p>
        </w:tc>
        <w:tc>
          <w:tcPr>
            <w:tcW w:w="1417" w:type="dxa"/>
            <w:tcBorders>
              <w:top w:val="single" w:sz="4" w:space="0" w:color="auto"/>
              <w:left w:val="single" w:sz="4" w:space="0" w:color="auto"/>
              <w:bottom w:val="single" w:sz="4" w:space="0" w:color="auto"/>
            </w:tcBorders>
            <w:shd w:val="clear" w:color="auto" w:fill="FFFFFF"/>
            <w:vAlign w:val="bottom"/>
          </w:tcPr>
          <w:p w14:paraId="11544938"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6,12</w:t>
            </w:r>
          </w:p>
        </w:tc>
        <w:tc>
          <w:tcPr>
            <w:tcW w:w="1418" w:type="dxa"/>
            <w:tcBorders>
              <w:top w:val="single" w:sz="4" w:space="0" w:color="auto"/>
              <w:left w:val="single" w:sz="4" w:space="0" w:color="auto"/>
              <w:bottom w:val="single" w:sz="4" w:space="0" w:color="auto"/>
            </w:tcBorders>
            <w:shd w:val="clear" w:color="auto" w:fill="FFFFFF"/>
            <w:vAlign w:val="bottom"/>
          </w:tcPr>
          <w:p w14:paraId="69899134"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5,10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14:paraId="5D946A01"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6,12</w:t>
            </w:r>
          </w:p>
        </w:tc>
      </w:tr>
      <w:tr w:rsidR="007068AB" w:rsidRPr="002C7AB5" w14:paraId="4661F7C7" w14:textId="77777777" w:rsidTr="00086947">
        <w:trPr>
          <w:trHeight w:hRule="exact" w:val="1101"/>
        </w:trPr>
        <w:tc>
          <w:tcPr>
            <w:tcW w:w="3129" w:type="dxa"/>
            <w:tcBorders>
              <w:top w:val="single" w:sz="4" w:space="0" w:color="auto"/>
              <w:left w:val="single" w:sz="4" w:space="0" w:color="auto"/>
            </w:tcBorders>
            <w:shd w:val="clear" w:color="auto" w:fill="FFFFFF"/>
            <w:vAlign w:val="bottom"/>
          </w:tcPr>
          <w:p w14:paraId="0242CC47" w14:textId="77777777" w:rsidR="007068AB" w:rsidRPr="002C7AB5" w:rsidRDefault="007068AB" w:rsidP="007068AB">
            <w:pPr>
              <w:spacing w:line="235" w:lineRule="exact"/>
              <w:rPr>
                <w:rFonts w:ascii="Times New Roman" w:hAnsi="Times New Roman"/>
                <w:sz w:val="24"/>
                <w:szCs w:val="24"/>
              </w:rPr>
            </w:pPr>
            <w:r w:rsidRPr="002C7AB5">
              <w:rPr>
                <w:rStyle w:val="Bodytext22"/>
                <w:rFonts w:eastAsia="Calibri"/>
                <w:b w:val="0"/>
                <w:bCs w:val="0"/>
                <w:sz w:val="24"/>
                <w:szCs w:val="24"/>
              </w:rPr>
              <w:t>Разход за изработване на инвестиционен проект и за извършване на авторски надзор</w:t>
            </w:r>
          </w:p>
        </w:tc>
        <w:tc>
          <w:tcPr>
            <w:tcW w:w="1417" w:type="dxa"/>
            <w:tcBorders>
              <w:top w:val="single" w:sz="4" w:space="0" w:color="auto"/>
              <w:left w:val="single" w:sz="4" w:space="0" w:color="auto"/>
            </w:tcBorders>
            <w:shd w:val="clear" w:color="auto" w:fill="FFFFFF"/>
            <w:vAlign w:val="bottom"/>
          </w:tcPr>
          <w:p w14:paraId="57A36DF3" w14:textId="77777777" w:rsidR="007068AB" w:rsidRPr="003E19D1" w:rsidRDefault="007068AB" w:rsidP="007068AB">
            <w:pPr>
              <w:spacing w:line="200" w:lineRule="exact"/>
              <w:jc w:val="center"/>
              <w:rPr>
                <w:rFonts w:ascii="Times New Roman" w:hAnsi="Times New Roman"/>
                <w:b/>
                <w:bCs/>
                <w:sz w:val="24"/>
                <w:szCs w:val="24"/>
              </w:rPr>
            </w:pPr>
            <w:r w:rsidRPr="003E19D1">
              <w:rPr>
                <w:rStyle w:val="Bodytext2NotBold"/>
                <w:rFonts w:eastAsia="Calibri"/>
                <w:b w:val="0"/>
                <w:bCs w:val="0"/>
                <w:sz w:val="24"/>
                <w:szCs w:val="24"/>
              </w:rPr>
              <w:t>Кв.м.</w:t>
            </w:r>
          </w:p>
        </w:tc>
        <w:tc>
          <w:tcPr>
            <w:tcW w:w="1418" w:type="dxa"/>
            <w:tcBorders>
              <w:top w:val="single" w:sz="4" w:space="0" w:color="auto"/>
              <w:left w:val="single" w:sz="4" w:space="0" w:color="auto"/>
            </w:tcBorders>
            <w:shd w:val="clear" w:color="auto" w:fill="FFFFFF"/>
            <w:vAlign w:val="bottom"/>
          </w:tcPr>
          <w:p w14:paraId="33BDD8EC" w14:textId="77777777" w:rsidR="007068AB" w:rsidRPr="002C7AB5" w:rsidRDefault="007068AB" w:rsidP="007068AB">
            <w:pPr>
              <w:spacing w:line="200" w:lineRule="exact"/>
              <w:jc w:val="center"/>
              <w:rPr>
                <w:rFonts w:ascii="Times New Roman" w:hAnsi="Times New Roman"/>
                <w:sz w:val="24"/>
                <w:szCs w:val="24"/>
              </w:rPr>
            </w:pPr>
            <w:r w:rsidRPr="002C7AB5">
              <w:rPr>
                <w:rStyle w:val="Bodytext2NotBold"/>
                <w:rFonts w:eastAsia="Calibri"/>
                <w:b w:val="0"/>
                <w:sz w:val="24"/>
                <w:szCs w:val="24"/>
              </w:rPr>
              <w:t>8,</w:t>
            </w:r>
            <w:r>
              <w:rPr>
                <w:rStyle w:val="Bodytext2NotBold"/>
                <w:rFonts w:eastAsia="Calibri"/>
                <w:b w:val="0"/>
                <w:sz w:val="24"/>
                <w:szCs w:val="24"/>
              </w:rPr>
              <w:t>0</w:t>
            </w:r>
            <w:r w:rsidRPr="002C7AB5">
              <w:rPr>
                <w:rStyle w:val="Bodytext2NotBold"/>
                <w:rFonts w:eastAsia="Calibri"/>
                <w:b w:val="0"/>
                <w:sz w:val="24"/>
                <w:szCs w:val="24"/>
              </w:rPr>
              <w:t>0</w:t>
            </w:r>
          </w:p>
        </w:tc>
        <w:tc>
          <w:tcPr>
            <w:tcW w:w="1417" w:type="dxa"/>
            <w:tcBorders>
              <w:top w:val="single" w:sz="4" w:space="0" w:color="auto"/>
              <w:left w:val="single" w:sz="4" w:space="0" w:color="auto"/>
            </w:tcBorders>
            <w:shd w:val="clear" w:color="auto" w:fill="FFFFFF"/>
            <w:vAlign w:val="bottom"/>
          </w:tcPr>
          <w:p w14:paraId="1537B7D2" w14:textId="77777777" w:rsidR="007068AB" w:rsidRPr="00C36286" w:rsidRDefault="007068AB" w:rsidP="007068AB">
            <w:pPr>
              <w:spacing w:line="200" w:lineRule="exact"/>
              <w:jc w:val="center"/>
              <w:rPr>
                <w:rStyle w:val="Bodytext2NotBold"/>
                <w:rFonts w:eastAsia="Calibri"/>
                <w:sz w:val="24"/>
                <w:szCs w:val="24"/>
              </w:rPr>
            </w:pPr>
            <w:r w:rsidRPr="00C36286">
              <w:rPr>
                <w:rStyle w:val="Bodytext2NotBold"/>
                <w:rFonts w:eastAsia="Calibri"/>
                <w:b w:val="0"/>
                <w:sz w:val="24"/>
                <w:szCs w:val="24"/>
              </w:rPr>
              <w:t>9,60</w:t>
            </w:r>
          </w:p>
        </w:tc>
        <w:tc>
          <w:tcPr>
            <w:tcW w:w="1418" w:type="dxa"/>
            <w:tcBorders>
              <w:top w:val="single" w:sz="4" w:space="0" w:color="auto"/>
              <w:left w:val="single" w:sz="4" w:space="0" w:color="auto"/>
            </w:tcBorders>
            <w:shd w:val="clear" w:color="auto" w:fill="FFFFFF"/>
            <w:vAlign w:val="bottom"/>
          </w:tcPr>
          <w:p w14:paraId="15939DDA" w14:textId="77777777" w:rsidR="007068AB" w:rsidRPr="002C7AB5" w:rsidRDefault="007068AB" w:rsidP="007068AB">
            <w:pPr>
              <w:spacing w:line="200" w:lineRule="exact"/>
              <w:jc w:val="center"/>
              <w:rPr>
                <w:rFonts w:ascii="Times New Roman" w:hAnsi="Times New Roman"/>
                <w:sz w:val="24"/>
                <w:szCs w:val="24"/>
              </w:rPr>
            </w:pPr>
            <w:r w:rsidRPr="002C7AB5">
              <w:rPr>
                <w:rStyle w:val="Bodytext2NotBold"/>
                <w:rFonts w:eastAsia="Calibri"/>
                <w:b w:val="0"/>
                <w:sz w:val="24"/>
                <w:szCs w:val="24"/>
              </w:rPr>
              <w:t>8,</w:t>
            </w:r>
            <w:r>
              <w:rPr>
                <w:rStyle w:val="Bodytext2NotBold"/>
                <w:rFonts w:eastAsia="Calibri"/>
                <w:b w:val="0"/>
                <w:sz w:val="24"/>
                <w:szCs w:val="24"/>
              </w:rPr>
              <w:t>0</w:t>
            </w:r>
            <w:r w:rsidRPr="002C7AB5">
              <w:rPr>
                <w:rStyle w:val="Bodytext2NotBold"/>
                <w:rFonts w:eastAsia="Calibri"/>
                <w:b w:val="0"/>
                <w:sz w:val="24"/>
                <w:szCs w:val="24"/>
              </w:rPr>
              <w:t>0</w:t>
            </w:r>
          </w:p>
        </w:tc>
        <w:tc>
          <w:tcPr>
            <w:tcW w:w="1276" w:type="dxa"/>
            <w:tcBorders>
              <w:top w:val="single" w:sz="4" w:space="0" w:color="auto"/>
              <w:left w:val="single" w:sz="4" w:space="0" w:color="auto"/>
              <w:right w:val="single" w:sz="4" w:space="0" w:color="auto"/>
            </w:tcBorders>
            <w:shd w:val="clear" w:color="auto" w:fill="FFFFFF"/>
            <w:vAlign w:val="bottom"/>
          </w:tcPr>
          <w:p w14:paraId="5B1B6E43" w14:textId="77777777" w:rsidR="007068AB" w:rsidRPr="002C7AB5" w:rsidRDefault="007068AB" w:rsidP="007068AB">
            <w:pPr>
              <w:spacing w:line="200" w:lineRule="exact"/>
              <w:jc w:val="center"/>
              <w:rPr>
                <w:rFonts w:ascii="Times New Roman" w:hAnsi="Times New Roman"/>
                <w:sz w:val="24"/>
                <w:szCs w:val="24"/>
              </w:rPr>
            </w:pPr>
            <w:r w:rsidRPr="00C36286">
              <w:rPr>
                <w:rStyle w:val="Bodytext2NotBold"/>
                <w:rFonts w:eastAsia="Calibri"/>
                <w:b w:val="0"/>
                <w:sz w:val="24"/>
                <w:szCs w:val="24"/>
              </w:rPr>
              <w:t>9,60</w:t>
            </w:r>
          </w:p>
        </w:tc>
      </w:tr>
      <w:tr w:rsidR="007068AB" w:rsidRPr="002C7AB5" w14:paraId="187B15CF" w14:textId="77777777" w:rsidTr="00DE2058">
        <w:trPr>
          <w:trHeight w:hRule="exact" w:val="1125"/>
        </w:trPr>
        <w:tc>
          <w:tcPr>
            <w:tcW w:w="3129" w:type="dxa"/>
            <w:tcBorders>
              <w:top w:val="single" w:sz="4" w:space="0" w:color="auto"/>
              <w:left w:val="single" w:sz="4" w:space="0" w:color="auto"/>
            </w:tcBorders>
            <w:shd w:val="clear" w:color="auto" w:fill="FFFFFF"/>
            <w:vAlign w:val="bottom"/>
          </w:tcPr>
          <w:p w14:paraId="376B554D" w14:textId="77777777" w:rsidR="007068AB" w:rsidRPr="002C7AB5" w:rsidRDefault="007068AB" w:rsidP="007068AB">
            <w:pPr>
              <w:spacing w:line="200" w:lineRule="exact"/>
              <w:rPr>
                <w:rFonts w:ascii="Times New Roman" w:hAnsi="Times New Roman"/>
                <w:sz w:val="24"/>
                <w:szCs w:val="24"/>
              </w:rPr>
            </w:pPr>
            <w:r w:rsidRPr="002C7AB5">
              <w:rPr>
                <w:rStyle w:val="Bodytext22"/>
                <w:rFonts w:eastAsia="Calibri"/>
                <w:b w:val="0"/>
                <w:bCs w:val="0"/>
                <w:sz w:val="24"/>
                <w:szCs w:val="24"/>
              </w:rPr>
              <w:t>Разход за оценка на съответствието на инвестиционния проект и  Разход за упражняване на строителен надзор</w:t>
            </w:r>
          </w:p>
        </w:tc>
        <w:tc>
          <w:tcPr>
            <w:tcW w:w="1417" w:type="dxa"/>
            <w:tcBorders>
              <w:top w:val="single" w:sz="4" w:space="0" w:color="auto"/>
              <w:left w:val="single" w:sz="4" w:space="0" w:color="auto"/>
            </w:tcBorders>
            <w:shd w:val="clear" w:color="auto" w:fill="FFFFFF"/>
            <w:vAlign w:val="bottom"/>
          </w:tcPr>
          <w:p w14:paraId="2BB433CE" w14:textId="77777777" w:rsidR="007068AB" w:rsidRPr="003E19D1" w:rsidRDefault="007068AB" w:rsidP="007068AB">
            <w:pPr>
              <w:spacing w:line="200" w:lineRule="exact"/>
              <w:jc w:val="center"/>
              <w:rPr>
                <w:rFonts w:ascii="Times New Roman" w:hAnsi="Times New Roman"/>
                <w:b/>
                <w:bCs/>
                <w:sz w:val="24"/>
                <w:szCs w:val="24"/>
              </w:rPr>
            </w:pPr>
            <w:r w:rsidRPr="003E19D1">
              <w:rPr>
                <w:rStyle w:val="Bodytext2NotBold"/>
                <w:rFonts w:eastAsia="Calibri"/>
                <w:b w:val="0"/>
                <w:bCs w:val="0"/>
                <w:sz w:val="24"/>
                <w:szCs w:val="24"/>
              </w:rPr>
              <w:t>Кв.м.</w:t>
            </w:r>
          </w:p>
        </w:tc>
        <w:tc>
          <w:tcPr>
            <w:tcW w:w="1418" w:type="dxa"/>
            <w:tcBorders>
              <w:top w:val="single" w:sz="4" w:space="0" w:color="auto"/>
              <w:left w:val="single" w:sz="4" w:space="0" w:color="auto"/>
            </w:tcBorders>
            <w:shd w:val="clear" w:color="auto" w:fill="FFFFFF"/>
            <w:vAlign w:val="bottom"/>
          </w:tcPr>
          <w:p w14:paraId="3B342E98"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4</w:t>
            </w:r>
            <w:r w:rsidRPr="002C7AB5">
              <w:rPr>
                <w:rStyle w:val="Bodytext2NotBold"/>
                <w:rFonts w:eastAsia="Calibri"/>
                <w:b w:val="0"/>
                <w:sz w:val="24"/>
                <w:szCs w:val="24"/>
              </w:rPr>
              <w:t>,</w:t>
            </w:r>
            <w:r>
              <w:rPr>
                <w:rStyle w:val="Bodytext2NotBold"/>
                <w:rFonts w:eastAsia="Calibri"/>
                <w:b w:val="0"/>
                <w:sz w:val="24"/>
                <w:szCs w:val="24"/>
              </w:rPr>
              <w:t>3</w:t>
            </w:r>
            <w:r w:rsidRPr="002C7AB5">
              <w:rPr>
                <w:rStyle w:val="Bodytext2NotBold"/>
                <w:rFonts w:eastAsia="Calibri"/>
                <w:b w:val="0"/>
                <w:sz w:val="24"/>
                <w:szCs w:val="24"/>
              </w:rPr>
              <w:t>0</w:t>
            </w:r>
          </w:p>
        </w:tc>
        <w:tc>
          <w:tcPr>
            <w:tcW w:w="1417" w:type="dxa"/>
            <w:tcBorders>
              <w:top w:val="single" w:sz="4" w:space="0" w:color="auto"/>
              <w:left w:val="single" w:sz="4" w:space="0" w:color="auto"/>
            </w:tcBorders>
            <w:shd w:val="clear" w:color="auto" w:fill="FFFFFF"/>
            <w:vAlign w:val="bottom"/>
          </w:tcPr>
          <w:p w14:paraId="5BEC3F01" w14:textId="77777777" w:rsidR="007068AB" w:rsidRPr="002C7AB5" w:rsidRDefault="007068AB" w:rsidP="007068AB">
            <w:pPr>
              <w:spacing w:line="200" w:lineRule="exact"/>
              <w:jc w:val="center"/>
              <w:rPr>
                <w:rFonts w:ascii="Times New Roman" w:hAnsi="Times New Roman"/>
                <w:sz w:val="24"/>
                <w:szCs w:val="24"/>
              </w:rPr>
            </w:pPr>
            <w:r>
              <w:rPr>
                <w:rFonts w:ascii="Times New Roman" w:hAnsi="Times New Roman"/>
                <w:sz w:val="24"/>
                <w:szCs w:val="24"/>
              </w:rPr>
              <w:t>5,16</w:t>
            </w:r>
          </w:p>
        </w:tc>
        <w:tc>
          <w:tcPr>
            <w:tcW w:w="1418" w:type="dxa"/>
            <w:tcBorders>
              <w:top w:val="single" w:sz="4" w:space="0" w:color="auto"/>
              <w:left w:val="single" w:sz="4" w:space="0" w:color="auto"/>
            </w:tcBorders>
            <w:shd w:val="clear" w:color="auto" w:fill="FFFFFF"/>
            <w:vAlign w:val="bottom"/>
          </w:tcPr>
          <w:p w14:paraId="1139F5A3"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4</w:t>
            </w:r>
            <w:r w:rsidRPr="002C7AB5">
              <w:rPr>
                <w:rStyle w:val="Bodytext2NotBold"/>
                <w:rFonts w:eastAsia="Calibri"/>
                <w:b w:val="0"/>
                <w:sz w:val="24"/>
                <w:szCs w:val="24"/>
              </w:rPr>
              <w:t>,</w:t>
            </w:r>
            <w:r>
              <w:rPr>
                <w:rStyle w:val="Bodytext2NotBold"/>
                <w:rFonts w:eastAsia="Calibri"/>
                <w:b w:val="0"/>
                <w:sz w:val="24"/>
                <w:szCs w:val="24"/>
              </w:rPr>
              <w:t>3</w:t>
            </w:r>
            <w:r w:rsidRPr="002C7AB5">
              <w:rPr>
                <w:rStyle w:val="Bodytext2NotBold"/>
                <w:rFonts w:eastAsia="Calibri"/>
                <w:b w:val="0"/>
                <w:sz w:val="24"/>
                <w:szCs w:val="24"/>
              </w:rPr>
              <w:t>0</w:t>
            </w:r>
          </w:p>
        </w:tc>
        <w:tc>
          <w:tcPr>
            <w:tcW w:w="1276" w:type="dxa"/>
            <w:tcBorders>
              <w:top w:val="single" w:sz="4" w:space="0" w:color="auto"/>
              <w:left w:val="single" w:sz="4" w:space="0" w:color="auto"/>
              <w:right w:val="single" w:sz="4" w:space="0" w:color="auto"/>
            </w:tcBorders>
            <w:shd w:val="clear" w:color="auto" w:fill="FFFFFF"/>
            <w:vAlign w:val="bottom"/>
          </w:tcPr>
          <w:p w14:paraId="779133BF" w14:textId="77777777" w:rsidR="007068AB" w:rsidRPr="002C7AB5" w:rsidRDefault="007068AB" w:rsidP="007068AB">
            <w:pPr>
              <w:spacing w:line="200" w:lineRule="exact"/>
              <w:jc w:val="center"/>
              <w:rPr>
                <w:rFonts w:ascii="Times New Roman" w:hAnsi="Times New Roman"/>
                <w:sz w:val="24"/>
                <w:szCs w:val="24"/>
              </w:rPr>
            </w:pPr>
            <w:r>
              <w:rPr>
                <w:rFonts w:ascii="Times New Roman" w:hAnsi="Times New Roman"/>
                <w:sz w:val="24"/>
                <w:szCs w:val="24"/>
              </w:rPr>
              <w:t>5,16</w:t>
            </w:r>
          </w:p>
        </w:tc>
      </w:tr>
      <w:tr w:rsidR="00F92A06" w:rsidRPr="002C7AB5" w14:paraId="24D0622D" w14:textId="77777777" w:rsidTr="00DE2058">
        <w:trPr>
          <w:trHeight w:hRule="exact" w:val="1004"/>
        </w:trPr>
        <w:tc>
          <w:tcPr>
            <w:tcW w:w="3129" w:type="dxa"/>
            <w:tcBorders>
              <w:top w:val="single" w:sz="4" w:space="0" w:color="auto"/>
              <w:left w:val="single" w:sz="4" w:space="0" w:color="auto"/>
            </w:tcBorders>
            <w:shd w:val="clear" w:color="auto" w:fill="FFFFFF"/>
            <w:vAlign w:val="bottom"/>
          </w:tcPr>
          <w:p w14:paraId="45005D92" w14:textId="77777777" w:rsidR="00F92A06" w:rsidRPr="002C7AB5" w:rsidRDefault="00F92A06" w:rsidP="00F92A06">
            <w:pPr>
              <w:spacing w:line="200" w:lineRule="exact"/>
              <w:rPr>
                <w:rFonts w:ascii="Times New Roman" w:hAnsi="Times New Roman"/>
                <w:sz w:val="24"/>
                <w:szCs w:val="24"/>
              </w:rPr>
            </w:pPr>
            <w:r w:rsidRPr="002C7AB5">
              <w:rPr>
                <w:rStyle w:val="Bodytext22"/>
                <w:rFonts w:eastAsia="Calibri"/>
                <w:b w:val="0"/>
                <w:bCs w:val="0"/>
                <w:sz w:val="24"/>
                <w:szCs w:val="24"/>
              </w:rPr>
              <w:t>Разход за строителни и монтажни работи,</w:t>
            </w:r>
            <w:r w:rsidR="00DE2058">
              <w:rPr>
                <w:rStyle w:val="Bodytext22"/>
                <w:rFonts w:eastAsia="Calibri"/>
                <w:b w:val="0"/>
                <w:bCs w:val="0"/>
                <w:sz w:val="24"/>
                <w:szCs w:val="24"/>
              </w:rPr>
              <w:t xml:space="preserve"> включително изграждане на </w:t>
            </w:r>
            <w:r w:rsidRPr="002C7AB5">
              <w:rPr>
                <w:rStyle w:val="Bodytext22"/>
                <w:rFonts w:eastAsia="Calibri"/>
                <w:b w:val="0"/>
                <w:bCs w:val="0"/>
                <w:sz w:val="24"/>
                <w:szCs w:val="24"/>
              </w:rPr>
              <w:t xml:space="preserve"> ВЕИ</w:t>
            </w:r>
          </w:p>
        </w:tc>
        <w:tc>
          <w:tcPr>
            <w:tcW w:w="1417" w:type="dxa"/>
            <w:tcBorders>
              <w:top w:val="single" w:sz="4" w:space="0" w:color="auto"/>
              <w:left w:val="single" w:sz="4" w:space="0" w:color="auto"/>
            </w:tcBorders>
            <w:shd w:val="clear" w:color="auto" w:fill="FFFFFF"/>
            <w:vAlign w:val="bottom"/>
          </w:tcPr>
          <w:p w14:paraId="3A128CCC" w14:textId="77777777" w:rsidR="00F92A06" w:rsidRPr="003E19D1" w:rsidRDefault="00F92A06" w:rsidP="00F92A06">
            <w:pPr>
              <w:spacing w:line="190" w:lineRule="exact"/>
              <w:jc w:val="center"/>
              <w:rPr>
                <w:rFonts w:ascii="Times New Roman" w:hAnsi="Times New Roman"/>
                <w:b/>
                <w:bCs/>
                <w:sz w:val="24"/>
                <w:szCs w:val="24"/>
              </w:rPr>
            </w:pPr>
            <w:r w:rsidRPr="003E19D1">
              <w:rPr>
                <w:rStyle w:val="Bodytext295ptNotBoldItalic"/>
                <w:rFonts w:eastAsia="Calibri"/>
                <w:b w:val="0"/>
                <w:bCs w:val="0"/>
                <w:sz w:val="24"/>
                <w:szCs w:val="24"/>
              </w:rPr>
              <w:t>Кв.м.</w:t>
            </w:r>
          </w:p>
        </w:tc>
        <w:tc>
          <w:tcPr>
            <w:tcW w:w="1418" w:type="dxa"/>
            <w:tcBorders>
              <w:top w:val="single" w:sz="4" w:space="0" w:color="auto"/>
              <w:left w:val="single" w:sz="4" w:space="0" w:color="auto"/>
            </w:tcBorders>
            <w:shd w:val="clear" w:color="auto" w:fill="FFFFFF"/>
            <w:vAlign w:val="bottom"/>
          </w:tcPr>
          <w:p w14:paraId="74B03104" w14:textId="77777777" w:rsidR="00F92A06" w:rsidRPr="002C7AB5" w:rsidRDefault="005F292F" w:rsidP="00F92A06">
            <w:pPr>
              <w:spacing w:line="200" w:lineRule="exact"/>
              <w:jc w:val="center"/>
              <w:rPr>
                <w:rFonts w:ascii="Times New Roman" w:hAnsi="Times New Roman"/>
                <w:sz w:val="24"/>
                <w:szCs w:val="24"/>
              </w:rPr>
            </w:pPr>
            <w:r>
              <w:rPr>
                <w:rStyle w:val="Bodytext2NotBold"/>
                <w:rFonts w:eastAsia="Calibri"/>
                <w:b w:val="0"/>
                <w:sz w:val="24"/>
                <w:szCs w:val="24"/>
              </w:rPr>
              <w:t>230,00</w:t>
            </w:r>
            <w:r w:rsidR="00F92A06" w:rsidRPr="002C7AB5">
              <w:rPr>
                <w:rStyle w:val="Bodytext2NotBold"/>
                <w:rFonts w:eastAsia="Calibri"/>
                <w:b w:val="0"/>
                <w:sz w:val="24"/>
                <w:szCs w:val="24"/>
              </w:rPr>
              <w:t xml:space="preserve"> </w:t>
            </w:r>
          </w:p>
        </w:tc>
        <w:tc>
          <w:tcPr>
            <w:tcW w:w="1417" w:type="dxa"/>
            <w:tcBorders>
              <w:top w:val="single" w:sz="4" w:space="0" w:color="auto"/>
              <w:left w:val="single" w:sz="4" w:space="0" w:color="auto"/>
            </w:tcBorders>
            <w:shd w:val="clear" w:color="auto" w:fill="FFFFFF"/>
            <w:vAlign w:val="bottom"/>
          </w:tcPr>
          <w:p w14:paraId="26556E86" w14:textId="77777777" w:rsidR="00F92A06" w:rsidRPr="002C7AB5" w:rsidRDefault="005F292F" w:rsidP="00F92A06">
            <w:pPr>
              <w:spacing w:line="200" w:lineRule="exact"/>
              <w:jc w:val="center"/>
              <w:rPr>
                <w:rFonts w:ascii="Times New Roman" w:hAnsi="Times New Roman"/>
                <w:sz w:val="24"/>
                <w:szCs w:val="24"/>
              </w:rPr>
            </w:pPr>
            <w:r>
              <w:rPr>
                <w:rFonts w:ascii="Times New Roman" w:hAnsi="Times New Roman"/>
                <w:sz w:val="24"/>
                <w:szCs w:val="24"/>
              </w:rPr>
              <w:t>276,00</w:t>
            </w:r>
          </w:p>
        </w:tc>
        <w:tc>
          <w:tcPr>
            <w:tcW w:w="1418" w:type="dxa"/>
            <w:tcBorders>
              <w:top w:val="single" w:sz="4" w:space="0" w:color="auto"/>
              <w:left w:val="single" w:sz="4" w:space="0" w:color="auto"/>
            </w:tcBorders>
            <w:shd w:val="clear" w:color="auto" w:fill="FFFFFF"/>
            <w:vAlign w:val="bottom"/>
          </w:tcPr>
          <w:p w14:paraId="367DDF20" w14:textId="77777777" w:rsidR="00F92A06" w:rsidRPr="002C7AB5" w:rsidRDefault="005F292F" w:rsidP="00F92A06">
            <w:pPr>
              <w:spacing w:line="200" w:lineRule="exact"/>
              <w:jc w:val="center"/>
              <w:rPr>
                <w:rFonts w:ascii="Times New Roman" w:hAnsi="Times New Roman"/>
                <w:sz w:val="24"/>
                <w:szCs w:val="24"/>
              </w:rPr>
            </w:pPr>
            <w:r>
              <w:rPr>
                <w:rFonts w:ascii="Times New Roman" w:hAnsi="Times New Roman"/>
                <w:sz w:val="24"/>
                <w:szCs w:val="24"/>
              </w:rPr>
              <w:t>250,00</w:t>
            </w:r>
          </w:p>
        </w:tc>
        <w:tc>
          <w:tcPr>
            <w:tcW w:w="1276" w:type="dxa"/>
            <w:tcBorders>
              <w:top w:val="single" w:sz="4" w:space="0" w:color="auto"/>
              <w:left w:val="single" w:sz="4" w:space="0" w:color="auto"/>
              <w:right w:val="single" w:sz="4" w:space="0" w:color="auto"/>
            </w:tcBorders>
            <w:shd w:val="clear" w:color="auto" w:fill="FFFFFF"/>
            <w:vAlign w:val="bottom"/>
          </w:tcPr>
          <w:p w14:paraId="15E59D4D" w14:textId="77777777" w:rsidR="00F92A06" w:rsidRPr="002C7AB5" w:rsidRDefault="007068AB" w:rsidP="00F92A06">
            <w:pPr>
              <w:spacing w:line="200" w:lineRule="exact"/>
              <w:jc w:val="center"/>
              <w:rPr>
                <w:rFonts w:ascii="Times New Roman" w:hAnsi="Times New Roman"/>
                <w:sz w:val="24"/>
                <w:szCs w:val="24"/>
              </w:rPr>
            </w:pPr>
            <w:r>
              <w:rPr>
                <w:rFonts w:ascii="Times New Roman" w:hAnsi="Times New Roman"/>
                <w:sz w:val="24"/>
                <w:szCs w:val="24"/>
              </w:rPr>
              <w:t>300,00</w:t>
            </w:r>
          </w:p>
        </w:tc>
      </w:tr>
      <w:tr w:rsidR="00F92A06" w:rsidRPr="002C7AB5" w14:paraId="3431C948" w14:textId="77777777" w:rsidTr="00DE2058">
        <w:trPr>
          <w:trHeight w:hRule="exact" w:val="989"/>
        </w:trPr>
        <w:tc>
          <w:tcPr>
            <w:tcW w:w="3129" w:type="dxa"/>
            <w:tcBorders>
              <w:top w:val="single" w:sz="4" w:space="0" w:color="auto"/>
              <w:left w:val="single" w:sz="4" w:space="0" w:color="auto"/>
            </w:tcBorders>
            <w:shd w:val="clear" w:color="auto" w:fill="FFFFFF"/>
            <w:vAlign w:val="bottom"/>
          </w:tcPr>
          <w:p w14:paraId="69530B99" w14:textId="77777777" w:rsidR="00F92A06" w:rsidRPr="002C7AB5" w:rsidRDefault="00DE2058" w:rsidP="00F92A06">
            <w:pPr>
              <w:spacing w:line="210" w:lineRule="exact"/>
              <w:rPr>
                <w:rFonts w:ascii="Times New Roman" w:hAnsi="Times New Roman"/>
                <w:sz w:val="24"/>
                <w:szCs w:val="24"/>
              </w:rPr>
            </w:pPr>
            <w:r>
              <w:rPr>
                <w:rFonts w:ascii="Times New Roman" w:hAnsi="Times New Roman"/>
                <w:sz w:val="24"/>
                <w:szCs w:val="24"/>
              </w:rPr>
              <w:t>Изготвяне на к</w:t>
            </w:r>
            <w:r w:rsidR="00F92A06" w:rsidRPr="002C7AB5">
              <w:rPr>
                <w:rFonts w:ascii="Times New Roman" w:hAnsi="Times New Roman"/>
                <w:sz w:val="24"/>
                <w:szCs w:val="24"/>
              </w:rPr>
              <w:t>онтролно енергийно обследване</w:t>
            </w:r>
            <w:r>
              <w:rPr>
                <w:rFonts w:ascii="Times New Roman" w:hAnsi="Times New Roman"/>
                <w:sz w:val="24"/>
                <w:szCs w:val="24"/>
              </w:rPr>
              <w:t xml:space="preserve"> след изпълнение на СМР дейностите</w:t>
            </w:r>
          </w:p>
        </w:tc>
        <w:tc>
          <w:tcPr>
            <w:tcW w:w="1417" w:type="dxa"/>
            <w:tcBorders>
              <w:top w:val="single" w:sz="4" w:space="0" w:color="auto"/>
              <w:left w:val="single" w:sz="4" w:space="0" w:color="auto"/>
            </w:tcBorders>
            <w:shd w:val="clear" w:color="auto" w:fill="FFFFFF"/>
            <w:vAlign w:val="bottom"/>
          </w:tcPr>
          <w:p w14:paraId="31F0CFB7" w14:textId="77777777" w:rsidR="00F92A06" w:rsidRPr="003E19D1" w:rsidRDefault="00F92A06" w:rsidP="00F92A06">
            <w:pPr>
              <w:spacing w:line="190" w:lineRule="exact"/>
              <w:jc w:val="center"/>
              <w:rPr>
                <w:rFonts w:ascii="Times New Roman" w:hAnsi="Times New Roman"/>
                <w:b/>
                <w:bCs/>
                <w:sz w:val="24"/>
                <w:szCs w:val="24"/>
              </w:rPr>
            </w:pPr>
            <w:r w:rsidRPr="003E19D1">
              <w:rPr>
                <w:rStyle w:val="Bodytext295ptNotBoldItalic"/>
                <w:rFonts w:eastAsia="Calibri"/>
                <w:b w:val="0"/>
                <w:bCs w:val="0"/>
                <w:sz w:val="24"/>
                <w:szCs w:val="24"/>
              </w:rPr>
              <w:t>Кв.м.</w:t>
            </w:r>
          </w:p>
        </w:tc>
        <w:tc>
          <w:tcPr>
            <w:tcW w:w="1418" w:type="dxa"/>
            <w:tcBorders>
              <w:top w:val="single" w:sz="4" w:space="0" w:color="auto"/>
              <w:left w:val="single" w:sz="4" w:space="0" w:color="auto"/>
            </w:tcBorders>
            <w:shd w:val="clear" w:color="auto" w:fill="FFFFFF"/>
            <w:vAlign w:val="bottom"/>
          </w:tcPr>
          <w:p w14:paraId="7E5D5EDE"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1,</w:t>
            </w:r>
            <w:r w:rsidR="005F292F">
              <w:rPr>
                <w:rStyle w:val="Bodytext22"/>
                <w:rFonts w:eastAsia="Calibri"/>
                <w:b w:val="0"/>
                <w:bCs w:val="0"/>
                <w:sz w:val="24"/>
                <w:szCs w:val="24"/>
              </w:rPr>
              <w:t>0</w:t>
            </w:r>
            <w:r w:rsidRPr="002C7AB5">
              <w:rPr>
                <w:rStyle w:val="Bodytext22"/>
                <w:rFonts w:eastAsia="Calibri"/>
                <w:b w:val="0"/>
                <w:bCs w:val="0"/>
                <w:sz w:val="24"/>
                <w:szCs w:val="24"/>
              </w:rPr>
              <w:t>0</w:t>
            </w:r>
          </w:p>
        </w:tc>
        <w:tc>
          <w:tcPr>
            <w:tcW w:w="1417" w:type="dxa"/>
            <w:tcBorders>
              <w:top w:val="single" w:sz="4" w:space="0" w:color="auto"/>
              <w:left w:val="single" w:sz="4" w:space="0" w:color="auto"/>
            </w:tcBorders>
            <w:shd w:val="clear" w:color="auto" w:fill="FFFFFF"/>
            <w:vAlign w:val="bottom"/>
          </w:tcPr>
          <w:p w14:paraId="5F0D5E1D"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1,</w:t>
            </w:r>
            <w:r w:rsidR="005F292F">
              <w:rPr>
                <w:rStyle w:val="Bodytext22"/>
                <w:rFonts w:eastAsia="Calibri"/>
                <w:b w:val="0"/>
                <w:bCs w:val="0"/>
                <w:sz w:val="24"/>
                <w:szCs w:val="24"/>
              </w:rPr>
              <w:t>2</w:t>
            </w:r>
            <w:r w:rsidRPr="002C7AB5">
              <w:rPr>
                <w:rStyle w:val="Bodytext22"/>
                <w:rFonts w:eastAsia="Calibri"/>
                <w:b w:val="0"/>
                <w:bCs w:val="0"/>
                <w:sz w:val="24"/>
                <w:szCs w:val="24"/>
              </w:rPr>
              <w:t>0</w:t>
            </w:r>
          </w:p>
        </w:tc>
        <w:tc>
          <w:tcPr>
            <w:tcW w:w="1418" w:type="dxa"/>
            <w:tcBorders>
              <w:top w:val="single" w:sz="4" w:space="0" w:color="auto"/>
              <w:left w:val="single" w:sz="4" w:space="0" w:color="auto"/>
            </w:tcBorders>
            <w:shd w:val="clear" w:color="auto" w:fill="FFFFFF"/>
            <w:vAlign w:val="bottom"/>
          </w:tcPr>
          <w:p w14:paraId="1EE054EE"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1,50</w:t>
            </w:r>
          </w:p>
        </w:tc>
        <w:tc>
          <w:tcPr>
            <w:tcW w:w="1276" w:type="dxa"/>
            <w:tcBorders>
              <w:top w:val="single" w:sz="4" w:space="0" w:color="auto"/>
              <w:left w:val="single" w:sz="4" w:space="0" w:color="auto"/>
              <w:right w:val="single" w:sz="4" w:space="0" w:color="auto"/>
            </w:tcBorders>
            <w:shd w:val="clear" w:color="auto" w:fill="FFFFFF"/>
            <w:vAlign w:val="bottom"/>
          </w:tcPr>
          <w:p w14:paraId="1F26F280" w14:textId="77777777" w:rsidR="00F92A06" w:rsidRPr="002C7AB5" w:rsidRDefault="00F92A06" w:rsidP="00F92A06">
            <w:pPr>
              <w:spacing w:line="200" w:lineRule="exact"/>
              <w:jc w:val="center"/>
              <w:rPr>
                <w:rFonts w:ascii="Times New Roman" w:hAnsi="Times New Roman"/>
                <w:sz w:val="24"/>
                <w:szCs w:val="24"/>
              </w:rPr>
            </w:pPr>
            <w:r w:rsidRPr="002C7AB5">
              <w:rPr>
                <w:rFonts w:ascii="Times New Roman" w:hAnsi="Times New Roman"/>
                <w:sz w:val="24"/>
                <w:szCs w:val="24"/>
              </w:rPr>
              <w:t>1,80</w:t>
            </w:r>
          </w:p>
        </w:tc>
      </w:tr>
      <w:tr w:rsidR="007068AB" w:rsidRPr="002C7AB5" w14:paraId="7F64950C" w14:textId="77777777" w:rsidTr="00DE2058">
        <w:trPr>
          <w:trHeight w:hRule="exact" w:val="723"/>
        </w:trPr>
        <w:tc>
          <w:tcPr>
            <w:tcW w:w="3129" w:type="dxa"/>
            <w:tcBorders>
              <w:top w:val="single" w:sz="4" w:space="0" w:color="auto"/>
              <w:left w:val="single" w:sz="4" w:space="0" w:color="auto"/>
            </w:tcBorders>
            <w:shd w:val="clear" w:color="auto" w:fill="FFFFFF"/>
            <w:vAlign w:val="bottom"/>
          </w:tcPr>
          <w:p w14:paraId="75038C25" w14:textId="77777777" w:rsidR="007068AB" w:rsidRPr="002C7AB5" w:rsidRDefault="007068AB" w:rsidP="007068AB">
            <w:pPr>
              <w:spacing w:line="200" w:lineRule="exact"/>
              <w:rPr>
                <w:rFonts w:ascii="Times New Roman" w:hAnsi="Times New Roman"/>
                <w:sz w:val="24"/>
                <w:szCs w:val="24"/>
              </w:rPr>
            </w:pPr>
            <w:r>
              <w:rPr>
                <w:rStyle w:val="Bodytext22"/>
                <w:rFonts w:eastAsia="Calibri"/>
                <w:b w:val="0"/>
                <w:bCs w:val="0"/>
                <w:sz w:val="24"/>
                <w:szCs w:val="24"/>
              </w:rPr>
              <w:t>Други (</w:t>
            </w:r>
            <w:r w:rsidR="00C275B9">
              <w:rPr>
                <w:rStyle w:val="Bodytext22"/>
                <w:rFonts w:eastAsia="Calibri"/>
                <w:b w:val="0"/>
                <w:bCs w:val="0"/>
                <w:sz w:val="24"/>
                <w:szCs w:val="24"/>
              </w:rPr>
              <w:t>Административни</w:t>
            </w:r>
            <w:r>
              <w:rPr>
                <w:rStyle w:val="Bodytext22"/>
                <w:rFonts w:eastAsia="Calibri"/>
                <w:b w:val="0"/>
                <w:bCs w:val="0"/>
                <w:sz w:val="24"/>
                <w:szCs w:val="24"/>
              </w:rPr>
              <w:t xml:space="preserve"> разходи свързани с въвеждане в експлоатация) </w:t>
            </w:r>
          </w:p>
        </w:tc>
        <w:tc>
          <w:tcPr>
            <w:tcW w:w="1417" w:type="dxa"/>
            <w:tcBorders>
              <w:top w:val="single" w:sz="4" w:space="0" w:color="auto"/>
              <w:left w:val="single" w:sz="4" w:space="0" w:color="auto"/>
            </w:tcBorders>
            <w:shd w:val="clear" w:color="auto" w:fill="FFFFFF"/>
            <w:vAlign w:val="bottom"/>
          </w:tcPr>
          <w:p w14:paraId="2424621A" w14:textId="77777777" w:rsidR="007068AB" w:rsidRPr="003E19D1" w:rsidRDefault="007068AB" w:rsidP="007068AB">
            <w:pPr>
              <w:spacing w:line="200" w:lineRule="exact"/>
              <w:jc w:val="center"/>
              <w:rPr>
                <w:rFonts w:ascii="Times New Roman" w:hAnsi="Times New Roman"/>
                <w:b/>
                <w:bCs/>
                <w:sz w:val="24"/>
                <w:szCs w:val="24"/>
              </w:rPr>
            </w:pPr>
            <w:r w:rsidRPr="003E19D1">
              <w:rPr>
                <w:rStyle w:val="Bodytext2NotBold"/>
                <w:rFonts w:eastAsia="Calibri"/>
                <w:b w:val="0"/>
                <w:bCs w:val="0"/>
                <w:sz w:val="24"/>
                <w:szCs w:val="24"/>
              </w:rPr>
              <w:t>Кв.м.</w:t>
            </w:r>
          </w:p>
        </w:tc>
        <w:tc>
          <w:tcPr>
            <w:tcW w:w="1418" w:type="dxa"/>
            <w:tcBorders>
              <w:top w:val="single" w:sz="4" w:space="0" w:color="auto"/>
              <w:left w:val="single" w:sz="4" w:space="0" w:color="auto"/>
            </w:tcBorders>
            <w:shd w:val="clear" w:color="auto" w:fill="FFFFFF"/>
            <w:vAlign w:val="bottom"/>
          </w:tcPr>
          <w:p w14:paraId="22D44043"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0</w:t>
            </w:r>
            <w:r w:rsidRPr="002C7AB5">
              <w:rPr>
                <w:rStyle w:val="Bodytext2NotBold"/>
                <w:rFonts w:eastAsia="Calibri"/>
                <w:b w:val="0"/>
                <w:sz w:val="24"/>
                <w:szCs w:val="24"/>
              </w:rPr>
              <w:t>,</w:t>
            </w:r>
            <w:r>
              <w:rPr>
                <w:rStyle w:val="Bodytext2NotBold"/>
                <w:rFonts w:eastAsia="Calibri"/>
                <w:b w:val="0"/>
                <w:sz w:val="24"/>
                <w:szCs w:val="24"/>
              </w:rPr>
              <w:t>6</w:t>
            </w:r>
            <w:r w:rsidRPr="002C7AB5">
              <w:rPr>
                <w:rStyle w:val="Bodytext2NotBold"/>
                <w:rFonts w:eastAsia="Calibri"/>
                <w:b w:val="0"/>
                <w:sz w:val="24"/>
                <w:szCs w:val="24"/>
              </w:rPr>
              <w:t>0</w:t>
            </w:r>
          </w:p>
        </w:tc>
        <w:tc>
          <w:tcPr>
            <w:tcW w:w="1417" w:type="dxa"/>
            <w:tcBorders>
              <w:top w:val="single" w:sz="4" w:space="0" w:color="auto"/>
              <w:left w:val="single" w:sz="4" w:space="0" w:color="auto"/>
            </w:tcBorders>
            <w:shd w:val="clear" w:color="auto" w:fill="FFFFFF"/>
            <w:vAlign w:val="bottom"/>
          </w:tcPr>
          <w:p w14:paraId="43B20263" w14:textId="77777777" w:rsidR="007068AB" w:rsidRPr="002C7AB5" w:rsidRDefault="007068AB" w:rsidP="007068AB">
            <w:pPr>
              <w:spacing w:line="200" w:lineRule="exact"/>
              <w:jc w:val="center"/>
              <w:rPr>
                <w:rFonts w:ascii="Times New Roman" w:hAnsi="Times New Roman"/>
                <w:sz w:val="24"/>
                <w:szCs w:val="24"/>
              </w:rPr>
            </w:pPr>
            <w:r>
              <w:rPr>
                <w:rStyle w:val="Bodytext2NotBold"/>
                <w:rFonts w:eastAsia="Calibri"/>
                <w:b w:val="0"/>
                <w:sz w:val="24"/>
                <w:szCs w:val="24"/>
              </w:rPr>
              <w:t>0,72</w:t>
            </w:r>
          </w:p>
        </w:tc>
        <w:tc>
          <w:tcPr>
            <w:tcW w:w="1418" w:type="dxa"/>
            <w:tcBorders>
              <w:top w:val="single" w:sz="4" w:space="0" w:color="auto"/>
              <w:left w:val="single" w:sz="4" w:space="0" w:color="auto"/>
            </w:tcBorders>
            <w:shd w:val="clear" w:color="auto" w:fill="FFFFFF"/>
            <w:vAlign w:val="bottom"/>
          </w:tcPr>
          <w:p w14:paraId="1F1264B6" w14:textId="77777777" w:rsidR="007068AB" w:rsidRPr="007068AB" w:rsidRDefault="007068AB" w:rsidP="007068AB">
            <w:pPr>
              <w:spacing w:line="200" w:lineRule="exact"/>
              <w:jc w:val="center"/>
              <w:rPr>
                <w:rStyle w:val="Bodytext2NotBold"/>
                <w:rFonts w:eastAsia="Calibri"/>
                <w:b w:val="0"/>
                <w:bCs w:val="0"/>
                <w:sz w:val="24"/>
                <w:szCs w:val="24"/>
              </w:rPr>
            </w:pPr>
            <w:r w:rsidRPr="007068AB">
              <w:rPr>
                <w:rStyle w:val="Bodytext2NotBold"/>
                <w:rFonts w:eastAsia="Calibri"/>
                <w:b w:val="0"/>
                <w:bCs w:val="0"/>
                <w:sz w:val="24"/>
                <w:szCs w:val="24"/>
              </w:rPr>
              <w:t>0,60</w:t>
            </w:r>
          </w:p>
        </w:tc>
        <w:tc>
          <w:tcPr>
            <w:tcW w:w="1276" w:type="dxa"/>
            <w:tcBorders>
              <w:top w:val="single" w:sz="4" w:space="0" w:color="auto"/>
              <w:left w:val="single" w:sz="4" w:space="0" w:color="auto"/>
              <w:right w:val="single" w:sz="4" w:space="0" w:color="auto"/>
            </w:tcBorders>
            <w:shd w:val="clear" w:color="auto" w:fill="FFFFFF"/>
            <w:vAlign w:val="bottom"/>
          </w:tcPr>
          <w:p w14:paraId="1FAE5E4E" w14:textId="77777777" w:rsidR="007068AB" w:rsidRPr="007068AB" w:rsidRDefault="007068AB" w:rsidP="007068AB">
            <w:pPr>
              <w:spacing w:line="200" w:lineRule="exact"/>
              <w:jc w:val="center"/>
              <w:rPr>
                <w:rStyle w:val="Bodytext2NotBold"/>
                <w:rFonts w:eastAsia="Calibri"/>
                <w:b w:val="0"/>
                <w:bCs w:val="0"/>
                <w:sz w:val="24"/>
                <w:szCs w:val="24"/>
              </w:rPr>
            </w:pPr>
            <w:r w:rsidRPr="007068AB">
              <w:rPr>
                <w:rStyle w:val="Bodytext2NotBold"/>
                <w:rFonts w:eastAsia="Calibri"/>
                <w:b w:val="0"/>
                <w:bCs w:val="0"/>
                <w:sz w:val="24"/>
                <w:szCs w:val="24"/>
              </w:rPr>
              <w:t>0,72</w:t>
            </w:r>
          </w:p>
        </w:tc>
      </w:tr>
      <w:tr w:rsidR="00F92A06" w:rsidRPr="002C7AB5" w14:paraId="06E5FDF0" w14:textId="77777777" w:rsidTr="00DE2058">
        <w:trPr>
          <w:trHeight w:hRule="exact" w:val="421"/>
        </w:trPr>
        <w:tc>
          <w:tcPr>
            <w:tcW w:w="3129" w:type="dxa"/>
            <w:tcBorders>
              <w:top w:val="single" w:sz="4" w:space="0" w:color="auto"/>
              <w:left w:val="single" w:sz="4" w:space="0" w:color="auto"/>
              <w:bottom w:val="single" w:sz="4" w:space="0" w:color="auto"/>
            </w:tcBorders>
            <w:shd w:val="clear" w:color="auto" w:fill="FFFFFF"/>
            <w:vAlign w:val="bottom"/>
          </w:tcPr>
          <w:p w14:paraId="50B6EED6" w14:textId="77777777" w:rsidR="00F92A06" w:rsidRPr="00086947" w:rsidRDefault="00F92A06" w:rsidP="00F92A06">
            <w:pPr>
              <w:spacing w:line="200" w:lineRule="exact"/>
              <w:rPr>
                <w:rFonts w:ascii="Times New Roman" w:hAnsi="Times New Roman"/>
                <w:sz w:val="24"/>
                <w:szCs w:val="24"/>
              </w:rPr>
            </w:pPr>
            <w:r w:rsidRPr="00086947">
              <w:rPr>
                <w:rStyle w:val="Bodytext22"/>
                <w:rFonts w:eastAsia="Calibri"/>
                <w:sz w:val="24"/>
                <w:szCs w:val="24"/>
              </w:rPr>
              <w:t>Общо:</w:t>
            </w:r>
          </w:p>
        </w:tc>
        <w:tc>
          <w:tcPr>
            <w:tcW w:w="1417" w:type="dxa"/>
            <w:tcBorders>
              <w:top w:val="single" w:sz="4" w:space="0" w:color="auto"/>
              <w:left w:val="single" w:sz="4" w:space="0" w:color="auto"/>
              <w:bottom w:val="single" w:sz="4" w:space="0" w:color="auto"/>
            </w:tcBorders>
            <w:shd w:val="clear" w:color="auto" w:fill="FFFFFF"/>
          </w:tcPr>
          <w:p w14:paraId="14F55CCA" w14:textId="77777777" w:rsidR="00F92A06" w:rsidRPr="002C7AB5" w:rsidRDefault="00F92A06" w:rsidP="00F92A06">
            <w:pPr>
              <w:rPr>
                <w:rFonts w:ascii="Times New Roman" w:hAnsi="Times New Roman"/>
                <w:sz w:val="24"/>
                <w:szCs w:val="24"/>
              </w:rPr>
            </w:pPr>
          </w:p>
        </w:tc>
        <w:tc>
          <w:tcPr>
            <w:tcW w:w="1418" w:type="dxa"/>
            <w:tcBorders>
              <w:top w:val="single" w:sz="4" w:space="0" w:color="auto"/>
              <w:left w:val="single" w:sz="4" w:space="0" w:color="auto"/>
              <w:bottom w:val="single" w:sz="4" w:space="0" w:color="auto"/>
            </w:tcBorders>
            <w:shd w:val="clear" w:color="auto" w:fill="FFFFFF"/>
            <w:vAlign w:val="bottom"/>
          </w:tcPr>
          <w:p w14:paraId="23F56B14"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2</w:t>
            </w:r>
            <w:r w:rsidR="005B2F10">
              <w:rPr>
                <w:rStyle w:val="Bodytext22"/>
                <w:rFonts w:eastAsia="Calibri"/>
                <w:b w:val="0"/>
                <w:bCs w:val="0"/>
                <w:sz w:val="24"/>
                <w:szCs w:val="24"/>
              </w:rPr>
              <w:t>5</w:t>
            </w:r>
            <w:r w:rsidRPr="002C7AB5">
              <w:rPr>
                <w:rStyle w:val="Bodytext22"/>
                <w:rFonts w:eastAsia="Calibri"/>
                <w:b w:val="0"/>
                <w:bCs w:val="0"/>
                <w:sz w:val="24"/>
                <w:szCs w:val="24"/>
              </w:rPr>
              <w:t>0,00</w:t>
            </w:r>
          </w:p>
        </w:tc>
        <w:tc>
          <w:tcPr>
            <w:tcW w:w="1417" w:type="dxa"/>
            <w:tcBorders>
              <w:top w:val="single" w:sz="4" w:space="0" w:color="auto"/>
              <w:left w:val="single" w:sz="4" w:space="0" w:color="auto"/>
              <w:bottom w:val="single" w:sz="4" w:space="0" w:color="auto"/>
            </w:tcBorders>
            <w:shd w:val="clear" w:color="auto" w:fill="FFFFFF"/>
            <w:vAlign w:val="bottom"/>
          </w:tcPr>
          <w:p w14:paraId="1919B2DD" w14:textId="77777777" w:rsidR="00F92A06" w:rsidRPr="002C7AB5" w:rsidRDefault="005F292F" w:rsidP="00F92A06">
            <w:pPr>
              <w:spacing w:line="200" w:lineRule="exact"/>
              <w:jc w:val="center"/>
              <w:rPr>
                <w:rFonts w:ascii="Times New Roman" w:hAnsi="Times New Roman"/>
                <w:sz w:val="24"/>
                <w:szCs w:val="24"/>
              </w:rPr>
            </w:pPr>
            <w:r>
              <w:rPr>
                <w:rStyle w:val="Bodytext22"/>
                <w:rFonts w:eastAsia="Calibri"/>
                <w:b w:val="0"/>
                <w:bCs w:val="0"/>
                <w:sz w:val="24"/>
                <w:szCs w:val="24"/>
              </w:rPr>
              <w:t>300,00</w:t>
            </w:r>
          </w:p>
        </w:tc>
        <w:tc>
          <w:tcPr>
            <w:tcW w:w="1418" w:type="dxa"/>
            <w:tcBorders>
              <w:top w:val="single" w:sz="4" w:space="0" w:color="auto"/>
              <w:left w:val="single" w:sz="4" w:space="0" w:color="auto"/>
              <w:bottom w:val="single" w:sz="4" w:space="0" w:color="auto"/>
            </w:tcBorders>
            <w:shd w:val="clear" w:color="auto" w:fill="FFFFFF"/>
            <w:vAlign w:val="bottom"/>
          </w:tcPr>
          <w:p w14:paraId="09EF7E89" w14:textId="77777777" w:rsidR="00F92A06" w:rsidRPr="002C7AB5" w:rsidRDefault="00F92A06" w:rsidP="00F92A06">
            <w:pPr>
              <w:spacing w:line="200" w:lineRule="exact"/>
              <w:jc w:val="center"/>
              <w:rPr>
                <w:rFonts w:ascii="Times New Roman" w:hAnsi="Times New Roman"/>
                <w:sz w:val="24"/>
                <w:szCs w:val="24"/>
              </w:rPr>
            </w:pPr>
            <w:r w:rsidRPr="002C7AB5">
              <w:rPr>
                <w:rStyle w:val="Bodytext22"/>
                <w:rFonts w:eastAsia="Calibri"/>
                <w:b w:val="0"/>
                <w:bCs w:val="0"/>
                <w:sz w:val="24"/>
                <w:szCs w:val="24"/>
              </w:rPr>
              <w:t>2</w:t>
            </w:r>
            <w:r w:rsidR="005F292F">
              <w:rPr>
                <w:rStyle w:val="Bodytext22"/>
                <w:rFonts w:eastAsia="Calibri"/>
                <w:b w:val="0"/>
                <w:bCs w:val="0"/>
                <w:sz w:val="24"/>
                <w:szCs w:val="24"/>
              </w:rPr>
              <w:t>7</w:t>
            </w:r>
            <w:r w:rsidRPr="002C7AB5">
              <w:rPr>
                <w:rStyle w:val="Bodytext22"/>
                <w:rFonts w:eastAsia="Calibri"/>
                <w:b w:val="0"/>
                <w:bCs w:val="0"/>
                <w:sz w:val="24"/>
                <w:szCs w:val="24"/>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14:paraId="43D614BA" w14:textId="77777777" w:rsidR="00F92A06" w:rsidRPr="002C7AB5" w:rsidRDefault="005F292F" w:rsidP="00F92A06">
            <w:pPr>
              <w:spacing w:line="200" w:lineRule="exact"/>
              <w:jc w:val="center"/>
              <w:rPr>
                <w:rFonts w:ascii="Times New Roman" w:hAnsi="Times New Roman"/>
                <w:sz w:val="24"/>
                <w:szCs w:val="24"/>
              </w:rPr>
            </w:pPr>
            <w:r>
              <w:rPr>
                <w:rFonts w:ascii="Times New Roman" w:hAnsi="Times New Roman"/>
                <w:sz w:val="24"/>
                <w:szCs w:val="24"/>
              </w:rPr>
              <w:t>324,00</w:t>
            </w:r>
          </w:p>
        </w:tc>
      </w:tr>
    </w:tbl>
    <w:p w14:paraId="404B95E9" w14:textId="77777777" w:rsidR="00572C5C" w:rsidRDefault="00F92A06" w:rsidP="00D17151">
      <w:pPr>
        <w:spacing w:before="60" w:after="60"/>
        <w:jc w:val="both"/>
        <w:rPr>
          <w:rFonts w:ascii="Times New Roman" w:hAnsi="Times New Roman"/>
          <w:sz w:val="24"/>
          <w:szCs w:val="24"/>
          <w:u w:val="single"/>
        </w:rPr>
      </w:pPr>
      <w:r w:rsidRPr="002C7AB5">
        <w:rPr>
          <w:rFonts w:ascii="Times New Roman" w:hAnsi="Times New Roman"/>
          <w:b/>
          <w:sz w:val="24"/>
          <w:szCs w:val="24"/>
        </w:rPr>
        <w:t xml:space="preserve">Забележка: </w:t>
      </w:r>
      <w:r w:rsidR="00D54784" w:rsidRPr="002C7AB5">
        <w:rPr>
          <w:rFonts w:ascii="Times New Roman" w:hAnsi="Times New Roman"/>
          <w:b/>
          <w:sz w:val="24"/>
          <w:szCs w:val="24"/>
        </w:rPr>
        <w:t>Невъзстановимият данък добавена стойност е допустим разход,</w:t>
      </w:r>
      <w:r w:rsidR="00D54784" w:rsidRPr="002C7AB5">
        <w:rPr>
          <w:rFonts w:ascii="Times New Roman" w:hAnsi="Times New Roman"/>
          <w:sz w:val="24"/>
          <w:szCs w:val="24"/>
        </w:rPr>
        <w:t xml:space="preserve"> </w:t>
      </w:r>
      <w:r w:rsidR="00C45B67" w:rsidRPr="002C7AB5">
        <w:rPr>
          <w:rFonts w:ascii="Times New Roman" w:hAnsi="Times New Roman"/>
          <w:sz w:val="24"/>
          <w:szCs w:val="24"/>
          <w:u w:val="single"/>
        </w:rPr>
        <w:t>с източник национално финансиране</w:t>
      </w:r>
      <w:r w:rsidRPr="002C7AB5">
        <w:rPr>
          <w:rFonts w:ascii="Times New Roman" w:hAnsi="Times New Roman"/>
          <w:sz w:val="24"/>
          <w:szCs w:val="24"/>
          <w:u w:val="single"/>
        </w:rPr>
        <w:t xml:space="preserve"> съгласно ЗДДС</w:t>
      </w:r>
      <w:r w:rsidR="00C45B67" w:rsidRPr="002C7AB5">
        <w:rPr>
          <w:rFonts w:ascii="Times New Roman" w:hAnsi="Times New Roman"/>
          <w:sz w:val="24"/>
          <w:szCs w:val="24"/>
          <w:u w:val="single"/>
        </w:rPr>
        <w:t>.</w:t>
      </w:r>
    </w:p>
    <w:p w14:paraId="2EC2EE8D" w14:textId="77777777" w:rsidR="00086947" w:rsidRDefault="00086947" w:rsidP="00D17151">
      <w:pPr>
        <w:spacing w:before="60" w:after="60"/>
        <w:jc w:val="both"/>
        <w:rPr>
          <w:rFonts w:ascii="Times New Roman" w:hAnsi="Times New Roman"/>
          <w:sz w:val="24"/>
          <w:szCs w:val="24"/>
          <w:u w:val="single"/>
        </w:rPr>
      </w:pPr>
    </w:p>
    <w:p w14:paraId="07466813" w14:textId="77777777" w:rsidR="00E033A5" w:rsidRPr="002C7AB5" w:rsidRDefault="00E033A5" w:rsidP="00E033A5">
      <w:pPr>
        <w:pStyle w:val="1"/>
        <w:numPr>
          <w:ilvl w:val="1"/>
          <w:numId w:val="20"/>
        </w:numPr>
        <w:spacing w:before="120" w:after="120"/>
        <w:ind w:left="567" w:hanging="567"/>
        <w:rPr>
          <w:rFonts w:ascii="Times New Roman" w:hAnsi="Times New Roman"/>
          <w:i/>
          <w:u w:val="single"/>
        </w:rPr>
      </w:pPr>
      <w:bookmarkStart w:id="30" w:name="_Toc95993673"/>
      <w:bookmarkStart w:id="31" w:name="_Toc115037855"/>
      <w:bookmarkEnd w:id="30"/>
      <w:r w:rsidRPr="002C7AB5">
        <w:rPr>
          <w:rFonts w:ascii="Times New Roman" w:hAnsi="Times New Roman"/>
          <w:i/>
          <w:caps w:val="0"/>
          <w:u w:val="single"/>
        </w:rPr>
        <w:t>НЕДОПУСТИМИ РАЗХОДИ</w:t>
      </w:r>
      <w:bookmarkEnd w:id="31"/>
    </w:p>
    <w:p w14:paraId="33135401" w14:textId="77777777" w:rsidR="00572C5C" w:rsidRPr="002C7AB5" w:rsidRDefault="00572C5C" w:rsidP="00D17151">
      <w:pPr>
        <w:spacing w:before="60" w:after="60"/>
        <w:jc w:val="both"/>
        <w:rPr>
          <w:rFonts w:ascii="Times New Roman" w:hAnsi="Times New Roman"/>
          <w:sz w:val="24"/>
          <w:szCs w:val="24"/>
        </w:rPr>
      </w:pPr>
      <w:r w:rsidRPr="002C7AB5">
        <w:rPr>
          <w:rFonts w:ascii="Times New Roman" w:hAnsi="Times New Roman"/>
          <w:sz w:val="24"/>
          <w:szCs w:val="24"/>
        </w:rPr>
        <w:t xml:space="preserve">Недопустими разходи </w:t>
      </w:r>
      <w:r w:rsidR="000E509E" w:rsidRPr="002C7AB5">
        <w:rPr>
          <w:rFonts w:ascii="Times New Roman" w:hAnsi="Times New Roman"/>
          <w:sz w:val="24"/>
          <w:szCs w:val="24"/>
        </w:rPr>
        <w:t xml:space="preserve">за всички видове сгради </w:t>
      </w:r>
      <w:r w:rsidRPr="002C7AB5">
        <w:rPr>
          <w:rFonts w:ascii="Times New Roman" w:hAnsi="Times New Roman"/>
          <w:sz w:val="24"/>
          <w:szCs w:val="24"/>
        </w:rPr>
        <w:t>по настоящата процедура са:</w:t>
      </w:r>
    </w:p>
    <w:p w14:paraId="078A7F8F" w14:textId="77777777" w:rsidR="00572C5C" w:rsidRPr="002C7AB5" w:rsidRDefault="00CC4D1D"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 xml:space="preserve">Разходи, несъответстващи на </w:t>
      </w:r>
      <w:r w:rsidR="00572C5C" w:rsidRPr="002C7AB5">
        <w:rPr>
          <w:rFonts w:ascii="Times New Roman" w:hAnsi="Times New Roman"/>
          <w:sz w:val="24"/>
          <w:szCs w:val="24"/>
        </w:rPr>
        <w:t xml:space="preserve">правилата, описани в </w:t>
      </w:r>
      <w:r w:rsidR="00A32A3E" w:rsidRPr="002C7AB5">
        <w:rPr>
          <w:rFonts w:ascii="Times New Roman" w:hAnsi="Times New Roman"/>
          <w:sz w:val="24"/>
          <w:szCs w:val="24"/>
        </w:rPr>
        <w:t>Регламент (ЕС) 2021/241 на Европейския парламент и на Съвета от 12 февруари 2021 година за създаване на Механизъм за възстановяване и устойчивост</w:t>
      </w:r>
      <w:r w:rsidR="004F096E" w:rsidRPr="002C7AB5">
        <w:rPr>
          <w:rFonts w:ascii="Times New Roman" w:hAnsi="Times New Roman"/>
          <w:sz w:val="24"/>
          <w:szCs w:val="24"/>
        </w:rPr>
        <w:t>;</w:t>
      </w:r>
    </w:p>
    <w:p w14:paraId="674C5894" w14:textId="77777777" w:rsidR="00400C6D" w:rsidRPr="002C7AB5" w:rsidRDefault="0073200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 xml:space="preserve">инвестиции в </w:t>
      </w:r>
      <w:r w:rsidR="00400C6D" w:rsidRPr="002C7AB5">
        <w:rPr>
          <w:rFonts w:ascii="Times New Roman" w:hAnsi="Times New Roman"/>
          <w:sz w:val="24"/>
          <w:szCs w:val="24"/>
        </w:rPr>
        <w:t>системи, които произвеждат енергия, вкл. възобновяеми източници (ВИ), които не са за собствено потребление;</w:t>
      </w:r>
    </w:p>
    <w:p w14:paraId="76EF187A"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4D8B040B"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 xml:space="preserve">глоби, финансови санкции и разходи за разрешаване на спорове; </w:t>
      </w:r>
    </w:p>
    <w:p w14:paraId="6927006C"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комисионите и загубите от курсови разлики при обмяна на чужда валута;</w:t>
      </w:r>
    </w:p>
    <w:p w14:paraId="184814B1"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данък върху доб</w:t>
      </w:r>
      <w:r w:rsidR="003005DC" w:rsidRPr="002C7AB5">
        <w:rPr>
          <w:rFonts w:ascii="Times New Roman" w:hAnsi="Times New Roman"/>
          <w:sz w:val="24"/>
          <w:szCs w:val="24"/>
        </w:rPr>
        <w:t xml:space="preserve">авената стойност, освен когато </w:t>
      </w:r>
      <w:r w:rsidRPr="002C7AB5">
        <w:rPr>
          <w:rFonts w:ascii="Times New Roman" w:hAnsi="Times New Roman"/>
          <w:sz w:val="24"/>
          <w:szCs w:val="24"/>
        </w:rPr>
        <w:t xml:space="preserve">е </w:t>
      </w:r>
      <w:r w:rsidR="003005DC" w:rsidRPr="002C7AB5">
        <w:rPr>
          <w:rFonts w:ascii="Times New Roman" w:hAnsi="Times New Roman"/>
          <w:sz w:val="24"/>
          <w:szCs w:val="24"/>
        </w:rPr>
        <w:t>не</w:t>
      </w:r>
      <w:r w:rsidRPr="002C7AB5">
        <w:rPr>
          <w:rFonts w:ascii="Times New Roman" w:hAnsi="Times New Roman"/>
          <w:sz w:val="24"/>
          <w:szCs w:val="24"/>
        </w:rPr>
        <w:t xml:space="preserve">възстановим; </w:t>
      </w:r>
    </w:p>
    <w:p w14:paraId="204E7B88"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разходите за гаранции, осигурени от банка или от друга финансова институция, с изключение на разходите по финансови инструменти</w:t>
      </w:r>
      <w:r w:rsidR="00032850" w:rsidRPr="002C7AB5">
        <w:rPr>
          <w:rFonts w:ascii="Times New Roman" w:hAnsi="Times New Roman"/>
          <w:sz w:val="24"/>
          <w:szCs w:val="24"/>
        </w:rPr>
        <w:t>;</w:t>
      </w:r>
      <w:r w:rsidRPr="002C7AB5">
        <w:rPr>
          <w:rFonts w:ascii="Times New Roman" w:hAnsi="Times New Roman"/>
          <w:sz w:val="24"/>
          <w:szCs w:val="24"/>
        </w:rPr>
        <w:t xml:space="preserve"> </w:t>
      </w:r>
    </w:p>
    <w:p w14:paraId="7DE5D0D7"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лихви по дъл</w:t>
      </w:r>
      <w:r w:rsidR="00863EC2" w:rsidRPr="002C7AB5">
        <w:rPr>
          <w:rFonts w:ascii="Times New Roman" w:hAnsi="Times New Roman"/>
          <w:sz w:val="24"/>
          <w:szCs w:val="24"/>
        </w:rPr>
        <w:t>гове, с изключение на свързани със средствата по МВУ</w:t>
      </w:r>
      <w:r w:rsidRPr="002C7AB5">
        <w:rPr>
          <w:rFonts w:ascii="Times New Roman" w:hAnsi="Times New Roman"/>
          <w:sz w:val="24"/>
          <w:szCs w:val="24"/>
        </w:rPr>
        <w:t xml:space="preserve">, предоставени под формата на лихвени субсидии или субсидии за гаранционни такси; </w:t>
      </w:r>
    </w:p>
    <w:p w14:paraId="7489D066"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субсидиране на лихва по одобрени схеми за държавни помощи и разноските за финансови транзакции</w:t>
      </w:r>
      <w:r w:rsidR="00032850" w:rsidRPr="002C7AB5">
        <w:rPr>
          <w:rFonts w:ascii="Times New Roman" w:hAnsi="Times New Roman"/>
          <w:sz w:val="24"/>
          <w:szCs w:val="24"/>
        </w:rPr>
        <w:t>;</w:t>
      </w:r>
    </w:p>
    <w:p w14:paraId="660CC27A" w14:textId="77777777" w:rsidR="00E420F8" w:rsidRPr="002C7AB5" w:rsidRDefault="00E420F8"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водопроводни и канализационни отклонения, електропроводи, топлопроводи и газопроводи до точка на присъединяване в имота и довеждаща инфраструктура</w:t>
      </w:r>
      <w:r w:rsidR="002B710A" w:rsidRPr="002C7AB5">
        <w:rPr>
          <w:rFonts w:ascii="Times New Roman" w:hAnsi="Times New Roman"/>
          <w:sz w:val="24"/>
          <w:szCs w:val="24"/>
        </w:rPr>
        <w:t>,</w:t>
      </w:r>
      <w:r w:rsidRPr="002C7AB5">
        <w:rPr>
          <w:rFonts w:ascii="Times New Roman" w:hAnsi="Times New Roman"/>
          <w:sz w:val="24"/>
          <w:szCs w:val="24"/>
        </w:rPr>
        <w:t xml:space="preserve"> </w:t>
      </w:r>
      <w:r w:rsidR="002B710A" w:rsidRPr="002C7AB5">
        <w:rPr>
          <w:rFonts w:ascii="Times New Roman" w:hAnsi="Times New Roman"/>
          <w:sz w:val="24"/>
          <w:szCs w:val="24"/>
        </w:rPr>
        <w:t xml:space="preserve">които не са собственост на </w:t>
      </w:r>
      <w:r w:rsidR="00C45B67" w:rsidRPr="002C7AB5">
        <w:rPr>
          <w:rFonts w:ascii="Times New Roman" w:hAnsi="Times New Roman"/>
          <w:sz w:val="24"/>
          <w:szCs w:val="24"/>
        </w:rPr>
        <w:t>крайния получател</w:t>
      </w:r>
      <w:r w:rsidR="00ED4FEF" w:rsidRPr="002C7AB5">
        <w:rPr>
          <w:rFonts w:ascii="Times New Roman" w:hAnsi="Times New Roman"/>
          <w:sz w:val="24"/>
          <w:szCs w:val="24"/>
        </w:rPr>
        <w:t>;</w:t>
      </w:r>
    </w:p>
    <w:p w14:paraId="128DB20B" w14:textId="77777777" w:rsidR="00572C5C" w:rsidRPr="002C7AB5" w:rsidRDefault="00572C5C" w:rsidP="0040554F">
      <w:pPr>
        <w:numPr>
          <w:ilvl w:val="0"/>
          <w:numId w:val="23"/>
        </w:numPr>
        <w:spacing w:before="120" w:after="120"/>
        <w:jc w:val="both"/>
        <w:rPr>
          <w:rFonts w:ascii="Times New Roman" w:hAnsi="Times New Roman"/>
          <w:sz w:val="24"/>
          <w:szCs w:val="24"/>
        </w:rPr>
      </w:pPr>
      <w:r w:rsidRPr="002C7AB5">
        <w:rPr>
          <w:rFonts w:ascii="Times New Roman" w:hAnsi="Times New Roman"/>
          <w:sz w:val="24"/>
          <w:szCs w:val="24"/>
        </w:rPr>
        <w:t>разходи, които не са посочени като допустими по настоящата процедура.</w:t>
      </w:r>
    </w:p>
    <w:p w14:paraId="60F3FCCD" w14:textId="77777777" w:rsidR="00572C5C" w:rsidRPr="002C7AB5" w:rsidRDefault="00572C5C" w:rsidP="00A6050F">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shd w:val="clear" w:color="auto" w:fill="FFFF00"/>
        </w:rPr>
      </w:pPr>
      <w:bookmarkStart w:id="32" w:name="_Toc115037856"/>
      <w:r w:rsidRPr="002C7AB5">
        <w:rPr>
          <w:rFonts w:ascii="Times New Roman" w:hAnsi="Times New Roman"/>
        </w:rPr>
        <w:t>приложим Режим на минимални/държавни помощи</w:t>
      </w:r>
      <w:bookmarkEnd w:id="32"/>
    </w:p>
    <w:p w14:paraId="0B363624" w14:textId="77777777" w:rsidR="007B2849" w:rsidRPr="002C7AB5" w:rsidRDefault="007B2849" w:rsidP="00A6050F">
      <w:pPr>
        <w:pStyle w:val="1"/>
        <w:numPr>
          <w:ilvl w:val="1"/>
          <w:numId w:val="20"/>
        </w:numPr>
        <w:spacing w:before="120" w:after="120"/>
        <w:ind w:left="567" w:right="0" w:hanging="567"/>
        <w:jc w:val="both"/>
        <w:rPr>
          <w:rFonts w:ascii="Times New Roman" w:hAnsi="Times New Roman"/>
          <w:i/>
          <w:caps w:val="0"/>
          <w:u w:val="single"/>
        </w:rPr>
      </w:pPr>
      <w:bookmarkStart w:id="33" w:name="_Toc115037857"/>
      <w:r w:rsidRPr="002C7AB5">
        <w:rPr>
          <w:rFonts w:ascii="Times New Roman" w:hAnsi="Times New Roman"/>
          <w:i/>
          <w:caps w:val="0"/>
          <w:u w:val="single"/>
        </w:rPr>
        <w:t>Общи положения</w:t>
      </w:r>
      <w:bookmarkEnd w:id="33"/>
    </w:p>
    <w:p w14:paraId="39C7CB9C" w14:textId="77777777" w:rsidR="007B2849" w:rsidRPr="002C7AB5" w:rsidRDefault="007B2849" w:rsidP="00D17151">
      <w:pPr>
        <w:spacing w:before="60" w:after="60"/>
        <w:jc w:val="both"/>
        <w:rPr>
          <w:rFonts w:ascii="Times New Roman" w:hAnsi="Times New Roman"/>
          <w:sz w:val="24"/>
          <w:szCs w:val="24"/>
        </w:rPr>
      </w:pPr>
      <w:r w:rsidRPr="002C7AB5">
        <w:rPr>
          <w:rFonts w:ascii="Times New Roman" w:hAnsi="Times New Roman"/>
          <w:sz w:val="24"/>
          <w:szCs w:val="24"/>
        </w:rPr>
        <w:t xml:space="preserve">Предоставянето на </w:t>
      </w:r>
      <w:r w:rsidR="007610B6" w:rsidRPr="002C7AB5">
        <w:rPr>
          <w:rFonts w:ascii="Times New Roman" w:hAnsi="Times New Roman"/>
          <w:sz w:val="24"/>
          <w:szCs w:val="24"/>
        </w:rPr>
        <w:t>средства от МВУ</w:t>
      </w:r>
      <w:r w:rsidRPr="002C7AB5">
        <w:rPr>
          <w:rFonts w:ascii="Times New Roman" w:hAnsi="Times New Roman"/>
          <w:sz w:val="24"/>
          <w:szCs w:val="24"/>
        </w:rPr>
        <w:t xml:space="preserve"> трябва да е съобразено с правилата за държавни помощи, като се отчита принципната недопустимост на държавните помощи и възможните хипотези на съвместимост, които </w:t>
      </w:r>
      <w:r w:rsidR="007610B6" w:rsidRPr="002C7AB5">
        <w:rPr>
          <w:rFonts w:ascii="Times New Roman" w:hAnsi="Times New Roman"/>
          <w:sz w:val="24"/>
          <w:szCs w:val="24"/>
        </w:rPr>
        <w:t xml:space="preserve">се предвиждат в </w:t>
      </w:r>
      <w:r w:rsidRPr="002C7AB5">
        <w:rPr>
          <w:rFonts w:ascii="Times New Roman" w:hAnsi="Times New Roman"/>
          <w:sz w:val="24"/>
          <w:szCs w:val="24"/>
        </w:rPr>
        <w:t>Договор</w:t>
      </w:r>
      <w:r w:rsidR="0076408E" w:rsidRPr="002C7AB5">
        <w:rPr>
          <w:rFonts w:ascii="Times New Roman" w:hAnsi="Times New Roman"/>
          <w:sz w:val="24"/>
          <w:szCs w:val="24"/>
        </w:rPr>
        <w:t>а</w:t>
      </w:r>
      <w:r w:rsidRPr="002C7AB5">
        <w:rPr>
          <w:rFonts w:ascii="Times New Roman" w:hAnsi="Times New Roman"/>
          <w:sz w:val="24"/>
          <w:szCs w:val="24"/>
        </w:rPr>
        <w:t xml:space="preserve"> за ЕС, Регламентите и националното законодателство. </w:t>
      </w:r>
    </w:p>
    <w:p w14:paraId="40DAF2EB" w14:textId="77777777" w:rsidR="007B2849" w:rsidRPr="002C7AB5" w:rsidRDefault="00CE2BEA" w:rsidP="00D17151">
      <w:pPr>
        <w:spacing w:before="60" w:after="60"/>
        <w:jc w:val="both"/>
        <w:rPr>
          <w:rFonts w:ascii="Times New Roman" w:hAnsi="Times New Roman"/>
          <w:sz w:val="24"/>
          <w:szCs w:val="24"/>
        </w:rPr>
      </w:pPr>
      <w:r w:rsidRPr="002C7AB5">
        <w:rPr>
          <w:rFonts w:ascii="Times New Roman" w:hAnsi="Times New Roman"/>
          <w:sz w:val="24"/>
          <w:szCs w:val="24"/>
        </w:rPr>
        <w:t>Крайните получатели</w:t>
      </w:r>
      <w:r w:rsidR="007B2849" w:rsidRPr="002C7AB5">
        <w:rPr>
          <w:rFonts w:ascii="Times New Roman" w:hAnsi="Times New Roman"/>
          <w:sz w:val="24"/>
          <w:szCs w:val="24"/>
        </w:rPr>
        <w:t xml:space="preserve"> </w:t>
      </w:r>
      <w:r w:rsidR="005B38AA" w:rsidRPr="002C7AB5">
        <w:rPr>
          <w:rFonts w:ascii="Times New Roman" w:hAnsi="Times New Roman"/>
          <w:sz w:val="24"/>
          <w:szCs w:val="24"/>
        </w:rPr>
        <w:t xml:space="preserve">на средства </w:t>
      </w:r>
      <w:r w:rsidR="007B2849" w:rsidRPr="002C7AB5">
        <w:rPr>
          <w:rFonts w:ascii="Times New Roman" w:hAnsi="Times New Roman"/>
          <w:sz w:val="24"/>
          <w:szCs w:val="24"/>
        </w:rPr>
        <w:t xml:space="preserve">по настоящата процедура са длъжни да спазват законодателството в областта на обществените поръчки и държавните помощи и да не допуснат средствата, получени по договора за </w:t>
      </w:r>
      <w:r w:rsidR="008465A7" w:rsidRPr="002C7AB5">
        <w:rPr>
          <w:rFonts w:ascii="Times New Roman" w:hAnsi="Times New Roman"/>
          <w:sz w:val="24"/>
          <w:szCs w:val="24"/>
        </w:rPr>
        <w:t>финансиране по настоящата процедура</w:t>
      </w:r>
      <w:r w:rsidR="007B2849" w:rsidRPr="002C7AB5">
        <w:rPr>
          <w:rFonts w:ascii="Times New Roman" w:hAnsi="Times New Roman"/>
          <w:sz w:val="24"/>
          <w:szCs w:val="24"/>
        </w:rPr>
        <w:t xml:space="preserve">, да бъдат предоставени на трети лица в нарушение на режима на държавни помощи. </w:t>
      </w:r>
    </w:p>
    <w:p w14:paraId="2AA5F3A5" w14:textId="77777777" w:rsidR="007B2849" w:rsidRPr="002C7AB5" w:rsidRDefault="007B2849" w:rsidP="00D17151">
      <w:pPr>
        <w:spacing w:before="60" w:after="60"/>
        <w:jc w:val="both"/>
        <w:rPr>
          <w:rFonts w:ascii="Times New Roman" w:hAnsi="Times New Roman"/>
          <w:sz w:val="24"/>
          <w:szCs w:val="24"/>
        </w:rPr>
      </w:pPr>
      <w:r w:rsidRPr="002C7AB5">
        <w:rPr>
          <w:rFonts w:ascii="Times New Roman" w:hAnsi="Times New Roman"/>
          <w:sz w:val="24"/>
          <w:szCs w:val="24"/>
        </w:rPr>
        <w:t xml:space="preserve">Предоставянето на държавна/минимална помощ, която не отговаря на всички изисквания на приложимия режим по държавните/минималните помощи, представлява неправомерна държавна помощ/незаконосъобразна минимална помощ, което от своя страна е основание за нейното възстановяване от получателя на помощта. Отговорността за възстановяването на такива помощи е на администратора на помощта. </w:t>
      </w:r>
    </w:p>
    <w:p w14:paraId="3B80C55A" w14:textId="77777777" w:rsidR="007B2849" w:rsidRPr="002C7AB5" w:rsidRDefault="007B2849" w:rsidP="00D17151">
      <w:pPr>
        <w:spacing w:before="60" w:after="60"/>
        <w:jc w:val="both"/>
        <w:rPr>
          <w:rFonts w:ascii="Times New Roman" w:hAnsi="Times New Roman"/>
          <w:sz w:val="24"/>
          <w:szCs w:val="24"/>
          <w:u w:val="single"/>
        </w:rPr>
      </w:pPr>
      <w:r w:rsidRPr="002C7AB5">
        <w:rPr>
          <w:rFonts w:ascii="Times New Roman" w:hAnsi="Times New Roman"/>
          <w:sz w:val="24"/>
          <w:szCs w:val="24"/>
        </w:rPr>
        <w:t>Проверката за съответствие на предложения</w:t>
      </w:r>
      <w:r w:rsidR="00B41F7A" w:rsidRPr="002C7AB5">
        <w:rPr>
          <w:rFonts w:ascii="Times New Roman" w:hAnsi="Times New Roman"/>
          <w:sz w:val="24"/>
          <w:szCs w:val="24"/>
        </w:rPr>
        <w:t>та</w:t>
      </w:r>
      <w:r w:rsidRPr="002C7AB5">
        <w:rPr>
          <w:rFonts w:ascii="Times New Roman" w:hAnsi="Times New Roman"/>
          <w:sz w:val="24"/>
          <w:szCs w:val="24"/>
        </w:rPr>
        <w:t xml:space="preserve"> с приложимия режим следва </w:t>
      </w:r>
      <w:r w:rsidRPr="002C7AB5">
        <w:rPr>
          <w:rFonts w:ascii="Times New Roman" w:hAnsi="Times New Roman"/>
          <w:sz w:val="24"/>
          <w:szCs w:val="24"/>
          <w:u w:val="single"/>
        </w:rPr>
        <w:t xml:space="preserve">да бъде извършена </w:t>
      </w:r>
      <w:r w:rsidRPr="002C7AB5">
        <w:rPr>
          <w:rFonts w:ascii="Times New Roman" w:hAnsi="Times New Roman"/>
          <w:b/>
          <w:sz w:val="24"/>
          <w:szCs w:val="24"/>
          <w:u w:val="single"/>
        </w:rPr>
        <w:t>предварително</w:t>
      </w:r>
      <w:r w:rsidRPr="002C7AB5">
        <w:rPr>
          <w:rFonts w:ascii="Times New Roman" w:hAnsi="Times New Roman"/>
          <w:sz w:val="24"/>
          <w:szCs w:val="24"/>
          <w:u w:val="single"/>
        </w:rPr>
        <w:t xml:space="preserve"> от страна на </w:t>
      </w:r>
      <w:r w:rsidR="003D0E3E" w:rsidRPr="002C7AB5">
        <w:rPr>
          <w:rFonts w:ascii="Times New Roman" w:hAnsi="Times New Roman"/>
          <w:sz w:val="24"/>
          <w:szCs w:val="24"/>
          <w:u w:val="single"/>
        </w:rPr>
        <w:t>общината партньор</w:t>
      </w:r>
      <w:r w:rsidRPr="002C7AB5">
        <w:rPr>
          <w:rFonts w:ascii="Times New Roman" w:hAnsi="Times New Roman"/>
          <w:sz w:val="24"/>
          <w:szCs w:val="24"/>
        </w:rPr>
        <w:t xml:space="preserve"> съгласно </w:t>
      </w:r>
      <w:r w:rsidRPr="002C7AB5">
        <w:rPr>
          <w:rFonts w:ascii="Times New Roman" w:hAnsi="Times New Roman"/>
          <w:b/>
          <w:sz w:val="24"/>
          <w:szCs w:val="24"/>
        </w:rPr>
        <w:t xml:space="preserve">Приложение </w:t>
      </w:r>
      <w:r w:rsidR="00632C38">
        <w:rPr>
          <w:rFonts w:ascii="Times New Roman" w:hAnsi="Times New Roman"/>
          <w:b/>
          <w:sz w:val="24"/>
          <w:szCs w:val="24"/>
        </w:rPr>
        <w:t>№9</w:t>
      </w:r>
      <w:r w:rsidRPr="002C7AB5">
        <w:rPr>
          <w:rFonts w:ascii="Times New Roman" w:hAnsi="Times New Roman"/>
          <w:b/>
          <w:sz w:val="24"/>
          <w:szCs w:val="24"/>
        </w:rPr>
        <w:t xml:space="preserve"> „Указания за оценка на съответствието на </w:t>
      </w:r>
      <w:r w:rsidR="00517DAC">
        <w:rPr>
          <w:rFonts w:ascii="Times New Roman" w:hAnsi="Times New Roman"/>
          <w:b/>
          <w:sz w:val="24"/>
          <w:szCs w:val="24"/>
        </w:rPr>
        <w:t>предложенията</w:t>
      </w:r>
      <w:r w:rsidR="00D96B13" w:rsidRPr="002C7AB5">
        <w:rPr>
          <w:rFonts w:ascii="Times New Roman" w:hAnsi="Times New Roman"/>
          <w:b/>
          <w:sz w:val="24"/>
          <w:szCs w:val="24"/>
        </w:rPr>
        <w:t>за изпълнение на инвестиции</w:t>
      </w:r>
      <w:r w:rsidRPr="002C7AB5">
        <w:rPr>
          <w:rFonts w:ascii="Times New Roman" w:hAnsi="Times New Roman"/>
          <w:b/>
          <w:sz w:val="24"/>
          <w:szCs w:val="24"/>
        </w:rPr>
        <w:t xml:space="preserve"> с </w:t>
      </w:r>
      <w:r w:rsidR="00D96B13" w:rsidRPr="002C7AB5">
        <w:rPr>
          <w:rFonts w:ascii="Times New Roman" w:hAnsi="Times New Roman"/>
          <w:b/>
          <w:sz w:val="24"/>
          <w:szCs w:val="24"/>
        </w:rPr>
        <w:t>правилата за</w:t>
      </w:r>
      <w:r w:rsidRPr="002C7AB5">
        <w:rPr>
          <w:rFonts w:ascii="Times New Roman" w:hAnsi="Times New Roman"/>
          <w:b/>
          <w:sz w:val="24"/>
          <w:szCs w:val="24"/>
        </w:rPr>
        <w:t xml:space="preserve"> държавни помощи“ </w:t>
      </w:r>
      <w:r w:rsidRPr="002C7AB5">
        <w:rPr>
          <w:rFonts w:ascii="Times New Roman" w:hAnsi="Times New Roman"/>
          <w:sz w:val="24"/>
          <w:szCs w:val="24"/>
        </w:rPr>
        <w:t xml:space="preserve">за всеки отделен обект на интервенция. Критериите за проверка съгласно Приложение </w:t>
      </w:r>
      <w:r w:rsidR="00632C38">
        <w:rPr>
          <w:rFonts w:ascii="Times New Roman" w:hAnsi="Times New Roman"/>
          <w:sz w:val="24"/>
          <w:szCs w:val="24"/>
        </w:rPr>
        <w:t>№9</w:t>
      </w:r>
      <w:r w:rsidRPr="002C7AB5">
        <w:rPr>
          <w:rFonts w:ascii="Times New Roman" w:hAnsi="Times New Roman"/>
          <w:sz w:val="24"/>
          <w:szCs w:val="24"/>
        </w:rPr>
        <w:t xml:space="preserve"> ще бъдат прилагани при оценката на предложения</w:t>
      </w:r>
      <w:r w:rsidR="00CE5940" w:rsidRPr="002C7AB5">
        <w:rPr>
          <w:rFonts w:ascii="Times New Roman" w:hAnsi="Times New Roman"/>
          <w:sz w:val="24"/>
          <w:szCs w:val="24"/>
        </w:rPr>
        <w:t>та</w:t>
      </w:r>
      <w:r w:rsidRPr="002C7AB5">
        <w:rPr>
          <w:rFonts w:ascii="Times New Roman" w:hAnsi="Times New Roman"/>
          <w:sz w:val="24"/>
          <w:szCs w:val="24"/>
        </w:rPr>
        <w:t>.</w:t>
      </w:r>
    </w:p>
    <w:p w14:paraId="561FE150" w14:textId="77777777" w:rsidR="00263C94" w:rsidRPr="002C7AB5" w:rsidRDefault="007B2849" w:rsidP="00D17151">
      <w:pPr>
        <w:spacing w:before="60" w:after="60"/>
        <w:jc w:val="both"/>
        <w:rPr>
          <w:rFonts w:ascii="Times New Roman" w:hAnsi="Times New Roman"/>
          <w:sz w:val="24"/>
          <w:szCs w:val="24"/>
        </w:rPr>
      </w:pPr>
      <w:r w:rsidRPr="002C7AB5">
        <w:rPr>
          <w:rFonts w:ascii="Times New Roman" w:hAnsi="Times New Roman"/>
          <w:sz w:val="24"/>
          <w:szCs w:val="24"/>
        </w:rPr>
        <w:t xml:space="preserve">В рамките на настоящата процедура са възможни </w:t>
      </w:r>
      <w:r w:rsidR="00AA6492" w:rsidRPr="002C7AB5">
        <w:rPr>
          <w:rFonts w:ascii="Times New Roman" w:hAnsi="Times New Roman"/>
          <w:sz w:val="24"/>
          <w:szCs w:val="24"/>
        </w:rPr>
        <w:t>три</w:t>
      </w:r>
      <w:r w:rsidRPr="002C7AB5">
        <w:rPr>
          <w:rFonts w:ascii="Times New Roman" w:hAnsi="Times New Roman"/>
          <w:sz w:val="24"/>
          <w:szCs w:val="24"/>
        </w:rPr>
        <w:t xml:space="preserve"> хипотези на съответствие с приложимия режим: </w:t>
      </w:r>
    </w:p>
    <w:p w14:paraId="2013AF2D" w14:textId="77777777" w:rsidR="00263C94" w:rsidRPr="002C7AB5" w:rsidRDefault="008465A7" w:rsidP="0040554F">
      <w:pPr>
        <w:numPr>
          <w:ilvl w:val="0"/>
          <w:numId w:val="30"/>
        </w:numPr>
        <w:spacing w:before="60" w:after="60"/>
        <w:jc w:val="both"/>
        <w:rPr>
          <w:rFonts w:ascii="Times New Roman" w:hAnsi="Times New Roman"/>
          <w:b/>
          <w:strike/>
          <w:sz w:val="24"/>
          <w:szCs w:val="24"/>
        </w:rPr>
      </w:pPr>
      <w:r w:rsidRPr="002C7AB5">
        <w:rPr>
          <w:rFonts w:ascii="Times New Roman" w:hAnsi="Times New Roman"/>
          <w:b/>
          <w:sz w:val="24"/>
          <w:szCs w:val="24"/>
        </w:rPr>
        <w:t>сред</w:t>
      </w:r>
      <w:r w:rsidR="00802A19" w:rsidRPr="002C7AB5">
        <w:rPr>
          <w:rFonts w:ascii="Times New Roman" w:hAnsi="Times New Roman"/>
          <w:b/>
          <w:sz w:val="24"/>
          <w:szCs w:val="24"/>
        </w:rPr>
        <w:t>ст</w:t>
      </w:r>
      <w:r w:rsidRPr="002C7AB5">
        <w:rPr>
          <w:rFonts w:ascii="Times New Roman" w:hAnsi="Times New Roman"/>
          <w:b/>
          <w:sz w:val="24"/>
          <w:szCs w:val="24"/>
        </w:rPr>
        <w:t xml:space="preserve">ва </w:t>
      </w:r>
      <w:r w:rsidR="007B2849" w:rsidRPr="002C7AB5">
        <w:rPr>
          <w:rFonts w:ascii="Times New Roman" w:hAnsi="Times New Roman"/>
          <w:b/>
          <w:sz w:val="24"/>
          <w:szCs w:val="24"/>
        </w:rPr>
        <w:t>може да се отпуска</w:t>
      </w:r>
      <w:r w:rsidR="007D5DA5" w:rsidRPr="002C7AB5">
        <w:rPr>
          <w:rFonts w:ascii="Times New Roman" w:hAnsi="Times New Roman"/>
          <w:b/>
          <w:sz w:val="24"/>
          <w:szCs w:val="24"/>
        </w:rPr>
        <w:t>т</w:t>
      </w:r>
      <w:r w:rsidR="007B2849" w:rsidRPr="002C7AB5">
        <w:rPr>
          <w:rFonts w:ascii="Times New Roman" w:hAnsi="Times New Roman"/>
          <w:b/>
          <w:sz w:val="24"/>
          <w:szCs w:val="24"/>
        </w:rPr>
        <w:t xml:space="preserve"> или в режим „непомощ“, или </w:t>
      </w:r>
    </w:p>
    <w:p w14:paraId="2E342784" w14:textId="77777777" w:rsidR="00263C94" w:rsidRPr="002C7AB5" w:rsidRDefault="007B2849" w:rsidP="0040554F">
      <w:pPr>
        <w:numPr>
          <w:ilvl w:val="0"/>
          <w:numId w:val="30"/>
        </w:numPr>
        <w:spacing w:before="60" w:after="60"/>
        <w:jc w:val="both"/>
        <w:rPr>
          <w:rFonts w:ascii="Times New Roman" w:hAnsi="Times New Roman"/>
          <w:b/>
          <w:strike/>
          <w:sz w:val="24"/>
          <w:szCs w:val="24"/>
        </w:rPr>
      </w:pPr>
      <w:r w:rsidRPr="002C7AB5">
        <w:rPr>
          <w:rFonts w:ascii="Times New Roman" w:hAnsi="Times New Roman"/>
          <w:b/>
          <w:sz w:val="24"/>
          <w:szCs w:val="24"/>
        </w:rPr>
        <w:t xml:space="preserve">в режим на „минимална помощ“, </w:t>
      </w:r>
      <w:r w:rsidR="00AA6492" w:rsidRPr="002C7AB5">
        <w:rPr>
          <w:rFonts w:ascii="Times New Roman" w:hAnsi="Times New Roman"/>
          <w:b/>
          <w:sz w:val="24"/>
          <w:szCs w:val="24"/>
        </w:rPr>
        <w:t xml:space="preserve">или </w:t>
      </w:r>
    </w:p>
    <w:p w14:paraId="21DCC873" w14:textId="77777777" w:rsidR="008E74BB" w:rsidRPr="002C7AB5" w:rsidRDefault="007B2849" w:rsidP="00D17151">
      <w:pPr>
        <w:spacing w:before="60" w:after="60"/>
        <w:jc w:val="both"/>
        <w:rPr>
          <w:rFonts w:ascii="Times New Roman" w:hAnsi="Times New Roman"/>
          <w:b/>
          <w:sz w:val="24"/>
          <w:szCs w:val="24"/>
          <w:u w:val="single"/>
        </w:rPr>
      </w:pPr>
      <w:r w:rsidRPr="002C7AB5">
        <w:rPr>
          <w:rFonts w:ascii="Times New Roman" w:hAnsi="Times New Roman"/>
          <w:sz w:val="24"/>
          <w:szCs w:val="24"/>
        </w:rPr>
        <w:t>Инфраструктурата, обект на интервенции в рамките на настоящата процедура</w:t>
      </w:r>
      <w:r w:rsidR="00D31BE8" w:rsidRPr="002C7AB5">
        <w:rPr>
          <w:rFonts w:ascii="Times New Roman" w:hAnsi="Times New Roman"/>
          <w:sz w:val="24"/>
          <w:szCs w:val="24"/>
        </w:rPr>
        <w:t>,</w:t>
      </w:r>
      <w:r w:rsidRPr="002C7AB5">
        <w:rPr>
          <w:rFonts w:ascii="Times New Roman" w:hAnsi="Times New Roman"/>
          <w:sz w:val="24"/>
          <w:szCs w:val="24"/>
        </w:rPr>
        <w:t xml:space="preserve"> </w:t>
      </w:r>
      <w:r w:rsidRPr="002C7AB5">
        <w:rPr>
          <w:rFonts w:ascii="Times New Roman" w:hAnsi="Times New Roman"/>
          <w:b/>
          <w:sz w:val="24"/>
          <w:szCs w:val="24"/>
        </w:rPr>
        <w:t xml:space="preserve">в общия случай е с нестопанско предназначение, тъй като финансираните сгради </w:t>
      </w:r>
      <w:r w:rsidRPr="002C7AB5">
        <w:rPr>
          <w:rFonts w:ascii="Times New Roman" w:hAnsi="Times New Roman"/>
          <w:b/>
          <w:sz w:val="24"/>
          <w:szCs w:val="24"/>
          <w:u w:val="single"/>
        </w:rPr>
        <w:t xml:space="preserve">са </w:t>
      </w:r>
      <w:r w:rsidR="003D0E3E" w:rsidRPr="002C7AB5">
        <w:rPr>
          <w:rFonts w:ascii="Times New Roman" w:hAnsi="Times New Roman"/>
          <w:b/>
          <w:sz w:val="24"/>
          <w:szCs w:val="24"/>
          <w:u w:val="single"/>
        </w:rPr>
        <w:t>жилищни сгради с предназначение за постоянно обитаване.</w:t>
      </w:r>
    </w:p>
    <w:p w14:paraId="2E02A0EC" w14:textId="77777777" w:rsidR="008E74BB" w:rsidRPr="002C7AB5" w:rsidRDefault="00D312E3" w:rsidP="008E74BB">
      <w:pPr>
        <w:spacing w:before="60" w:after="60"/>
        <w:jc w:val="both"/>
        <w:rPr>
          <w:rFonts w:ascii="Times New Roman" w:hAnsi="Times New Roman"/>
          <w:b/>
          <w:sz w:val="24"/>
          <w:szCs w:val="24"/>
        </w:rPr>
      </w:pPr>
      <w:r w:rsidRPr="002C7AB5">
        <w:rPr>
          <w:rFonts w:ascii="Times New Roman" w:hAnsi="Times New Roman"/>
          <w:b/>
          <w:sz w:val="24"/>
          <w:szCs w:val="24"/>
        </w:rPr>
        <w:t xml:space="preserve">Предвидените дейности по тази процедура са насочени към изпълнението на мерки за енергийна ефективност, чрез които сградата ще изпълнява условията за достигане на клас </w:t>
      </w:r>
      <w:r w:rsidR="00B41F7A" w:rsidRPr="002C7AB5">
        <w:rPr>
          <w:rFonts w:ascii="Times New Roman" w:hAnsi="Times New Roman"/>
          <w:b/>
          <w:sz w:val="24"/>
          <w:szCs w:val="24"/>
        </w:rPr>
        <w:t>„</w:t>
      </w:r>
      <w:r w:rsidR="00E87DC5" w:rsidRPr="002C7AB5">
        <w:rPr>
          <w:rFonts w:ascii="Times New Roman" w:hAnsi="Times New Roman"/>
          <w:b/>
          <w:sz w:val="24"/>
          <w:szCs w:val="24"/>
        </w:rPr>
        <w:t>В</w:t>
      </w:r>
      <w:r w:rsidR="00B41F7A" w:rsidRPr="002C7AB5">
        <w:rPr>
          <w:rFonts w:ascii="Times New Roman" w:hAnsi="Times New Roman"/>
          <w:b/>
          <w:sz w:val="24"/>
          <w:szCs w:val="24"/>
        </w:rPr>
        <w:t>“</w:t>
      </w:r>
      <w:r w:rsidRPr="002C7AB5">
        <w:rPr>
          <w:rFonts w:ascii="Times New Roman" w:hAnsi="Times New Roman"/>
          <w:b/>
          <w:sz w:val="24"/>
          <w:szCs w:val="24"/>
        </w:rPr>
        <w:t xml:space="preserve"> на енергопотребление </w:t>
      </w:r>
      <w:r w:rsidR="00E87DC5" w:rsidRPr="002C7AB5">
        <w:rPr>
          <w:rFonts w:ascii="Times New Roman" w:hAnsi="Times New Roman"/>
          <w:b/>
          <w:sz w:val="24"/>
          <w:szCs w:val="24"/>
        </w:rPr>
        <w:t>или по-висок</w:t>
      </w:r>
      <w:r w:rsidRPr="002C7AB5">
        <w:rPr>
          <w:rFonts w:ascii="Times New Roman" w:hAnsi="Times New Roman"/>
          <w:b/>
          <w:sz w:val="24"/>
          <w:szCs w:val="24"/>
        </w:rPr>
        <w:t xml:space="preserve">. </w:t>
      </w:r>
      <w:r w:rsidR="008E74BB" w:rsidRPr="002C7AB5">
        <w:rPr>
          <w:rFonts w:ascii="Times New Roman" w:hAnsi="Times New Roman"/>
          <w:b/>
          <w:sz w:val="24"/>
          <w:szCs w:val="24"/>
        </w:rPr>
        <w:t xml:space="preserve">Интервенциите за енергийна ефективност са насочени единствено към </w:t>
      </w:r>
      <w:r w:rsidR="00E87DC5" w:rsidRPr="002C7AB5">
        <w:rPr>
          <w:rFonts w:ascii="Times New Roman" w:hAnsi="Times New Roman"/>
          <w:b/>
          <w:sz w:val="24"/>
          <w:szCs w:val="24"/>
        </w:rPr>
        <w:t xml:space="preserve">жилищни </w:t>
      </w:r>
      <w:r w:rsidR="008E74BB" w:rsidRPr="002C7AB5">
        <w:rPr>
          <w:rFonts w:ascii="Times New Roman" w:hAnsi="Times New Roman"/>
          <w:b/>
          <w:sz w:val="24"/>
          <w:szCs w:val="24"/>
        </w:rPr>
        <w:t xml:space="preserve">сгради, </w:t>
      </w:r>
      <w:r w:rsidR="00E87DC5" w:rsidRPr="002C7AB5">
        <w:rPr>
          <w:rFonts w:ascii="Times New Roman" w:hAnsi="Times New Roman"/>
          <w:b/>
          <w:sz w:val="24"/>
          <w:szCs w:val="24"/>
        </w:rPr>
        <w:t xml:space="preserve">частна </w:t>
      </w:r>
      <w:r w:rsidR="008E74BB" w:rsidRPr="002C7AB5">
        <w:rPr>
          <w:rFonts w:ascii="Times New Roman" w:hAnsi="Times New Roman"/>
          <w:b/>
          <w:sz w:val="24"/>
          <w:szCs w:val="24"/>
        </w:rPr>
        <w:t xml:space="preserve">собственост. Предвид факта, че те не се използват за изпълнение на икономическа дейност, </w:t>
      </w:r>
      <w:r w:rsidR="00E87DC5" w:rsidRPr="002C7AB5">
        <w:rPr>
          <w:rFonts w:ascii="Times New Roman" w:hAnsi="Times New Roman"/>
          <w:b/>
          <w:sz w:val="24"/>
          <w:szCs w:val="24"/>
        </w:rPr>
        <w:t>те</w:t>
      </w:r>
      <w:r w:rsidR="008E74BB" w:rsidRPr="002C7AB5">
        <w:rPr>
          <w:rFonts w:ascii="Times New Roman" w:hAnsi="Times New Roman"/>
          <w:b/>
          <w:sz w:val="24"/>
          <w:szCs w:val="24"/>
        </w:rPr>
        <w:t xml:space="preserve"> не представляват предприятия по смисъла на чл. 107 от Договора за функциониране на ЕС. </w:t>
      </w:r>
    </w:p>
    <w:p w14:paraId="35E4399A" w14:textId="77777777" w:rsidR="00C14C10" w:rsidRPr="002C7AB5" w:rsidRDefault="007B2849" w:rsidP="00D17151">
      <w:pPr>
        <w:spacing w:before="60" w:after="60"/>
        <w:jc w:val="both"/>
        <w:rPr>
          <w:rFonts w:ascii="Times New Roman" w:hAnsi="Times New Roman"/>
          <w:sz w:val="24"/>
          <w:szCs w:val="24"/>
        </w:rPr>
      </w:pPr>
      <w:r w:rsidRPr="002C7AB5">
        <w:rPr>
          <w:rFonts w:ascii="Times New Roman" w:hAnsi="Times New Roman"/>
          <w:sz w:val="24"/>
          <w:szCs w:val="24"/>
        </w:rPr>
        <w:t xml:space="preserve">Същевременно, в </w:t>
      </w:r>
      <w:r w:rsidR="00E87DC5" w:rsidRPr="002C7AB5">
        <w:rPr>
          <w:rFonts w:ascii="Times New Roman" w:hAnsi="Times New Roman"/>
          <w:sz w:val="24"/>
          <w:szCs w:val="24"/>
        </w:rPr>
        <w:t xml:space="preserve">жилищните </w:t>
      </w:r>
      <w:r w:rsidRPr="002C7AB5">
        <w:rPr>
          <w:rFonts w:ascii="Times New Roman" w:hAnsi="Times New Roman"/>
          <w:sz w:val="24"/>
          <w:szCs w:val="24"/>
        </w:rPr>
        <w:t xml:space="preserve">сгради често част от помещенията се ползват </w:t>
      </w:r>
      <w:r w:rsidR="00E87DC5" w:rsidRPr="002C7AB5">
        <w:rPr>
          <w:rFonts w:ascii="Times New Roman" w:hAnsi="Times New Roman"/>
          <w:sz w:val="24"/>
          <w:szCs w:val="24"/>
        </w:rPr>
        <w:t xml:space="preserve">за </w:t>
      </w:r>
      <w:r w:rsidRPr="002C7AB5">
        <w:rPr>
          <w:rFonts w:ascii="Times New Roman" w:hAnsi="Times New Roman"/>
          <w:sz w:val="24"/>
          <w:szCs w:val="24"/>
        </w:rPr>
        <w:t xml:space="preserve">стопански </w:t>
      </w:r>
      <w:r w:rsidR="00E87DC5" w:rsidRPr="002C7AB5">
        <w:rPr>
          <w:rFonts w:ascii="Times New Roman" w:hAnsi="Times New Roman"/>
          <w:sz w:val="24"/>
          <w:szCs w:val="24"/>
        </w:rPr>
        <w:t xml:space="preserve">дейности </w:t>
      </w:r>
      <w:r w:rsidRPr="002C7AB5">
        <w:rPr>
          <w:rFonts w:ascii="Times New Roman" w:hAnsi="Times New Roman"/>
          <w:sz w:val="24"/>
          <w:szCs w:val="24"/>
        </w:rPr>
        <w:t xml:space="preserve">– в тях са разположени дребни по размер стопански обекти (например магазини, заведения, </w:t>
      </w:r>
      <w:r w:rsidR="00E87DC5" w:rsidRPr="002C7AB5">
        <w:rPr>
          <w:rFonts w:ascii="Times New Roman" w:hAnsi="Times New Roman"/>
          <w:sz w:val="24"/>
          <w:szCs w:val="24"/>
        </w:rPr>
        <w:t>фризьорски салон</w:t>
      </w:r>
      <w:r w:rsidRPr="002C7AB5">
        <w:rPr>
          <w:rFonts w:ascii="Times New Roman" w:hAnsi="Times New Roman"/>
          <w:sz w:val="24"/>
          <w:szCs w:val="24"/>
        </w:rPr>
        <w:t xml:space="preserve">, малки лекарски практики). </w:t>
      </w:r>
      <w:r w:rsidR="00465D21" w:rsidRPr="002C7AB5">
        <w:rPr>
          <w:rFonts w:ascii="Times New Roman" w:hAnsi="Times New Roman"/>
          <w:sz w:val="24"/>
          <w:szCs w:val="24"/>
        </w:rPr>
        <w:t>При</w:t>
      </w:r>
      <w:r w:rsidRPr="002C7AB5">
        <w:rPr>
          <w:rFonts w:ascii="Times New Roman" w:hAnsi="Times New Roman"/>
          <w:sz w:val="24"/>
          <w:szCs w:val="24"/>
        </w:rPr>
        <w:t xml:space="preserve"> наличието на такива </w:t>
      </w:r>
      <w:r w:rsidR="00A7623E" w:rsidRPr="002C7AB5">
        <w:rPr>
          <w:rFonts w:ascii="Times New Roman" w:hAnsi="Times New Roman"/>
          <w:sz w:val="24"/>
          <w:szCs w:val="24"/>
        </w:rPr>
        <w:t>площи, които се</w:t>
      </w:r>
      <w:r w:rsidRPr="002C7AB5">
        <w:rPr>
          <w:rFonts w:ascii="Times New Roman" w:hAnsi="Times New Roman"/>
          <w:sz w:val="24"/>
          <w:szCs w:val="24"/>
        </w:rPr>
        <w:t xml:space="preserve"> </w:t>
      </w:r>
      <w:r w:rsidR="00A7623E" w:rsidRPr="002C7AB5">
        <w:rPr>
          <w:rFonts w:ascii="Times New Roman" w:hAnsi="Times New Roman"/>
          <w:b/>
          <w:sz w:val="24"/>
          <w:szCs w:val="24"/>
        </w:rPr>
        <w:t>ползват</w:t>
      </w:r>
      <w:r w:rsidRPr="002C7AB5">
        <w:rPr>
          <w:rFonts w:ascii="Times New Roman" w:hAnsi="Times New Roman"/>
          <w:b/>
          <w:sz w:val="24"/>
          <w:szCs w:val="24"/>
        </w:rPr>
        <w:t xml:space="preserve"> за стопанска дейност </w:t>
      </w:r>
      <w:r w:rsidR="00A7623E" w:rsidRPr="002C7AB5">
        <w:rPr>
          <w:rFonts w:ascii="Times New Roman" w:hAnsi="Times New Roman"/>
          <w:b/>
          <w:sz w:val="24"/>
          <w:szCs w:val="24"/>
        </w:rPr>
        <w:t>към тях следва да се прилагат условията на Регламент (ЕС) № 1407/2013.</w:t>
      </w:r>
    </w:p>
    <w:p w14:paraId="0F82A7CF" w14:textId="77777777" w:rsidR="00514EAB" w:rsidRPr="002C7AB5" w:rsidRDefault="00514EAB" w:rsidP="00514EAB">
      <w:pPr>
        <w:spacing w:before="60" w:after="60"/>
        <w:jc w:val="both"/>
        <w:rPr>
          <w:rFonts w:ascii="Times New Roman" w:hAnsi="Times New Roman"/>
          <w:sz w:val="24"/>
          <w:szCs w:val="24"/>
        </w:rPr>
      </w:pPr>
      <w:r w:rsidRPr="002C7AB5">
        <w:rPr>
          <w:rFonts w:ascii="Times New Roman" w:hAnsi="Times New Roman"/>
          <w:sz w:val="24"/>
          <w:szCs w:val="24"/>
        </w:rPr>
        <w:t xml:space="preserve">Важно е да се разгледа наличието на елементи на държавна помощ на всяко от нивата – собственик, оператор и потребител на инфраструктурата. Собственици на инфраструктурата, обект на интервенции, са крайните получатели на средствата по настоящата процедура. </w:t>
      </w:r>
    </w:p>
    <w:p w14:paraId="226C6207" w14:textId="77777777" w:rsidR="00514EAB" w:rsidRPr="002C7AB5" w:rsidRDefault="00514EAB" w:rsidP="00514EAB">
      <w:pPr>
        <w:spacing w:before="60" w:after="60"/>
        <w:jc w:val="both"/>
        <w:rPr>
          <w:rFonts w:ascii="Times New Roman" w:hAnsi="Times New Roman"/>
          <w:sz w:val="24"/>
          <w:szCs w:val="24"/>
        </w:rPr>
      </w:pPr>
      <w:r w:rsidRPr="002C7AB5">
        <w:rPr>
          <w:rFonts w:ascii="Times New Roman" w:hAnsi="Times New Roman"/>
          <w:sz w:val="24"/>
          <w:szCs w:val="24"/>
        </w:rPr>
        <w:t xml:space="preserve">В ролята си на собственици, те в общия случай изпълняват дейности с неикономически характер, поради което </w:t>
      </w:r>
      <w:r w:rsidR="007A428D" w:rsidRPr="002C7AB5">
        <w:rPr>
          <w:rFonts w:ascii="Times New Roman" w:hAnsi="Times New Roman"/>
          <w:sz w:val="24"/>
          <w:szCs w:val="24"/>
        </w:rPr>
        <w:t>предоставените средства</w:t>
      </w:r>
      <w:r w:rsidRPr="002C7AB5">
        <w:rPr>
          <w:rFonts w:ascii="Times New Roman" w:hAnsi="Times New Roman"/>
          <w:sz w:val="24"/>
          <w:szCs w:val="24"/>
        </w:rPr>
        <w:t xml:space="preserve"> от СНД на нивото на собственика на инфраструктурата попада извън обхвата на правилата по държавните помощи. </w:t>
      </w:r>
    </w:p>
    <w:p w14:paraId="32F9785E" w14:textId="77777777" w:rsidR="00D507DE" w:rsidRPr="002C7AB5" w:rsidRDefault="00514EAB" w:rsidP="00D507DE">
      <w:pPr>
        <w:spacing w:before="60" w:after="60"/>
        <w:jc w:val="both"/>
        <w:rPr>
          <w:rFonts w:ascii="Times New Roman" w:hAnsi="Times New Roman"/>
          <w:sz w:val="24"/>
          <w:szCs w:val="24"/>
        </w:rPr>
      </w:pPr>
      <w:r w:rsidRPr="002C7AB5">
        <w:rPr>
          <w:rFonts w:ascii="Times New Roman" w:hAnsi="Times New Roman"/>
          <w:sz w:val="24"/>
          <w:szCs w:val="24"/>
        </w:rPr>
        <w:t xml:space="preserve">В случаите, когато </w:t>
      </w:r>
      <w:r w:rsidRPr="002C7AB5">
        <w:rPr>
          <w:rFonts w:ascii="Times New Roman" w:hAnsi="Times New Roman"/>
          <w:b/>
          <w:sz w:val="24"/>
          <w:szCs w:val="24"/>
          <w:u w:val="single"/>
        </w:rPr>
        <w:t>собственик на сградата</w:t>
      </w:r>
      <w:r w:rsidR="00D507DE" w:rsidRPr="002C7AB5">
        <w:rPr>
          <w:rFonts w:ascii="Times New Roman" w:hAnsi="Times New Roman"/>
          <w:sz w:val="24"/>
          <w:szCs w:val="24"/>
        </w:rPr>
        <w:t>:</w:t>
      </w:r>
    </w:p>
    <w:p w14:paraId="278B6F1D" w14:textId="77777777" w:rsidR="00D507DE" w:rsidRPr="002C7AB5" w:rsidRDefault="00D507DE" w:rsidP="00D507DE">
      <w:pPr>
        <w:spacing w:before="60" w:after="60"/>
        <w:jc w:val="both"/>
        <w:rPr>
          <w:rFonts w:ascii="Times New Roman" w:hAnsi="Times New Roman"/>
          <w:sz w:val="24"/>
          <w:szCs w:val="24"/>
        </w:rPr>
      </w:pPr>
      <w:r w:rsidRPr="002C7AB5">
        <w:rPr>
          <w:rFonts w:ascii="Times New Roman" w:hAnsi="Times New Roman"/>
          <w:sz w:val="24"/>
          <w:szCs w:val="24"/>
        </w:rPr>
        <w:t>(1)</w:t>
      </w:r>
      <w:r w:rsidR="00514EAB" w:rsidRPr="002C7AB5">
        <w:rPr>
          <w:rFonts w:ascii="Times New Roman" w:hAnsi="Times New Roman"/>
          <w:sz w:val="24"/>
          <w:szCs w:val="24"/>
        </w:rPr>
        <w:t xml:space="preserve"> </w:t>
      </w:r>
      <w:r w:rsidRPr="002C7AB5">
        <w:rPr>
          <w:rFonts w:ascii="Times New Roman" w:hAnsi="Times New Roman"/>
          <w:sz w:val="24"/>
          <w:szCs w:val="24"/>
        </w:rPr>
        <w:t xml:space="preserve">предоставя </w:t>
      </w:r>
      <w:r w:rsidR="009010ED" w:rsidRPr="002C7AB5">
        <w:rPr>
          <w:rFonts w:ascii="Times New Roman" w:hAnsi="Times New Roman"/>
          <w:sz w:val="24"/>
          <w:szCs w:val="24"/>
        </w:rPr>
        <w:t xml:space="preserve">самостоятелен обект в сградата </w:t>
      </w:r>
      <w:r w:rsidR="00514EAB" w:rsidRPr="002C7AB5">
        <w:rPr>
          <w:rFonts w:ascii="Times New Roman" w:hAnsi="Times New Roman"/>
          <w:sz w:val="24"/>
          <w:szCs w:val="24"/>
        </w:rPr>
        <w:t>за ползване срещу наем</w:t>
      </w:r>
      <w:r w:rsidR="009D2AE6" w:rsidRPr="002C7AB5">
        <w:rPr>
          <w:rFonts w:ascii="Times New Roman" w:hAnsi="Times New Roman"/>
          <w:sz w:val="24"/>
          <w:szCs w:val="24"/>
        </w:rPr>
        <w:t xml:space="preserve"> или на концесия</w:t>
      </w:r>
      <w:r w:rsidR="00514EAB" w:rsidRPr="002C7AB5">
        <w:rPr>
          <w:rFonts w:ascii="Times New Roman" w:hAnsi="Times New Roman"/>
          <w:sz w:val="24"/>
          <w:szCs w:val="24"/>
        </w:rPr>
        <w:t xml:space="preserve">, отдаването под наем </w:t>
      </w:r>
      <w:r w:rsidR="009D2AE6" w:rsidRPr="002C7AB5">
        <w:rPr>
          <w:rFonts w:ascii="Times New Roman" w:hAnsi="Times New Roman"/>
          <w:sz w:val="24"/>
          <w:szCs w:val="24"/>
        </w:rPr>
        <w:t>или на концесия</w:t>
      </w:r>
      <w:r w:rsidR="00B5483C" w:rsidRPr="002C7AB5">
        <w:rPr>
          <w:rFonts w:ascii="Times New Roman" w:hAnsi="Times New Roman"/>
          <w:sz w:val="24"/>
          <w:szCs w:val="24"/>
        </w:rPr>
        <w:t xml:space="preserve"> </w:t>
      </w:r>
      <w:r w:rsidR="00514EAB" w:rsidRPr="002C7AB5">
        <w:rPr>
          <w:rFonts w:ascii="Times New Roman" w:hAnsi="Times New Roman"/>
          <w:sz w:val="24"/>
          <w:szCs w:val="24"/>
        </w:rPr>
        <w:t xml:space="preserve">е стопанска дейност, </w:t>
      </w:r>
      <w:r w:rsidRPr="002C7AB5">
        <w:rPr>
          <w:rFonts w:ascii="Times New Roman" w:hAnsi="Times New Roman"/>
          <w:sz w:val="24"/>
          <w:szCs w:val="24"/>
        </w:rPr>
        <w:t>и/или</w:t>
      </w:r>
    </w:p>
    <w:p w14:paraId="2B327185" w14:textId="77777777" w:rsidR="00D507DE" w:rsidRPr="002C7AB5" w:rsidRDefault="00D507DE" w:rsidP="00D507DE">
      <w:pPr>
        <w:spacing w:before="60" w:after="60"/>
        <w:jc w:val="both"/>
        <w:rPr>
          <w:rFonts w:ascii="Times New Roman" w:hAnsi="Times New Roman"/>
          <w:sz w:val="24"/>
          <w:szCs w:val="24"/>
        </w:rPr>
      </w:pPr>
      <w:r w:rsidRPr="002C7AB5">
        <w:rPr>
          <w:rFonts w:ascii="Times New Roman" w:hAnsi="Times New Roman"/>
          <w:sz w:val="24"/>
          <w:szCs w:val="24"/>
        </w:rPr>
        <w:t xml:space="preserve">(2) оперира </w:t>
      </w:r>
      <w:r w:rsidR="009010ED" w:rsidRPr="002C7AB5">
        <w:rPr>
          <w:rFonts w:ascii="Times New Roman" w:hAnsi="Times New Roman"/>
          <w:sz w:val="24"/>
          <w:szCs w:val="24"/>
        </w:rPr>
        <w:t xml:space="preserve">самостоятелен обект в сградата </w:t>
      </w:r>
      <w:r w:rsidRPr="002C7AB5">
        <w:rPr>
          <w:rFonts w:ascii="Times New Roman" w:hAnsi="Times New Roman"/>
          <w:sz w:val="24"/>
          <w:szCs w:val="24"/>
        </w:rPr>
        <w:t>по икономически начин (извършва икономическ</w:t>
      </w:r>
      <w:r w:rsidR="005E5A5C" w:rsidRPr="002C7AB5">
        <w:rPr>
          <w:rFonts w:ascii="Times New Roman" w:hAnsi="Times New Roman"/>
          <w:sz w:val="24"/>
          <w:szCs w:val="24"/>
        </w:rPr>
        <w:t>и</w:t>
      </w:r>
      <w:r w:rsidRPr="002C7AB5">
        <w:rPr>
          <w:rFonts w:ascii="Times New Roman" w:hAnsi="Times New Roman"/>
          <w:sz w:val="24"/>
          <w:szCs w:val="24"/>
        </w:rPr>
        <w:t xml:space="preserve"> дейност</w:t>
      </w:r>
      <w:r w:rsidR="005E5A5C" w:rsidRPr="002C7AB5">
        <w:rPr>
          <w:rFonts w:ascii="Times New Roman" w:hAnsi="Times New Roman"/>
          <w:sz w:val="24"/>
          <w:szCs w:val="24"/>
        </w:rPr>
        <w:t>и</w:t>
      </w:r>
      <w:r w:rsidRPr="002C7AB5">
        <w:rPr>
          <w:rFonts w:ascii="Times New Roman" w:hAnsi="Times New Roman"/>
          <w:sz w:val="24"/>
          <w:szCs w:val="24"/>
        </w:rPr>
        <w:t>)</w:t>
      </w:r>
      <w:r w:rsidR="00864959" w:rsidRPr="002C7AB5">
        <w:rPr>
          <w:rFonts w:ascii="Times New Roman" w:hAnsi="Times New Roman"/>
          <w:sz w:val="24"/>
          <w:szCs w:val="24"/>
        </w:rPr>
        <w:t>,</w:t>
      </w:r>
      <w:r w:rsidRPr="002C7AB5">
        <w:rPr>
          <w:rFonts w:ascii="Times New Roman" w:hAnsi="Times New Roman"/>
          <w:sz w:val="24"/>
          <w:szCs w:val="24"/>
        </w:rPr>
        <w:t xml:space="preserve"> </w:t>
      </w:r>
    </w:p>
    <w:p w14:paraId="4939C7D1" w14:textId="77777777" w:rsidR="00514EAB" w:rsidRPr="002C7AB5" w:rsidRDefault="00514EAB" w:rsidP="00514EAB">
      <w:pPr>
        <w:spacing w:before="60" w:after="60"/>
        <w:jc w:val="both"/>
        <w:rPr>
          <w:rFonts w:ascii="Times New Roman" w:hAnsi="Times New Roman"/>
          <w:b/>
          <w:sz w:val="24"/>
          <w:szCs w:val="24"/>
        </w:rPr>
      </w:pPr>
      <w:r w:rsidRPr="002C7AB5">
        <w:rPr>
          <w:rFonts w:ascii="Times New Roman" w:hAnsi="Times New Roman"/>
          <w:sz w:val="24"/>
          <w:szCs w:val="24"/>
        </w:rPr>
        <w:t xml:space="preserve">той се явява предприятие и предоставените средства може да </w:t>
      </w:r>
      <w:r w:rsidR="00D31BE8" w:rsidRPr="002C7AB5">
        <w:rPr>
          <w:rFonts w:ascii="Times New Roman" w:hAnsi="Times New Roman"/>
          <w:sz w:val="24"/>
          <w:szCs w:val="24"/>
        </w:rPr>
        <w:t xml:space="preserve">попаднат </w:t>
      </w:r>
      <w:r w:rsidRPr="002C7AB5">
        <w:rPr>
          <w:rFonts w:ascii="Times New Roman" w:hAnsi="Times New Roman"/>
          <w:sz w:val="24"/>
          <w:szCs w:val="24"/>
        </w:rPr>
        <w:t xml:space="preserve">в обхвата на правилата на държавните помощи, както е описано по-горе. </w:t>
      </w:r>
      <w:r w:rsidR="00813028" w:rsidRPr="002C7AB5">
        <w:rPr>
          <w:rFonts w:ascii="Times New Roman" w:hAnsi="Times New Roman"/>
          <w:b/>
          <w:sz w:val="24"/>
          <w:szCs w:val="24"/>
        </w:rPr>
        <w:t>П</w:t>
      </w:r>
      <w:r w:rsidRPr="002C7AB5">
        <w:rPr>
          <w:rFonts w:ascii="Times New Roman" w:hAnsi="Times New Roman"/>
          <w:b/>
          <w:sz w:val="24"/>
          <w:szCs w:val="24"/>
        </w:rPr>
        <w:t xml:space="preserve">олучател на помощта </w:t>
      </w:r>
      <w:r w:rsidR="00813028" w:rsidRPr="002C7AB5">
        <w:rPr>
          <w:rFonts w:ascii="Times New Roman" w:hAnsi="Times New Roman"/>
          <w:b/>
          <w:sz w:val="24"/>
          <w:szCs w:val="24"/>
        </w:rPr>
        <w:t xml:space="preserve">по настоящата процедура </w:t>
      </w:r>
      <w:r w:rsidRPr="002C7AB5">
        <w:rPr>
          <w:rFonts w:ascii="Times New Roman" w:hAnsi="Times New Roman"/>
          <w:b/>
          <w:sz w:val="24"/>
          <w:szCs w:val="24"/>
        </w:rPr>
        <w:t xml:space="preserve">се явява собственикът на инфраструктурата. </w:t>
      </w:r>
      <w:r w:rsidR="00813028" w:rsidRPr="002C7AB5">
        <w:rPr>
          <w:rFonts w:ascii="Times New Roman" w:hAnsi="Times New Roman"/>
          <w:b/>
          <w:sz w:val="24"/>
          <w:szCs w:val="24"/>
        </w:rPr>
        <w:t xml:space="preserve">Администратор на помощта </w:t>
      </w:r>
      <w:r w:rsidR="00864959" w:rsidRPr="002C7AB5">
        <w:rPr>
          <w:rFonts w:ascii="Times New Roman" w:hAnsi="Times New Roman"/>
          <w:b/>
          <w:sz w:val="24"/>
          <w:szCs w:val="24"/>
        </w:rPr>
        <w:t xml:space="preserve">по настоящата процедура </w:t>
      </w:r>
      <w:r w:rsidR="00813028" w:rsidRPr="002C7AB5">
        <w:rPr>
          <w:rFonts w:ascii="Times New Roman" w:hAnsi="Times New Roman"/>
          <w:b/>
          <w:sz w:val="24"/>
          <w:szCs w:val="24"/>
        </w:rPr>
        <w:t xml:space="preserve">е </w:t>
      </w:r>
      <w:r w:rsidR="009B1223" w:rsidRPr="002C7AB5">
        <w:rPr>
          <w:rFonts w:ascii="Times New Roman" w:hAnsi="Times New Roman"/>
          <w:b/>
          <w:sz w:val="24"/>
          <w:szCs w:val="24"/>
        </w:rPr>
        <w:t>общината партньор.</w:t>
      </w:r>
    </w:p>
    <w:p w14:paraId="48B38839" w14:textId="77777777" w:rsidR="00813028" w:rsidRPr="002C7AB5" w:rsidRDefault="00813028" w:rsidP="00514EAB">
      <w:pPr>
        <w:spacing w:before="60" w:after="60"/>
        <w:jc w:val="both"/>
        <w:rPr>
          <w:rFonts w:ascii="Times New Roman" w:hAnsi="Times New Roman"/>
          <w:sz w:val="24"/>
          <w:szCs w:val="24"/>
        </w:rPr>
      </w:pPr>
    </w:p>
    <w:p w14:paraId="2A7DD0BE" w14:textId="77777777" w:rsidR="007B2849" w:rsidRPr="002C7AB5" w:rsidRDefault="00494A77" w:rsidP="00D17151">
      <w:pPr>
        <w:spacing w:before="60" w:after="60"/>
        <w:jc w:val="both"/>
        <w:rPr>
          <w:rFonts w:ascii="Times New Roman" w:hAnsi="Times New Roman"/>
          <w:sz w:val="24"/>
          <w:szCs w:val="24"/>
        </w:rPr>
      </w:pPr>
      <w:r w:rsidRPr="002C7AB5">
        <w:rPr>
          <w:rFonts w:ascii="Times New Roman" w:hAnsi="Times New Roman"/>
          <w:sz w:val="24"/>
          <w:szCs w:val="24"/>
        </w:rPr>
        <w:t>Крайните получатели</w:t>
      </w:r>
      <w:r w:rsidR="007B2849" w:rsidRPr="002C7AB5">
        <w:rPr>
          <w:rFonts w:ascii="Times New Roman" w:hAnsi="Times New Roman"/>
          <w:sz w:val="24"/>
          <w:szCs w:val="24"/>
        </w:rPr>
        <w:t xml:space="preserve"> </w:t>
      </w:r>
      <w:r w:rsidR="00514EAB" w:rsidRPr="002C7AB5">
        <w:rPr>
          <w:rFonts w:ascii="Times New Roman" w:hAnsi="Times New Roman"/>
          <w:sz w:val="24"/>
          <w:szCs w:val="24"/>
        </w:rPr>
        <w:t xml:space="preserve">на средства по МВУ </w:t>
      </w:r>
      <w:r w:rsidR="007B2849" w:rsidRPr="002C7AB5">
        <w:rPr>
          <w:rFonts w:ascii="Times New Roman" w:hAnsi="Times New Roman"/>
          <w:sz w:val="24"/>
          <w:szCs w:val="24"/>
        </w:rPr>
        <w:t>трябва да имат предвид, че законодателството в областта на държавните помощи е с широк обхват и наличието на държавна помощ по определена процедура често е въпрос на тълкуване на отделни документи и въпрос на специфика на законодателството в конкретния сектор. Поради тази причина настоящите насоки не изчерпват всички възможни случаи и нормативни документи.</w:t>
      </w:r>
    </w:p>
    <w:p w14:paraId="37BDE14A" w14:textId="77777777" w:rsidR="00D31BE8" w:rsidRPr="002C7AB5" w:rsidRDefault="00D31BE8" w:rsidP="00D17151">
      <w:pPr>
        <w:spacing w:before="60" w:after="60"/>
        <w:jc w:val="both"/>
        <w:rPr>
          <w:rFonts w:ascii="Times New Roman" w:hAnsi="Times New Roman"/>
          <w:sz w:val="24"/>
          <w:szCs w:val="24"/>
        </w:rPr>
      </w:pPr>
    </w:p>
    <w:p w14:paraId="0A78ACAD" w14:textId="77777777" w:rsidR="00B41F7A" w:rsidRPr="002C7AB5" w:rsidRDefault="00B41F7A" w:rsidP="00B41F7A">
      <w:pPr>
        <w:pBdr>
          <w:top w:val="single" w:sz="4" w:space="1" w:color="auto"/>
          <w:left w:val="single" w:sz="4" w:space="4" w:color="auto"/>
          <w:bottom w:val="single" w:sz="4" w:space="1" w:color="auto"/>
          <w:right w:val="single" w:sz="4" w:space="4" w:color="auto"/>
        </w:pBdr>
        <w:spacing w:after="360"/>
        <w:contextualSpacing/>
        <w:jc w:val="both"/>
        <w:rPr>
          <w:rFonts w:ascii="Times New Roman" w:hAnsi="Times New Roman"/>
          <w:b/>
          <w:sz w:val="24"/>
          <w:szCs w:val="24"/>
          <w:lang w:eastAsia="en-US"/>
        </w:rPr>
      </w:pPr>
      <w:r w:rsidRPr="002C7AB5">
        <w:rPr>
          <w:rFonts w:ascii="Times New Roman" w:hAnsi="Times New Roman"/>
          <w:b/>
          <w:sz w:val="24"/>
          <w:szCs w:val="24"/>
          <w:lang w:eastAsia="en-US"/>
        </w:rPr>
        <w:t>Контрол и проверка на обстоятелствата относно държавн</w:t>
      </w:r>
      <w:r w:rsidR="004636C1" w:rsidRPr="002C7AB5">
        <w:rPr>
          <w:rFonts w:ascii="Times New Roman" w:hAnsi="Times New Roman"/>
          <w:b/>
          <w:sz w:val="24"/>
          <w:szCs w:val="24"/>
          <w:lang w:eastAsia="en-US"/>
        </w:rPr>
        <w:t>и</w:t>
      </w:r>
      <w:r w:rsidRPr="002C7AB5">
        <w:rPr>
          <w:rFonts w:ascii="Times New Roman" w:hAnsi="Times New Roman"/>
          <w:b/>
          <w:sz w:val="24"/>
          <w:szCs w:val="24"/>
          <w:lang w:eastAsia="en-US"/>
        </w:rPr>
        <w:t xml:space="preserve"> и минимални помощи</w:t>
      </w:r>
    </w:p>
    <w:p w14:paraId="528525B0" w14:textId="77777777" w:rsidR="00B41F7A" w:rsidRPr="002C7AB5" w:rsidRDefault="00B41F7A" w:rsidP="00B41F7A">
      <w:pPr>
        <w:pBdr>
          <w:top w:val="single" w:sz="4" w:space="1" w:color="auto"/>
          <w:left w:val="single" w:sz="4" w:space="4" w:color="auto"/>
          <w:bottom w:val="single" w:sz="4" w:space="1" w:color="auto"/>
          <w:right w:val="single" w:sz="4" w:space="4" w:color="auto"/>
        </w:pBdr>
        <w:spacing w:after="360"/>
        <w:contextualSpacing/>
        <w:jc w:val="both"/>
        <w:rPr>
          <w:rFonts w:ascii="Times New Roman" w:hAnsi="Times New Roman"/>
          <w:sz w:val="24"/>
          <w:szCs w:val="24"/>
          <w:lang w:eastAsia="en-US"/>
        </w:rPr>
      </w:pPr>
      <w:r w:rsidRPr="002C7AB5">
        <w:rPr>
          <w:rFonts w:ascii="Times New Roman" w:hAnsi="Times New Roman"/>
          <w:sz w:val="24"/>
          <w:szCs w:val="24"/>
          <w:lang w:eastAsia="en-US"/>
        </w:rPr>
        <w:t xml:space="preserve">На етапа на кандидатстване данните за получени държавни/минимални помощи следва да бъдат надлежно посочени от кандидатите в </w:t>
      </w:r>
      <w:r w:rsidR="00151DD2" w:rsidRPr="002C7AB5">
        <w:rPr>
          <w:rFonts w:ascii="Times New Roman" w:hAnsi="Times New Roman"/>
          <w:sz w:val="24"/>
          <w:szCs w:val="24"/>
          <w:lang w:eastAsia="en-US"/>
        </w:rPr>
        <w:t xml:space="preserve">съответните </w:t>
      </w:r>
      <w:r w:rsidRPr="002C7AB5">
        <w:rPr>
          <w:rFonts w:ascii="Times New Roman" w:hAnsi="Times New Roman"/>
          <w:sz w:val="24"/>
          <w:szCs w:val="24"/>
          <w:lang w:eastAsia="en-US"/>
        </w:rPr>
        <w:t>Деклараци</w:t>
      </w:r>
      <w:r w:rsidR="00151DD2" w:rsidRPr="002C7AB5">
        <w:rPr>
          <w:rFonts w:ascii="Times New Roman" w:hAnsi="Times New Roman"/>
          <w:sz w:val="24"/>
          <w:szCs w:val="24"/>
          <w:lang w:eastAsia="en-US"/>
        </w:rPr>
        <w:t>и</w:t>
      </w:r>
      <w:r w:rsidRPr="002C7AB5">
        <w:rPr>
          <w:rFonts w:ascii="Times New Roman" w:hAnsi="Times New Roman"/>
          <w:sz w:val="24"/>
          <w:szCs w:val="24"/>
          <w:lang w:eastAsia="en-US"/>
        </w:rPr>
        <w:t xml:space="preserve"> за държавни/минимални помощи (</w:t>
      </w:r>
      <w:r w:rsidRPr="00632C38">
        <w:rPr>
          <w:rFonts w:ascii="Times New Roman" w:hAnsi="Times New Roman"/>
          <w:sz w:val="24"/>
          <w:szCs w:val="24"/>
          <w:lang w:eastAsia="en-US"/>
        </w:rPr>
        <w:t>Приложение</w:t>
      </w:r>
      <w:r w:rsidR="00632C38" w:rsidRPr="00632C38">
        <w:rPr>
          <w:rFonts w:ascii="Times New Roman" w:hAnsi="Times New Roman"/>
          <w:sz w:val="24"/>
          <w:szCs w:val="24"/>
          <w:lang w:eastAsia="en-US"/>
        </w:rPr>
        <w:t xml:space="preserve"> №</w:t>
      </w:r>
      <w:r w:rsidR="00632C38">
        <w:rPr>
          <w:rFonts w:ascii="Times New Roman" w:hAnsi="Times New Roman"/>
          <w:sz w:val="24"/>
          <w:szCs w:val="24"/>
          <w:lang w:eastAsia="en-US"/>
        </w:rPr>
        <w:t>3</w:t>
      </w:r>
      <w:r w:rsidRPr="00510B9D">
        <w:rPr>
          <w:rFonts w:ascii="Times New Roman" w:hAnsi="Times New Roman"/>
          <w:sz w:val="24"/>
          <w:szCs w:val="24"/>
          <w:lang w:eastAsia="en-US"/>
        </w:rPr>
        <w:t>).</w:t>
      </w:r>
      <w:r w:rsidRPr="002C7AB5">
        <w:rPr>
          <w:rFonts w:ascii="Times New Roman" w:hAnsi="Times New Roman"/>
          <w:sz w:val="24"/>
          <w:szCs w:val="24"/>
          <w:lang w:eastAsia="en-US"/>
        </w:rPr>
        <w:t xml:space="preserve"> Помощта се счита за получена от момента на сключване на договора за </w:t>
      </w:r>
      <w:r w:rsidR="004C2B61" w:rsidRPr="002C7AB5">
        <w:rPr>
          <w:rFonts w:ascii="Times New Roman" w:hAnsi="Times New Roman"/>
          <w:sz w:val="24"/>
          <w:szCs w:val="24"/>
          <w:lang w:eastAsia="en-US"/>
        </w:rPr>
        <w:t>финансиране</w:t>
      </w:r>
      <w:r w:rsidRPr="002C7AB5">
        <w:rPr>
          <w:rFonts w:ascii="Times New Roman" w:hAnsi="Times New Roman"/>
          <w:sz w:val="24"/>
          <w:szCs w:val="24"/>
          <w:lang w:eastAsia="en-US"/>
        </w:rPr>
        <w:t>. В случай</w:t>
      </w:r>
      <w:r w:rsidR="004636C1" w:rsidRPr="002C7AB5">
        <w:rPr>
          <w:rFonts w:ascii="Times New Roman" w:hAnsi="Times New Roman"/>
          <w:sz w:val="24"/>
          <w:szCs w:val="24"/>
          <w:lang w:eastAsia="en-US"/>
        </w:rPr>
        <w:t>,</w:t>
      </w:r>
      <w:r w:rsidRPr="002C7AB5">
        <w:rPr>
          <w:rFonts w:ascii="Times New Roman" w:hAnsi="Times New Roman"/>
          <w:sz w:val="24"/>
          <w:szCs w:val="24"/>
          <w:lang w:eastAsia="en-US"/>
        </w:rPr>
        <w:t xml:space="preserve"> че след подаване на предложението за изпълнение на инвестиция настъпи промяна по отношение на получената държавна/минимална помощ, кандидатът следва да уведоми писмено СНД и да изпрати нова Декларация за държавни/минимални помощи, с попълнени актуални данни в нея, в срок от 5 (пет) работни дни чрез модул „Комуникация“ в ИС</w:t>
      </w:r>
      <w:r w:rsidR="001F3808" w:rsidRPr="002C7AB5">
        <w:rPr>
          <w:rFonts w:ascii="Times New Roman" w:hAnsi="Times New Roman"/>
          <w:sz w:val="24"/>
          <w:szCs w:val="24"/>
          <w:lang w:eastAsia="en-US"/>
        </w:rPr>
        <w:t xml:space="preserve"> за </w:t>
      </w:r>
      <w:r w:rsidRPr="002C7AB5">
        <w:rPr>
          <w:rFonts w:ascii="Times New Roman" w:hAnsi="Times New Roman"/>
          <w:sz w:val="24"/>
          <w:szCs w:val="24"/>
          <w:lang w:eastAsia="en-US"/>
        </w:rPr>
        <w:t>М</w:t>
      </w:r>
      <w:r w:rsidR="001F3808" w:rsidRPr="002C7AB5">
        <w:rPr>
          <w:rFonts w:ascii="Times New Roman" w:hAnsi="Times New Roman"/>
          <w:sz w:val="24"/>
          <w:szCs w:val="24"/>
          <w:lang w:eastAsia="en-US"/>
        </w:rPr>
        <w:t>ВУ</w:t>
      </w:r>
      <w:r w:rsidRPr="002C7AB5">
        <w:rPr>
          <w:rFonts w:ascii="Times New Roman" w:hAnsi="Times New Roman"/>
          <w:sz w:val="24"/>
          <w:szCs w:val="24"/>
          <w:lang w:eastAsia="en-US"/>
        </w:rPr>
        <w:t xml:space="preserve"> - Информационната система за управление и наблюдение на средствата от ЕС в България 2020 (ИСУН 2020), раздел „Национален план за възстановяване и устойчивост“ (НПВУ).</w:t>
      </w:r>
    </w:p>
    <w:p w14:paraId="5903BDA8" w14:textId="77777777" w:rsidR="00B41F7A" w:rsidRPr="002C7AB5" w:rsidRDefault="00B41F7A" w:rsidP="00B41F7A">
      <w:pPr>
        <w:pBdr>
          <w:top w:val="single" w:sz="4" w:space="1" w:color="auto"/>
          <w:left w:val="single" w:sz="4" w:space="4" w:color="auto"/>
          <w:bottom w:val="single" w:sz="4" w:space="1" w:color="auto"/>
          <w:right w:val="single" w:sz="4" w:space="4" w:color="auto"/>
        </w:pBdr>
        <w:spacing w:after="360"/>
        <w:contextualSpacing/>
        <w:jc w:val="both"/>
        <w:rPr>
          <w:rFonts w:ascii="Times New Roman" w:hAnsi="Times New Roman"/>
          <w:sz w:val="24"/>
          <w:szCs w:val="24"/>
          <w:lang w:eastAsia="en-US"/>
        </w:rPr>
      </w:pPr>
    </w:p>
    <w:p w14:paraId="7F8FC55F" w14:textId="77777777" w:rsidR="00B41F7A" w:rsidRPr="002C7AB5" w:rsidRDefault="00B41F7A" w:rsidP="00B41F7A">
      <w:pPr>
        <w:pBdr>
          <w:top w:val="single" w:sz="4" w:space="1" w:color="auto"/>
          <w:left w:val="single" w:sz="4" w:space="4" w:color="auto"/>
          <w:bottom w:val="single" w:sz="4" w:space="1" w:color="auto"/>
          <w:right w:val="single" w:sz="4" w:space="4" w:color="auto"/>
        </w:pBdr>
        <w:spacing w:after="360"/>
        <w:contextualSpacing/>
        <w:jc w:val="both"/>
        <w:rPr>
          <w:rFonts w:ascii="Times New Roman" w:hAnsi="Times New Roman"/>
          <w:sz w:val="24"/>
          <w:szCs w:val="24"/>
          <w:lang w:eastAsia="en-US"/>
        </w:rPr>
      </w:pPr>
      <w:r w:rsidRPr="002C7AB5">
        <w:rPr>
          <w:rFonts w:ascii="Times New Roman" w:hAnsi="Times New Roman"/>
          <w:sz w:val="24"/>
          <w:szCs w:val="24"/>
          <w:lang w:eastAsia="en-US"/>
        </w:rPr>
        <w:t>При определяне дали е спазен максимално допустимият размер и съответно интензитет на помощта</w:t>
      </w:r>
      <w:r w:rsidR="00002685" w:rsidRPr="002C7AB5">
        <w:rPr>
          <w:rFonts w:ascii="Times New Roman" w:hAnsi="Times New Roman"/>
          <w:sz w:val="24"/>
          <w:szCs w:val="24"/>
          <w:lang w:eastAsia="en-US"/>
        </w:rPr>
        <w:t>,</w:t>
      </w:r>
      <w:r w:rsidRPr="002C7AB5">
        <w:rPr>
          <w:rFonts w:ascii="Times New Roman" w:hAnsi="Times New Roman"/>
          <w:sz w:val="24"/>
          <w:szCs w:val="24"/>
          <w:lang w:eastAsia="en-US"/>
        </w:rPr>
        <w:t xml:space="preserve"> ще се взема предвид </w:t>
      </w:r>
      <w:r w:rsidRPr="002C7AB5">
        <w:rPr>
          <w:rFonts w:ascii="Times New Roman" w:hAnsi="Times New Roman"/>
          <w:bCs/>
          <w:sz w:val="24"/>
          <w:szCs w:val="24"/>
          <w:lang w:eastAsia="en-US"/>
        </w:rPr>
        <w:t>както размера на държавната/минималната помощ, за която се кандидатства, така и</w:t>
      </w:r>
      <w:r w:rsidRPr="002C7AB5">
        <w:rPr>
          <w:rFonts w:ascii="Times New Roman" w:hAnsi="Times New Roman"/>
          <w:sz w:val="24"/>
          <w:szCs w:val="24"/>
          <w:lang w:eastAsia="en-US"/>
        </w:rPr>
        <w:t xml:space="preserve"> общият размер на вече получена държавна/минимална помощ</w:t>
      </w:r>
      <w:r w:rsidR="00151DD2" w:rsidRPr="002C7AB5">
        <w:rPr>
          <w:rFonts w:ascii="Times New Roman" w:hAnsi="Times New Roman"/>
          <w:sz w:val="24"/>
          <w:szCs w:val="24"/>
          <w:lang w:eastAsia="en-US"/>
        </w:rPr>
        <w:t xml:space="preserve"> от кандидата</w:t>
      </w:r>
      <w:r w:rsidR="00954047">
        <w:rPr>
          <w:rFonts w:ascii="Times New Roman" w:hAnsi="Times New Roman"/>
          <w:sz w:val="24"/>
          <w:szCs w:val="24"/>
          <w:lang w:eastAsia="en-US"/>
        </w:rPr>
        <w:t>.</w:t>
      </w:r>
      <w:r w:rsidRPr="002C7AB5">
        <w:rPr>
          <w:rFonts w:ascii="Times New Roman" w:hAnsi="Times New Roman"/>
          <w:sz w:val="24"/>
          <w:szCs w:val="24"/>
          <w:lang w:eastAsia="en-US"/>
        </w:rPr>
        <w:t xml:space="preserve"> </w:t>
      </w:r>
      <w:r w:rsidR="00002685" w:rsidRPr="002C7AB5">
        <w:rPr>
          <w:rFonts w:ascii="Times New Roman" w:hAnsi="Times New Roman"/>
          <w:sz w:val="24"/>
          <w:szCs w:val="24"/>
          <w:lang w:eastAsia="en-US"/>
        </w:rPr>
        <w:t>Н</w:t>
      </w:r>
      <w:r w:rsidRPr="002C7AB5">
        <w:rPr>
          <w:rFonts w:ascii="Times New Roman" w:hAnsi="Times New Roman"/>
          <w:sz w:val="24"/>
          <w:szCs w:val="24"/>
          <w:lang w:eastAsia="en-US"/>
        </w:rPr>
        <w:t>езависимо от това дали тази подкрепа е финансирана от местни, регионални, национални или общностни източници.</w:t>
      </w:r>
      <w:r w:rsidR="0020216F" w:rsidRPr="002C7AB5">
        <w:rPr>
          <w:rFonts w:ascii="Times New Roman" w:hAnsi="Times New Roman"/>
          <w:sz w:val="24"/>
          <w:szCs w:val="24"/>
          <w:lang w:eastAsia="en-US"/>
        </w:rPr>
        <w:t xml:space="preserve"> </w:t>
      </w:r>
    </w:p>
    <w:p w14:paraId="4993CA91" w14:textId="77777777" w:rsidR="00B41F7A" w:rsidRPr="002F7F58" w:rsidRDefault="0020216F" w:rsidP="00B41F7A">
      <w:pPr>
        <w:pBdr>
          <w:top w:val="single" w:sz="4" w:space="1" w:color="auto"/>
          <w:left w:val="single" w:sz="4" w:space="4" w:color="auto"/>
          <w:bottom w:val="single" w:sz="4" w:space="1" w:color="auto"/>
          <w:right w:val="single" w:sz="4" w:space="4" w:color="auto"/>
        </w:pBdr>
        <w:spacing w:after="360" w:line="259" w:lineRule="auto"/>
        <w:contextualSpacing/>
        <w:jc w:val="both"/>
        <w:rPr>
          <w:rFonts w:ascii="Times New Roman" w:hAnsi="Times New Roman"/>
          <w:sz w:val="24"/>
          <w:szCs w:val="24"/>
          <w:lang w:eastAsia="en-US"/>
        </w:rPr>
      </w:pPr>
      <w:r w:rsidRPr="002C7AB5">
        <w:rPr>
          <w:rFonts w:ascii="Times New Roman" w:hAnsi="Times New Roman"/>
          <w:sz w:val="24"/>
          <w:szCs w:val="24"/>
          <w:lang w:eastAsia="en-US"/>
        </w:rPr>
        <w:t>При предоставянето на помощта</w:t>
      </w:r>
      <w:r w:rsidR="00002685" w:rsidRPr="002C7AB5">
        <w:rPr>
          <w:rFonts w:ascii="Times New Roman" w:hAnsi="Times New Roman"/>
          <w:sz w:val="24"/>
          <w:szCs w:val="24"/>
          <w:lang w:eastAsia="en-US"/>
        </w:rPr>
        <w:t>,</w:t>
      </w:r>
      <w:r w:rsidRPr="002C7AB5">
        <w:rPr>
          <w:rFonts w:ascii="Times New Roman" w:hAnsi="Times New Roman"/>
          <w:sz w:val="24"/>
          <w:szCs w:val="24"/>
          <w:lang w:eastAsia="en-US"/>
        </w:rPr>
        <w:t xml:space="preserve"> </w:t>
      </w:r>
      <w:r w:rsidR="00954047">
        <w:rPr>
          <w:rFonts w:ascii="Times New Roman" w:hAnsi="Times New Roman"/>
          <w:sz w:val="24"/>
          <w:szCs w:val="24"/>
          <w:lang w:eastAsia="en-US"/>
        </w:rPr>
        <w:t xml:space="preserve">администраторът на държавна помощ </w:t>
      </w:r>
      <w:r w:rsidRPr="002C7AB5">
        <w:rPr>
          <w:rFonts w:ascii="Times New Roman" w:hAnsi="Times New Roman"/>
          <w:sz w:val="24"/>
          <w:szCs w:val="24"/>
          <w:lang w:eastAsia="en-US"/>
        </w:rPr>
        <w:t>ще проверява данните</w:t>
      </w:r>
      <w:r w:rsidR="00002685" w:rsidRPr="002C7AB5">
        <w:rPr>
          <w:rFonts w:ascii="Times New Roman" w:hAnsi="Times New Roman"/>
          <w:sz w:val="24"/>
          <w:szCs w:val="24"/>
          <w:lang w:eastAsia="en-US"/>
        </w:rPr>
        <w:t>,</w:t>
      </w:r>
      <w:r w:rsidRPr="002C7AB5">
        <w:rPr>
          <w:rFonts w:ascii="Times New Roman" w:hAnsi="Times New Roman"/>
          <w:sz w:val="24"/>
          <w:szCs w:val="24"/>
          <w:lang w:eastAsia="en-US"/>
        </w:rPr>
        <w:t xml:space="preserve"> предоставени в декларации</w:t>
      </w:r>
      <w:r w:rsidR="004C2B61" w:rsidRPr="002C7AB5">
        <w:rPr>
          <w:rFonts w:ascii="Times New Roman" w:hAnsi="Times New Roman"/>
          <w:sz w:val="24"/>
          <w:szCs w:val="24"/>
          <w:lang w:eastAsia="en-US"/>
        </w:rPr>
        <w:t>те</w:t>
      </w:r>
      <w:r w:rsidRPr="002C7AB5">
        <w:rPr>
          <w:rFonts w:ascii="Times New Roman" w:hAnsi="Times New Roman"/>
          <w:sz w:val="24"/>
          <w:szCs w:val="24"/>
          <w:lang w:eastAsia="en-US"/>
        </w:rPr>
        <w:t xml:space="preserve"> за минимални и държавни помощи. За проверка на декларираната информация се използва публичния модул за справки към информационна система „Регистър на минималните помощи“, достъпен на интернет страницата:</w:t>
      </w:r>
      <w:r w:rsidR="00BA674E">
        <w:rPr>
          <w:rFonts w:ascii="Times New Roman" w:hAnsi="Times New Roman"/>
          <w:sz w:val="24"/>
          <w:szCs w:val="24"/>
          <w:lang w:val="en-US" w:eastAsia="en-US"/>
        </w:rPr>
        <w:t>minimis</w:t>
      </w:r>
      <w:r w:rsidR="00BA674E" w:rsidRPr="002F7F58">
        <w:rPr>
          <w:rFonts w:ascii="Times New Roman" w:hAnsi="Times New Roman"/>
          <w:sz w:val="24"/>
          <w:szCs w:val="24"/>
          <w:lang w:eastAsia="en-US"/>
        </w:rPr>
        <w:t>.</w:t>
      </w:r>
      <w:r w:rsidR="00BA674E">
        <w:rPr>
          <w:rFonts w:ascii="Times New Roman" w:hAnsi="Times New Roman"/>
          <w:sz w:val="24"/>
          <w:szCs w:val="24"/>
          <w:lang w:val="en-US" w:eastAsia="en-US"/>
        </w:rPr>
        <w:t>minfin</w:t>
      </w:r>
      <w:r w:rsidR="00BA674E" w:rsidRPr="002F7F58">
        <w:rPr>
          <w:rFonts w:ascii="Times New Roman" w:hAnsi="Times New Roman"/>
          <w:sz w:val="24"/>
          <w:szCs w:val="24"/>
          <w:lang w:eastAsia="en-US"/>
        </w:rPr>
        <w:t>.</w:t>
      </w:r>
      <w:r w:rsidR="00BA674E">
        <w:rPr>
          <w:rFonts w:ascii="Times New Roman" w:hAnsi="Times New Roman"/>
          <w:sz w:val="24"/>
          <w:szCs w:val="24"/>
          <w:lang w:val="en-US" w:eastAsia="en-US"/>
        </w:rPr>
        <w:t>bg</w:t>
      </w:r>
    </w:p>
    <w:p w14:paraId="45CEFCA9" w14:textId="77777777" w:rsidR="00BA674E" w:rsidRPr="002F7F58" w:rsidRDefault="00BA674E" w:rsidP="00B41F7A">
      <w:pPr>
        <w:pBdr>
          <w:top w:val="single" w:sz="4" w:space="1" w:color="auto"/>
          <w:left w:val="single" w:sz="4" w:space="4" w:color="auto"/>
          <w:bottom w:val="single" w:sz="4" w:space="1" w:color="auto"/>
          <w:right w:val="single" w:sz="4" w:space="4" w:color="auto"/>
        </w:pBdr>
        <w:spacing w:after="360" w:line="259" w:lineRule="auto"/>
        <w:contextualSpacing/>
        <w:jc w:val="both"/>
        <w:rPr>
          <w:rFonts w:ascii="Times New Roman" w:hAnsi="Times New Roman"/>
          <w:sz w:val="24"/>
          <w:szCs w:val="24"/>
          <w:lang w:eastAsia="en-US"/>
        </w:rPr>
      </w:pPr>
    </w:p>
    <w:p w14:paraId="30BFAD06" w14:textId="77777777" w:rsidR="00B41F7A" w:rsidRPr="002C7AB5" w:rsidRDefault="00B41F7A" w:rsidP="00B41F7A">
      <w:pPr>
        <w:pBdr>
          <w:top w:val="single" w:sz="4" w:space="1" w:color="auto"/>
          <w:left w:val="single" w:sz="4" w:space="4" w:color="auto"/>
          <w:bottom w:val="single" w:sz="4" w:space="1" w:color="auto"/>
          <w:right w:val="single" w:sz="4" w:space="4" w:color="auto"/>
        </w:pBdr>
        <w:spacing w:after="360" w:line="259" w:lineRule="auto"/>
        <w:contextualSpacing/>
        <w:jc w:val="both"/>
        <w:rPr>
          <w:rFonts w:ascii="Times New Roman" w:hAnsi="Times New Roman"/>
          <w:sz w:val="24"/>
          <w:szCs w:val="24"/>
          <w:lang w:eastAsia="en-US"/>
        </w:rPr>
      </w:pPr>
      <w:r w:rsidRPr="002C7AB5">
        <w:rPr>
          <w:rFonts w:ascii="Times New Roman" w:hAnsi="Times New Roman"/>
          <w:sz w:val="24"/>
          <w:szCs w:val="24"/>
          <w:lang w:eastAsia="en-US"/>
        </w:rPr>
        <w:t>Съгласно чл. 38 от Закона за държавните помощи</w:t>
      </w:r>
      <w:r w:rsidR="00002685" w:rsidRPr="002C7AB5">
        <w:rPr>
          <w:rFonts w:ascii="Times New Roman" w:hAnsi="Times New Roman"/>
          <w:sz w:val="24"/>
          <w:szCs w:val="24"/>
          <w:lang w:eastAsia="en-US"/>
        </w:rPr>
        <w:t>,</w:t>
      </w:r>
      <w:r w:rsidRPr="002C7AB5">
        <w:rPr>
          <w:rFonts w:ascii="Times New Roman" w:hAnsi="Times New Roman"/>
          <w:sz w:val="24"/>
          <w:szCs w:val="24"/>
          <w:lang w:eastAsia="en-US"/>
        </w:rPr>
        <w:t xml:space="preserve"> възстановяването на неправомерна и несъвместима държавна помощ или на неправилно използвана държавна помощ се извършва въз основа на решение на Европейската комисия с разпореждане за възстановяване и влязъл в сила акт за установяване на публично вземане, когато това е приложимо. Съгласно чл. 37 от Закона за държавните помощи</w:t>
      </w:r>
      <w:r w:rsidR="00002685" w:rsidRPr="002C7AB5">
        <w:rPr>
          <w:rFonts w:ascii="Times New Roman" w:hAnsi="Times New Roman"/>
          <w:sz w:val="24"/>
          <w:szCs w:val="24"/>
          <w:lang w:eastAsia="en-US"/>
        </w:rPr>
        <w:t>,</w:t>
      </w:r>
      <w:r w:rsidRPr="002C7AB5">
        <w:rPr>
          <w:rFonts w:ascii="Times New Roman" w:hAnsi="Times New Roman"/>
          <w:sz w:val="24"/>
          <w:szCs w:val="24"/>
          <w:lang w:eastAsia="en-US"/>
        </w:rPr>
        <w:t xml:space="preserve"> неправомерно получената минимална помощ представлява публично вземане, което се установява от администратора на помощ чрез издаване на акт за установяване на публичното вземане по реда на Административнопроцесуалния кодекс. Вземанията подлежат на събиране по реда на Данъчно-осигурителния процесуален кодекс (ДОПК) от органите на Националната агенция за приходите.</w:t>
      </w:r>
    </w:p>
    <w:p w14:paraId="445D798D" w14:textId="77777777" w:rsidR="00566D2E" w:rsidRPr="002C7AB5" w:rsidRDefault="00B41F7A" w:rsidP="00B41F7A">
      <w:pPr>
        <w:pBdr>
          <w:top w:val="single" w:sz="4" w:space="1" w:color="auto"/>
          <w:left w:val="single" w:sz="4" w:space="4" w:color="auto"/>
          <w:bottom w:val="single" w:sz="4" w:space="1" w:color="auto"/>
          <w:right w:val="single" w:sz="4" w:space="4" w:color="auto"/>
        </w:pBdr>
        <w:spacing w:after="240"/>
        <w:jc w:val="both"/>
        <w:rPr>
          <w:rFonts w:ascii="Times New Roman" w:hAnsi="Times New Roman"/>
          <w:sz w:val="24"/>
          <w:szCs w:val="24"/>
          <w:lang w:eastAsia="en-US"/>
        </w:rPr>
      </w:pPr>
      <w:r w:rsidRPr="002C7AB5">
        <w:rPr>
          <w:rFonts w:ascii="Times New Roman" w:hAnsi="Times New Roman"/>
          <w:sz w:val="24"/>
          <w:szCs w:val="24"/>
          <w:lang w:eastAsia="en-US"/>
        </w:rPr>
        <w:t xml:space="preserve">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действащите </w:t>
      </w:r>
      <w:r w:rsidR="00983FB7" w:rsidRPr="002C7AB5">
        <w:rPr>
          <w:rFonts w:ascii="Times New Roman" w:hAnsi="Times New Roman"/>
          <w:sz w:val="24"/>
          <w:szCs w:val="24"/>
          <w:lang w:eastAsia="en-US"/>
        </w:rPr>
        <w:t xml:space="preserve">правила на </w:t>
      </w:r>
      <w:r w:rsidRPr="002C7AB5">
        <w:rPr>
          <w:rFonts w:ascii="Times New Roman" w:hAnsi="Times New Roman"/>
          <w:sz w:val="24"/>
          <w:szCs w:val="24"/>
          <w:lang w:eastAsia="en-US"/>
        </w:rPr>
        <w:t>нормативни актове към момента на изпълнение на договорите за финансиране с крайните получатели.</w:t>
      </w:r>
    </w:p>
    <w:p w14:paraId="510CDCCE" w14:textId="77777777" w:rsidR="007B2849" w:rsidRPr="002C7AB5" w:rsidRDefault="009C08BA" w:rsidP="00A6050F">
      <w:pPr>
        <w:pStyle w:val="1"/>
        <w:numPr>
          <w:ilvl w:val="1"/>
          <w:numId w:val="20"/>
        </w:numPr>
        <w:spacing w:before="120" w:after="120"/>
        <w:ind w:left="567" w:right="0" w:hanging="567"/>
        <w:jc w:val="both"/>
        <w:rPr>
          <w:rFonts w:ascii="Times New Roman" w:hAnsi="Times New Roman"/>
          <w:i/>
          <w:caps w:val="0"/>
          <w:u w:val="single"/>
        </w:rPr>
      </w:pPr>
      <w:bookmarkStart w:id="34" w:name="_Toc115037858"/>
      <w:r w:rsidRPr="002C7AB5">
        <w:rPr>
          <w:rFonts w:ascii="Times New Roman" w:hAnsi="Times New Roman"/>
          <w:i/>
          <w:caps w:val="0"/>
          <w:u w:val="single"/>
        </w:rPr>
        <w:t>Режим на предоставяне на средства</w:t>
      </w:r>
      <w:bookmarkEnd w:id="34"/>
      <w:r w:rsidRPr="002C7AB5">
        <w:rPr>
          <w:rFonts w:ascii="Times New Roman" w:hAnsi="Times New Roman"/>
          <w:i/>
          <w:caps w:val="0"/>
          <w:u w:val="single"/>
        </w:rPr>
        <w:t xml:space="preserve"> </w:t>
      </w:r>
    </w:p>
    <w:p w14:paraId="757FA8B8" w14:textId="77777777" w:rsidR="007B2849" w:rsidRPr="002C7AB5" w:rsidRDefault="007B2849" w:rsidP="00D17151">
      <w:pPr>
        <w:spacing w:before="60" w:after="60"/>
        <w:jc w:val="both"/>
        <w:rPr>
          <w:rFonts w:ascii="Times New Roman" w:hAnsi="Times New Roman"/>
          <w:sz w:val="24"/>
          <w:szCs w:val="24"/>
        </w:rPr>
      </w:pPr>
      <w:r w:rsidRPr="002C7AB5">
        <w:rPr>
          <w:rFonts w:ascii="Times New Roman" w:hAnsi="Times New Roman"/>
          <w:sz w:val="24"/>
          <w:szCs w:val="24"/>
        </w:rPr>
        <w:t>В зависимост от предвижданите за финансиране видове дейности изпълнението на настоящата процедура може да съдържа елементи на държавна помощ, както следва:</w:t>
      </w:r>
    </w:p>
    <w:p w14:paraId="3D788B89" w14:textId="77777777" w:rsidR="009C08BA" w:rsidRPr="00B86778" w:rsidRDefault="009C08BA" w:rsidP="0040554F">
      <w:pPr>
        <w:widowControl w:val="0"/>
        <w:numPr>
          <w:ilvl w:val="1"/>
          <w:numId w:val="36"/>
        </w:numPr>
        <w:autoSpaceDE w:val="0"/>
        <w:autoSpaceDN w:val="0"/>
        <w:adjustRightInd w:val="0"/>
        <w:snapToGrid w:val="0"/>
        <w:spacing w:after="120"/>
        <w:ind w:hanging="434"/>
        <w:jc w:val="both"/>
        <w:rPr>
          <w:rFonts w:ascii="Times New Roman" w:hAnsi="Times New Roman"/>
          <w:b/>
          <w:i/>
          <w:iCs/>
          <w:sz w:val="24"/>
          <w:szCs w:val="24"/>
          <w:u w:val="single"/>
        </w:rPr>
      </w:pPr>
      <w:bookmarkStart w:id="35" w:name="_Toc108006617"/>
      <w:bookmarkStart w:id="36" w:name="_Toc110587496"/>
      <w:bookmarkStart w:id="37" w:name="_Toc114229100"/>
      <w:r w:rsidRPr="00B86778">
        <w:rPr>
          <w:rFonts w:ascii="Times New Roman" w:hAnsi="Times New Roman"/>
          <w:b/>
          <w:i/>
          <w:iCs/>
          <w:sz w:val="24"/>
          <w:szCs w:val="24"/>
          <w:u w:val="single"/>
        </w:rPr>
        <w:t>Режим „не помощ“ – помощ извън обхвата на чл. 107, пар. 1 от ДФЕС (помощ, която не е държавна помощ и не е минимална помощ)</w:t>
      </w:r>
      <w:bookmarkEnd w:id="37"/>
    </w:p>
    <w:p w14:paraId="548DE7CD" w14:textId="77777777" w:rsidR="009C08BA" w:rsidRPr="00755761" w:rsidRDefault="009C08BA" w:rsidP="00755761">
      <w:pPr>
        <w:spacing w:before="60" w:after="60"/>
        <w:jc w:val="both"/>
        <w:rPr>
          <w:rFonts w:ascii="Times New Roman" w:hAnsi="Times New Roman"/>
          <w:kern w:val="1"/>
          <w:sz w:val="24"/>
          <w:szCs w:val="24"/>
        </w:rPr>
      </w:pPr>
      <w:bookmarkStart w:id="38" w:name="_Toc114229101"/>
      <w:r w:rsidRPr="00755761">
        <w:rPr>
          <w:rFonts w:ascii="Times New Roman" w:hAnsi="Times New Roman"/>
          <w:kern w:val="1"/>
          <w:sz w:val="24"/>
          <w:szCs w:val="24"/>
        </w:rPr>
        <w:t>В случаите, когато ССО не използват допустимите за финансиране обекти за извършване на стопанска дейност, включително, но не само: не ги отдават под наем или в тях не се извършва дейност от търговци и/или лица със свободни професии, ССО не следва да се считат за получатели на държавна и/или минимална помощ (помощ “de minimis”). В този случай към тях не са приложими настоящите условия.</w:t>
      </w:r>
      <w:bookmarkEnd w:id="38"/>
    </w:p>
    <w:p w14:paraId="630285ED" w14:textId="77777777" w:rsidR="00BD1CD1" w:rsidRPr="002C7AB5" w:rsidRDefault="009C08BA" w:rsidP="00D17151">
      <w:pPr>
        <w:spacing w:before="60" w:after="60"/>
        <w:jc w:val="both"/>
        <w:rPr>
          <w:rFonts w:ascii="Times New Roman" w:hAnsi="Times New Roman"/>
          <w:b/>
          <w:sz w:val="24"/>
          <w:szCs w:val="24"/>
        </w:rPr>
      </w:pPr>
      <w:r w:rsidRPr="002C7AB5">
        <w:rPr>
          <w:rFonts w:ascii="Times New Roman" w:hAnsi="Times New Roman"/>
          <w:kern w:val="1"/>
          <w:sz w:val="24"/>
          <w:szCs w:val="24"/>
        </w:rPr>
        <w:t>Случаите, в които община или държавна институция са собственици на самостоятелни обекти в сграда, участваща в изпълнението на инвестицията, допустима за финансиране, които се използват единствено и само за жилищни нужди, същите не се считат за получатели на минимална помощ (помощ “de minimis”) и към тях не са приложими условията по т..2.</w:t>
      </w:r>
      <w:bookmarkEnd w:id="35"/>
      <w:bookmarkEnd w:id="36"/>
    </w:p>
    <w:p w14:paraId="72D8C8DC" w14:textId="77777777" w:rsidR="009C08BA" w:rsidRPr="002C7AB5" w:rsidRDefault="009C08BA" w:rsidP="0040554F">
      <w:pPr>
        <w:widowControl w:val="0"/>
        <w:numPr>
          <w:ilvl w:val="1"/>
          <w:numId w:val="36"/>
        </w:numPr>
        <w:autoSpaceDE w:val="0"/>
        <w:autoSpaceDN w:val="0"/>
        <w:adjustRightInd w:val="0"/>
        <w:snapToGrid w:val="0"/>
        <w:spacing w:after="120"/>
        <w:ind w:hanging="292"/>
        <w:jc w:val="both"/>
        <w:rPr>
          <w:rFonts w:ascii="Times New Roman" w:hAnsi="Times New Roman"/>
          <w:b/>
          <w:sz w:val="24"/>
          <w:szCs w:val="24"/>
          <w:u w:val="single"/>
        </w:rPr>
      </w:pPr>
      <w:bookmarkStart w:id="39" w:name="_Toc95993691"/>
      <w:bookmarkStart w:id="40" w:name="_Toc95993700"/>
      <w:bookmarkStart w:id="41" w:name="_Toc95993701"/>
      <w:bookmarkStart w:id="42" w:name="_Toc108006618"/>
      <w:bookmarkStart w:id="43" w:name="_Toc110587497"/>
      <w:bookmarkEnd w:id="39"/>
      <w:bookmarkEnd w:id="40"/>
      <w:bookmarkEnd w:id="41"/>
      <w:r w:rsidRPr="002C7AB5">
        <w:rPr>
          <w:rFonts w:ascii="Times New Roman" w:hAnsi="Times New Roman"/>
          <w:b/>
          <w:sz w:val="24"/>
          <w:szCs w:val="24"/>
          <w:u w:val="single"/>
        </w:rPr>
        <w:t>Режим „</w:t>
      </w:r>
      <w:r w:rsidRPr="00B86778">
        <w:rPr>
          <w:rFonts w:ascii="Times New Roman" w:hAnsi="Times New Roman"/>
          <w:b/>
          <w:i/>
          <w:iCs/>
          <w:sz w:val="24"/>
          <w:szCs w:val="24"/>
          <w:u w:val="single"/>
        </w:rPr>
        <w:t>минимална</w:t>
      </w:r>
      <w:r w:rsidRPr="002C7AB5">
        <w:rPr>
          <w:rFonts w:ascii="Times New Roman" w:hAnsi="Times New Roman"/>
          <w:b/>
          <w:sz w:val="24"/>
          <w:szCs w:val="24"/>
          <w:u w:val="single"/>
        </w:rPr>
        <w:t xml:space="preserve"> помощ“ (помощ „de minimis”) </w:t>
      </w:r>
    </w:p>
    <w:p w14:paraId="019E921E" w14:textId="77777777" w:rsidR="009C08BA" w:rsidRPr="002C7AB5" w:rsidRDefault="009C08BA" w:rsidP="009C08BA">
      <w:pPr>
        <w:widowControl w:val="0"/>
        <w:overflowPunct w:val="0"/>
        <w:autoSpaceDE w:val="0"/>
        <w:autoSpaceDN w:val="0"/>
        <w:adjustRightInd w:val="0"/>
        <w:snapToGrid w:val="0"/>
        <w:spacing w:after="120"/>
        <w:ind w:left="6"/>
        <w:jc w:val="both"/>
        <w:rPr>
          <w:rFonts w:ascii="Times New Roman" w:hAnsi="Times New Roman"/>
          <w:sz w:val="24"/>
          <w:szCs w:val="24"/>
        </w:rPr>
      </w:pPr>
      <w:r w:rsidRPr="002F7F58">
        <w:rPr>
          <w:rFonts w:ascii="Times New Roman" w:hAnsi="Times New Roman"/>
          <w:sz w:val="24"/>
          <w:szCs w:val="24"/>
        </w:rPr>
        <w:t xml:space="preserve">За целите на Регламент </w:t>
      </w:r>
      <w:r w:rsidRPr="002F7F58">
        <w:rPr>
          <w:rFonts w:ascii="Times New Roman" w:hAnsi="Times New Roman"/>
          <w:color w:val="000000"/>
          <w:sz w:val="24"/>
          <w:szCs w:val="24"/>
        </w:rPr>
        <w:t>(ЕС) № 1407/2013,</w:t>
      </w:r>
      <w:r w:rsidRPr="002F7F58">
        <w:rPr>
          <w:rFonts w:ascii="Times New Roman" w:hAnsi="Times New Roman"/>
          <w:sz w:val="24"/>
          <w:szCs w:val="24"/>
        </w:rPr>
        <w:t xml:space="preserve"> ССО се явяват „предприятия“ по отношение на физическите и юридическите лица, които участват в тях и които извършват икономическа дейност.</w:t>
      </w:r>
      <w:r w:rsidRPr="002C7AB5">
        <w:rPr>
          <w:rFonts w:ascii="Times New Roman" w:hAnsi="Times New Roman"/>
          <w:sz w:val="24"/>
          <w:szCs w:val="24"/>
        </w:rPr>
        <w:t xml:space="preserve"> </w:t>
      </w:r>
    </w:p>
    <w:p w14:paraId="3B58357B" w14:textId="77777777" w:rsidR="009C08BA" w:rsidRPr="002C7AB5" w:rsidRDefault="009C08BA" w:rsidP="009C08BA">
      <w:pPr>
        <w:tabs>
          <w:tab w:val="left" w:pos="426"/>
        </w:tabs>
        <w:snapToGrid w:val="0"/>
        <w:spacing w:after="120"/>
        <w:jc w:val="both"/>
        <w:rPr>
          <w:rFonts w:ascii="Times New Roman" w:eastAsia="Times New Roman" w:hAnsi="Times New Roman"/>
          <w:sz w:val="24"/>
          <w:szCs w:val="24"/>
        </w:rPr>
      </w:pPr>
      <w:r w:rsidRPr="002C7AB5">
        <w:rPr>
          <w:rFonts w:ascii="Times New Roman" w:eastAsia="Times New Roman" w:hAnsi="Times New Roman"/>
          <w:sz w:val="24"/>
          <w:szCs w:val="24"/>
        </w:rPr>
        <w:t>Общият принцип, според който Съдът на ЕС</w:t>
      </w:r>
      <w:r w:rsidRPr="002C7AB5">
        <w:rPr>
          <w:rFonts w:ascii="Times New Roman" w:eastAsia="Times New Roman" w:hAnsi="Times New Roman"/>
          <w:sz w:val="24"/>
          <w:szCs w:val="24"/>
          <w:vertAlign w:val="superscript"/>
        </w:rPr>
        <w:footnoteReference w:id="5"/>
      </w:r>
      <w:r w:rsidRPr="002C7AB5">
        <w:rPr>
          <w:rFonts w:ascii="Times New Roman" w:eastAsia="Times New Roman" w:hAnsi="Times New Roman"/>
          <w:sz w:val="24"/>
          <w:szCs w:val="24"/>
        </w:rPr>
        <w:t xml:space="preserve"> налага последователна практика да определя получателите като „предприятия”, е свързан с извършването на </w:t>
      </w:r>
      <w:r w:rsidRPr="002C7AB5">
        <w:rPr>
          <w:rFonts w:ascii="Times New Roman" w:eastAsia="Times New Roman" w:hAnsi="Times New Roman"/>
          <w:i/>
          <w:sz w:val="24"/>
          <w:szCs w:val="24"/>
        </w:rPr>
        <w:t>икономическа дейност</w:t>
      </w:r>
      <w:r w:rsidRPr="002C7AB5">
        <w:rPr>
          <w:rFonts w:ascii="Times New Roman" w:eastAsia="Times New Roman" w:hAnsi="Times New Roman"/>
          <w:sz w:val="24"/>
          <w:szCs w:val="24"/>
        </w:rPr>
        <w:t xml:space="preserve"> от тяхна страна, независимо от правната им форма, статут и начин, по който са финансирани, както и реализирането на печалба. 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14:paraId="42088C72" w14:textId="77777777" w:rsidR="009C08BA" w:rsidRPr="002C7AB5" w:rsidRDefault="009C08BA" w:rsidP="009C08BA">
      <w:pPr>
        <w:widowControl w:val="0"/>
        <w:autoSpaceDE w:val="0"/>
        <w:autoSpaceDN w:val="0"/>
        <w:adjustRightInd w:val="0"/>
        <w:snapToGrid w:val="0"/>
        <w:spacing w:after="120"/>
        <w:ind w:left="4"/>
        <w:jc w:val="both"/>
        <w:rPr>
          <w:rFonts w:ascii="Times New Roman" w:hAnsi="Times New Roman"/>
          <w:bCs/>
          <w:sz w:val="24"/>
          <w:szCs w:val="24"/>
        </w:rPr>
      </w:pPr>
      <w:r w:rsidRPr="002C7AB5">
        <w:rPr>
          <w:rFonts w:ascii="Times New Roman" w:hAnsi="Times New Roman"/>
          <w:sz w:val="24"/>
          <w:szCs w:val="24"/>
        </w:rPr>
        <w:t xml:space="preserve">Настоящите условия се прилагат </w:t>
      </w:r>
      <w:r w:rsidRPr="002C7AB5">
        <w:rPr>
          <w:rFonts w:ascii="Times New Roman" w:hAnsi="Times New Roman"/>
          <w:bCs/>
          <w:sz w:val="24"/>
          <w:szCs w:val="24"/>
        </w:rPr>
        <w:t xml:space="preserve">към </w:t>
      </w:r>
      <w:r w:rsidRPr="002C7AB5">
        <w:rPr>
          <w:rFonts w:ascii="Times New Roman" w:hAnsi="Times New Roman"/>
          <w:color w:val="000000"/>
          <w:sz w:val="24"/>
          <w:szCs w:val="24"/>
        </w:rPr>
        <w:t xml:space="preserve">ССО, </w:t>
      </w:r>
      <w:r w:rsidRPr="002C7AB5">
        <w:rPr>
          <w:rFonts w:ascii="Times New Roman" w:hAnsi="Times New Roman"/>
          <w:bCs/>
          <w:sz w:val="24"/>
          <w:szCs w:val="24"/>
        </w:rPr>
        <w:t xml:space="preserve">допустими по инвестицията за получаване на БФП, в случаите, когато същите извършват някоя от следните дейности: </w:t>
      </w:r>
    </w:p>
    <w:p w14:paraId="5D00D1C5" w14:textId="77777777" w:rsidR="009C08BA" w:rsidRPr="002C7AB5" w:rsidRDefault="009C08BA" w:rsidP="0040554F">
      <w:pPr>
        <w:widowControl w:val="0"/>
        <w:numPr>
          <w:ilvl w:val="0"/>
          <w:numId w:val="45"/>
        </w:numPr>
        <w:autoSpaceDE w:val="0"/>
        <w:autoSpaceDN w:val="0"/>
        <w:adjustRightInd w:val="0"/>
        <w:snapToGrid w:val="0"/>
        <w:spacing w:after="120"/>
        <w:jc w:val="both"/>
        <w:rPr>
          <w:rFonts w:ascii="Times New Roman" w:hAnsi="Times New Roman"/>
          <w:color w:val="000000"/>
          <w:sz w:val="24"/>
          <w:szCs w:val="24"/>
        </w:rPr>
      </w:pPr>
      <w:r w:rsidRPr="002C7AB5">
        <w:rPr>
          <w:rFonts w:ascii="Times New Roman" w:hAnsi="Times New Roman"/>
          <w:color w:val="000000"/>
          <w:sz w:val="24"/>
          <w:szCs w:val="24"/>
        </w:rPr>
        <w:t>самостоятелните обекти в сградата се използват за извършване на стопанска дейност - независимо от предназначението на обекта (жилищно или стопанско), ССО упражняват стопанска/икономическа дейност в обекта си (като например: магазин, фризьорски салон и др.);</w:t>
      </w:r>
    </w:p>
    <w:p w14:paraId="037C630A" w14:textId="77777777" w:rsidR="009C08BA" w:rsidRPr="002C7AB5" w:rsidRDefault="009C08BA" w:rsidP="0040554F">
      <w:pPr>
        <w:widowControl w:val="0"/>
        <w:numPr>
          <w:ilvl w:val="0"/>
          <w:numId w:val="45"/>
        </w:numPr>
        <w:autoSpaceDE w:val="0"/>
        <w:autoSpaceDN w:val="0"/>
        <w:adjustRightInd w:val="0"/>
        <w:snapToGrid w:val="0"/>
        <w:spacing w:after="120"/>
        <w:jc w:val="both"/>
        <w:rPr>
          <w:rFonts w:ascii="Times New Roman" w:hAnsi="Times New Roman"/>
          <w:color w:val="000000"/>
          <w:sz w:val="24"/>
          <w:szCs w:val="24"/>
        </w:rPr>
      </w:pPr>
      <w:r w:rsidRPr="002C7AB5">
        <w:rPr>
          <w:rFonts w:ascii="Times New Roman" w:hAnsi="Times New Roman"/>
          <w:color w:val="000000"/>
          <w:sz w:val="24"/>
          <w:szCs w:val="24"/>
        </w:rPr>
        <w:t>самостоятелните обекти в сградата се отдават под наем - за жилищни или нежилищни цели (офис, ателие и др.);</w:t>
      </w:r>
    </w:p>
    <w:p w14:paraId="55F01C65" w14:textId="77777777" w:rsidR="009C08BA" w:rsidRPr="002C7AB5" w:rsidRDefault="009C08BA" w:rsidP="0040554F">
      <w:pPr>
        <w:widowControl w:val="0"/>
        <w:numPr>
          <w:ilvl w:val="0"/>
          <w:numId w:val="45"/>
        </w:numPr>
        <w:autoSpaceDE w:val="0"/>
        <w:autoSpaceDN w:val="0"/>
        <w:adjustRightInd w:val="0"/>
        <w:snapToGrid w:val="0"/>
        <w:spacing w:after="120"/>
        <w:jc w:val="both"/>
        <w:rPr>
          <w:rFonts w:ascii="Times New Roman" w:hAnsi="Times New Roman"/>
          <w:color w:val="000000"/>
          <w:sz w:val="24"/>
          <w:szCs w:val="24"/>
        </w:rPr>
      </w:pPr>
      <w:r w:rsidRPr="002C7AB5">
        <w:rPr>
          <w:rFonts w:ascii="Times New Roman" w:hAnsi="Times New Roman"/>
          <w:color w:val="000000"/>
          <w:sz w:val="24"/>
          <w:szCs w:val="24"/>
        </w:rPr>
        <w:t>в самостоятелните обекти в сградата се извършва дейност от търговци и/или лица със свободни професии;</w:t>
      </w:r>
    </w:p>
    <w:p w14:paraId="777E3D82" w14:textId="77777777" w:rsidR="009C08BA" w:rsidRPr="002C7AB5" w:rsidRDefault="009C08BA" w:rsidP="0040554F">
      <w:pPr>
        <w:widowControl w:val="0"/>
        <w:numPr>
          <w:ilvl w:val="0"/>
          <w:numId w:val="45"/>
        </w:numPr>
        <w:autoSpaceDE w:val="0"/>
        <w:autoSpaceDN w:val="0"/>
        <w:adjustRightInd w:val="0"/>
        <w:snapToGrid w:val="0"/>
        <w:spacing w:after="120"/>
        <w:jc w:val="both"/>
        <w:rPr>
          <w:rFonts w:ascii="Times New Roman" w:hAnsi="Times New Roman"/>
          <w:color w:val="000000"/>
          <w:sz w:val="24"/>
          <w:szCs w:val="24"/>
        </w:rPr>
      </w:pPr>
      <w:r w:rsidRPr="002C7AB5">
        <w:rPr>
          <w:rFonts w:ascii="Times New Roman" w:hAnsi="Times New Roman"/>
          <w:color w:val="000000"/>
          <w:sz w:val="24"/>
          <w:szCs w:val="24"/>
        </w:rPr>
        <w:t>други стопански дейности.</w:t>
      </w:r>
    </w:p>
    <w:p w14:paraId="410A96DE" w14:textId="77777777" w:rsidR="009C08BA" w:rsidRPr="002C7AB5" w:rsidRDefault="009C08BA" w:rsidP="009C08BA">
      <w:pPr>
        <w:widowControl w:val="0"/>
        <w:autoSpaceDE w:val="0"/>
        <w:autoSpaceDN w:val="0"/>
        <w:adjustRightInd w:val="0"/>
        <w:snapToGrid w:val="0"/>
        <w:spacing w:after="120"/>
        <w:ind w:left="4"/>
        <w:jc w:val="both"/>
        <w:rPr>
          <w:rFonts w:ascii="Times New Roman" w:hAnsi="Times New Roman"/>
          <w:color w:val="000000"/>
          <w:sz w:val="24"/>
          <w:szCs w:val="24"/>
        </w:rPr>
      </w:pPr>
      <w:r w:rsidRPr="002C7AB5">
        <w:rPr>
          <w:rFonts w:ascii="Times New Roman" w:hAnsi="Times New Roman"/>
          <w:sz w:val="24"/>
          <w:szCs w:val="24"/>
        </w:rPr>
        <w:t xml:space="preserve">В тези случаи, ССО се считат за получатели на минимална помощ и към тях следва да се прилагат условията на </w:t>
      </w:r>
      <w:r w:rsidRPr="002C7AB5">
        <w:rPr>
          <w:rFonts w:ascii="Times New Roman" w:hAnsi="Times New Roman"/>
          <w:color w:val="000000"/>
          <w:sz w:val="24"/>
          <w:szCs w:val="24"/>
        </w:rPr>
        <w:t xml:space="preserve">Регламент (ЕС) № 1407/2013. </w:t>
      </w:r>
    </w:p>
    <w:p w14:paraId="4E4A9931" w14:textId="77777777" w:rsidR="009C08BA" w:rsidRPr="002C7AB5" w:rsidRDefault="009C08BA" w:rsidP="009C08BA">
      <w:pPr>
        <w:pStyle w:val="afff7"/>
        <w:snapToGrid w:val="0"/>
        <w:spacing w:after="120"/>
        <w:ind w:left="0"/>
        <w:jc w:val="both"/>
        <w:rPr>
          <w:rFonts w:ascii="Times New Roman" w:hAnsi="Times New Roman" w:cs="Times New Roman"/>
          <w:sz w:val="24"/>
          <w:szCs w:val="24"/>
        </w:rPr>
      </w:pPr>
      <w:r w:rsidRPr="002C7AB5">
        <w:rPr>
          <w:rFonts w:ascii="Times New Roman" w:hAnsi="Times New Roman" w:cs="Times New Roman"/>
          <w:sz w:val="24"/>
          <w:szCs w:val="24"/>
        </w:rPr>
        <w:t>Случаите, в които юридически лица-търговци са собственици на самостоятелни обекти в сграда, участваща в Инвестицията и допустима за финансиране, същите се считат за получатели на минимална помощ (помощ “de minimis”) и към тях са приложими настоящите условия. Когато самостоятелният обект в сграда е под контрола на община или държавна институция, посредством общинско/държавно предприятие или търговско дружество, последните се считат за получатели на минимална помощ.</w:t>
      </w:r>
    </w:p>
    <w:bookmarkEnd w:id="42"/>
    <w:bookmarkEnd w:id="43"/>
    <w:p w14:paraId="1EE3BEC6" w14:textId="77777777" w:rsidR="009C08BA" w:rsidRPr="002C7AB5" w:rsidRDefault="009C08BA" w:rsidP="009C08BA">
      <w:pPr>
        <w:spacing w:before="60" w:after="60"/>
        <w:jc w:val="both"/>
        <w:rPr>
          <w:rFonts w:ascii="Times New Roman" w:hAnsi="Times New Roman"/>
          <w:sz w:val="24"/>
          <w:szCs w:val="24"/>
        </w:rPr>
      </w:pPr>
      <w:r w:rsidRPr="002C7AB5">
        <w:rPr>
          <w:rFonts w:ascii="Times New Roman" w:hAnsi="Times New Roman"/>
          <w:sz w:val="24"/>
          <w:szCs w:val="24"/>
        </w:rPr>
        <w:t>Компоненти в режим „минимална помощ“</w:t>
      </w:r>
    </w:p>
    <w:p w14:paraId="221A80D5" w14:textId="77777777" w:rsidR="009C08BA" w:rsidRPr="002C7AB5" w:rsidRDefault="009C08BA" w:rsidP="009C08BA">
      <w:pPr>
        <w:spacing w:before="60" w:after="60"/>
        <w:jc w:val="both"/>
        <w:rPr>
          <w:rFonts w:ascii="Times New Roman" w:hAnsi="Times New Roman"/>
          <w:sz w:val="24"/>
          <w:szCs w:val="24"/>
        </w:rPr>
      </w:pPr>
      <w:r w:rsidRPr="002C7AB5">
        <w:rPr>
          <w:rFonts w:ascii="Times New Roman" w:hAnsi="Times New Roman"/>
          <w:sz w:val="24"/>
          <w:szCs w:val="24"/>
        </w:rPr>
        <w:t>В зависимост от изискванията на Регламент (ЕС) № 1407/2013, в схемата се обособяват два компонента при предоставяне на средствата и приложими към ССО:</w:t>
      </w:r>
    </w:p>
    <w:p w14:paraId="6DCD291E" w14:textId="77777777" w:rsidR="009C08BA" w:rsidRPr="002C7AB5" w:rsidRDefault="009C08BA" w:rsidP="009C08BA">
      <w:pPr>
        <w:spacing w:before="60" w:after="60"/>
        <w:jc w:val="both"/>
        <w:rPr>
          <w:rFonts w:ascii="Times New Roman" w:hAnsi="Times New Roman"/>
          <w:sz w:val="24"/>
          <w:szCs w:val="24"/>
        </w:rPr>
      </w:pPr>
      <w:r w:rsidRPr="002C7AB5">
        <w:rPr>
          <w:rFonts w:ascii="Times New Roman" w:hAnsi="Times New Roman"/>
          <w:sz w:val="24"/>
          <w:szCs w:val="24"/>
        </w:rPr>
        <w:t>1)</w:t>
      </w:r>
      <w:r w:rsidRPr="002C7AB5">
        <w:rPr>
          <w:rFonts w:ascii="Times New Roman" w:hAnsi="Times New Roman"/>
          <w:sz w:val="24"/>
          <w:szCs w:val="24"/>
        </w:rPr>
        <w:tab/>
        <w:t>Компонент I – ССО, попадащи в обхвата на режим „de minimis” – всички ССО, които отговарят на някое от условията, изброени в т. .2 и изпълняващи изискванията на Регламент (ЕС) № 1407/2013.</w:t>
      </w:r>
    </w:p>
    <w:p w14:paraId="72AF5783" w14:textId="77777777" w:rsidR="009C08BA" w:rsidRPr="002C7AB5" w:rsidRDefault="009C08BA" w:rsidP="009C08BA">
      <w:pPr>
        <w:spacing w:before="60" w:after="60"/>
        <w:jc w:val="both"/>
        <w:rPr>
          <w:rFonts w:ascii="Times New Roman" w:hAnsi="Times New Roman"/>
          <w:sz w:val="24"/>
          <w:szCs w:val="24"/>
        </w:rPr>
      </w:pPr>
      <w:r w:rsidRPr="002C7AB5">
        <w:rPr>
          <w:rFonts w:ascii="Times New Roman" w:hAnsi="Times New Roman"/>
          <w:sz w:val="24"/>
          <w:szCs w:val="24"/>
        </w:rPr>
        <w:t>2)</w:t>
      </w:r>
      <w:r w:rsidRPr="002C7AB5">
        <w:rPr>
          <w:rFonts w:ascii="Times New Roman" w:hAnsi="Times New Roman"/>
          <w:sz w:val="24"/>
          <w:szCs w:val="24"/>
        </w:rPr>
        <w:tab/>
        <w:t xml:space="preserve">Компонент II – ССО, попадащи извън обхвата на режим “de minimis” – всички ССО, които отговарят на някое от условията, изброени в т. .2, но не изпълняващи изискванията на Регламент (ЕС) № 1407/2013. </w:t>
      </w:r>
    </w:p>
    <w:p w14:paraId="4BBD20EB" w14:textId="77777777" w:rsidR="009B5CD4" w:rsidRPr="002C7AB5" w:rsidRDefault="009B5CD4" w:rsidP="009B5CD4">
      <w:pPr>
        <w:spacing w:before="60" w:after="60"/>
        <w:jc w:val="both"/>
        <w:rPr>
          <w:rFonts w:ascii="Times New Roman" w:hAnsi="Times New Roman"/>
          <w:b/>
          <w:bCs/>
          <w:sz w:val="24"/>
          <w:szCs w:val="24"/>
          <w:u w:val="single"/>
        </w:rPr>
      </w:pPr>
      <w:r w:rsidRPr="002C7AB5">
        <w:rPr>
          <w:rFonts w:ascii="Times New Roman" w:hAnsi="Times New Roman"/>
          <w:b/>
          <w:bCs/>
          <w:sz w:val="24"/>
          <w:szCs w:val="24"/>
          <w:u w:val="single"/>
        </w:rPr>
        <w:t xml:space="preserve">Допълнителни указания за оценка на съответствието на предложенията за изпълнение на инвестиции с правилата за държавни </w:t>
      </w:r>
      <w:r w:rsidR="00632C38">
        <w:rPr>
          <w:rFonts w:ascii="Times New Roman" w:hAnsi="Times New Roman"/>
          <w:b/>
          <w:bCs/>
          <w:sz w:val="24"/>
          <w:szCs w:val="24"/>
          <w:u w:val="single"/>
        </w:rPr>
        <w:t>помощи са дадени в Приложение №9</w:t>
      </w:r>
      <w:r w:rsidRPr="002C7AB5">
        <w:rPr>
          <w:rFonts w:ascii="Times New Roman" w:hAnsi="Times New Roman"/>
          <w:b/>
          <w:bCs/>
          <w:sz w:val="24"/>
          <w:szCs w:val="24"/>
          <w:u w:val="single"/>
        </w:rPr>
        <w:t>.</w:t>
      </w:r>
    </w:p>
    <w:p w14:paraId="31A4B99A" w14:textId="77777777" w:rsidR="00572C5C" w:rsidRPr="002C7AB5" w:rsidRDefault="00572C5C" w:rsidP="007068AB">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44" w:name="_Toc115037859"/>
      <w:r w:rsidRPr="002C7AB5">
        <w:rPr>
          <w:rFonts w:ascii="Times New Roman" w:hAnsi="Times New Roman"/>
        </w:rPr>
        <w:t>Хоризонтални политики</w:t>
      </w:r>
      <w:bookmarkEnd w:id="44"/>
    </w:p>
    <w:p w14:paraId="177127CF" w14:textId="77777777" w:rsidR="008F1A97" w:rsidRPr="002C7AB5" w:rsidRDefault="008B5772" w:rsidP="00D17151">
      <w:pPr>
        <w:spacing w:before="120"/>
        <w:jc w:val="both"/>
        <w:rPr>
          <w:rFonts w:ascii="Times New Roman" w:hAnsi="Times New Roman"/>
          <w:sz w:val="24"/>
          <w:szCs w:val="24"/>
        </w:rPr>
      </w:pPr>
      <w:r w:rsidRPr="002C7AB5">
        <w:rPr>
          <w:rFonts w:ascii="Times New Roman" w:hAnsi="Times New Roman"/>
          <w:sz w:val="24"/>
          <w:szCs w:val="24"/>
        </w:rPr>
        <w:t xml:space="preserve">За </w:t>
      </w:r>
      <w:r w:rsidR="00572C5C" w:rsidRPr="002C7AB5">
        <w:rPr>
          <w:rFonts w:ascii="Times New Roman" w:hAnsi="Times New Roman"/>
          <w:sz w:val="24"/>
          <w:szCs w:val="24"/>
        </w:rPr>
        <w:t>всяко предложение</w:t>
      </w:r>
      <w:r w:rsidR="008F1A97" w:rsidRPr="002C7AB5">
        <w:rPr>
          <w:rFonts w:ascii="Times New Roman" w:hAnsi="Times New Roman"/>
          <w:sz w:val="24"/>
          <w:szCs w:val="24"/>
        </w:rPr>
        <w:t xml:space="preserve"> </w:t>
      </w:r>
      <w:r w:rsidRPr="002C7AB5">
        <w:rPr>
          <w:rFonts w:ascii="Times New Roman" w:hAnsi="Times New Roman"/>
          <w:sz w:val="24"/>
          <w:szCs w:val="24"/>
        </w:rPr>
        <w:t>във</w:t>
      </w:r>
      <w:r w:rsidR="008F1A97" w:rsidRPr="002C7AB5">
        <w:rPr>
          <w:rFonts w:ascii="Times New Roman" w:hAnsi="Times New Roman"/>
          <w:sz w:val="24"/>
          <w:szCs w:val="24"/>
        </w:rPr>
        <w:t xml:space="preserve"> </w:t>
      </w:r>
      <w:r w:rsidR="00764CE1" w:rsidRPr="002C7AB5">
        <w:rPr>
          <w:rFonts w:ascii="Times New Roman" w:hAnsi="Times New Roman"/>
          <w:sz w:val="24"/>
          <w:szCs w:val="24"/>
        </w:rPr>
        <w:t xml:space="preserve">формуляра </w:t>
      </w:r>
      <w:r w:rsidR="008F1A97" w:rsidRPr="002C7AB5">
        <w:rPr>
          <w:rFonts w:ascii="Times New Roman" w:hAnsi="Times New Roman"/>
          <w:sz w:val="24"/>
          <w:szCs w:val="24"/>
        </w:rPr>
        <w:t xml:space="preserve">за кандидатстване кандидатите следва да представят информация за съответствието на </w:t>
      </w:r>
      <w:r w:rsidR="000E0999" w:rsidRPr="002C7AB5">
        <w:rPr>
          <w:rFonts w:ascii="Times New Roman" w:hAnsi="Times New Roman"/>
          <w:sz w:val="24"/>
          <w:szCs w:val="24"/>
        </w:rPr>
        <w:t>ПИИ</w:t>
      </w:r>
      <w:r w:rsidR="008F1A97" w:rsidRPr="002C7AB5">
        <w:rPr>
          <w:rFonts w:ascii="Times New Roman" w:hAnsi="Times New Roman"/>
          <w:sz w:val="24"/>
          <w:szCs w:val="24"/>
        </w:rPr>
        <w:t xml:space="preserve"> с посочените принципи.</w:t>
      </w:r>
      <w:r w:rsidR="006103E1" w:rsidRPr="002C7AB5">
        <w:rPr>
          <w:rFonts w:ascii="Times New Roman" w:hAnsi="Times New Roman"/>
          <w:sz w:val="24"/>
          <w:szCs w:val="24"/>
        </w:rPr>
        <w:t xml:space="preserve"> </w:t>
      </w:r>
      <w:r w:rsidR="008F1A97" w:rsidRPr="002C7AB5">
        <w:rPr>
          <w:rFonts w:ascii="Times New Roman" w:hAnsi="Times New Roman"/>
          <w:sz w:val="24"/>
          <w:szCs w:val="24"/>
        </w:rPr>
        <w:t>Прилагането на заложените в проекта принципи ще се проследява на етап изпълнение.</w:t>
      </w:r>
    </w:p>
    <w:p w14:paraId="6B10E206" w14:textId="77777777" w:rsidR="00AD614B" w:rsidRPr="002C7AB5" w:rsidRDefault="00AD614B" w:rsidP="00D17151">
      <w:pPr>
        <w:jc w:val="both"/>
        <w:rPr>
          <w:rFonts w:ascii="Times New Roman" w:hAnsi="Times New Roman"/>
          <w:i/>
          <w:sz w:val="24"/>
          <w:szCs w:val="24"/>
          <w:u w:val="single"/>
        </w:rPr>
      </w:pPr>
    </w:p>
    <w:p w14:paraId="01BBF85E" w14:textId="77777777" w:rsidR="00572C5C" w:rsidRPr="002C7AB5" w:rsidRDefault="00572C5C" w:rsidP="007068AB">
      <w:pPr>
        <w:pStyle w:val="1"/>
        <w:numPr>
          <w:ilvl w:val="1"/>
          <w:numId w:val="20"/>
        </w:numPr>
        <w:spacing w:before="120" w:after="120"/>
        <w:ind w:left="567" w:right="0" w:hanging="567"/>
        <w:jc w:val="both"/>
        <w:rPr>
          <w:rFonts w:ascii="Times New Roman" w:hAnsi="Times New Roman"/>
        </w:rPr>
      </w:pPr>
      <w:bookmarkStart w:id="45" w:name="_Toc115037860"/>
      <w:r w:rsidRPr="002C7AB5">
        <w:rPr>
          <w:rFonts w:ascii="Times New Roman" w:hAnsi="Times New Roman"/>
          <w:i/>
          <w:caps w:val="0"/>
          <w:u w:val="single"/>
        </w:rPr>
        <w:t>Устойчиво развитие</w:t>
      </w:r>
      <w:bookmarkEnd w:id="45"/>
    </w:p>
    <w:p w14:paraId="2333EF1D" w14:textId="77777777" w:rsidR="003C601D" w:rsidRPr="002C7AB5" w:rsidRDefault="003C601D" w:rsidP="00D17151">
      <w:pPr>
        <w:spacing w:before="60" w:after="60"/>
        <w:jc w:val="both"/>
        <w:rPr>
          <w:rFonts w:ascii="Times New Roman" w:hAnsi="Times New Roman"/>
          <w:sz w:val="24"/>
          <w:szCs w:val="24"/>
        </w:rPr>
      </w:pPr>
      <w:r w:rsidRPr="002C7AB5">
        <w:rPr>
          <w:rFonts w:ascii="Times New Roman" w:hAnsi="Times New Roman"/>
          <w:sz w:val="24"/>
          <w:szCs w:val="24"/>
        </w:rPr>
        <w:t xml:space="preserve">Задължение на кандидата е да провери дали предложеният инвестиционен проект подлежи на оценка на въздействието върху околната среда съгласно чл.81 от Закона за опазване на околната среда, като се обърне към съответните компетентни органи съгласно чл.94 от Закона за опазване на околната среда за преценка на необходимостта от ОВОС. В случай на необходимост от ОВОС, последната се изготвя и се </w:t>
      </w:r>
      <w:r w:rsidR="008B5772" w:rsidRPr="002C7AB5">
        <w:rPr>
          <w:rFonts w:ascii="Times New Roman" w:hAnsi="Times New Roman"/>
          <w:sz w:val="24"/>
          <w:szCs w:val="24"/>
        </w:rPr>
        <w:t xml:space="preserve">прилага </w:t>
      </w:r>
      <w:r w:rsidRPr="002C7AB5">
        <w:rPr>
          <w:rFonts w:ascii="Times New Roman" w:hAnsi="Times New Roman"/>
          <w:sz w:val="24"/>
          <w:szCs w:val="24"/>
        </w:rPr>
        <w:t xml:space="preserve">към техническата документация. </w:t>
      </w:r>
    </w:p>
    <w:p w14:paraId="1A68F186" w14:textId="77777777" w:rsidR="003C601D" w:rsidRPr="002C7AB5" w:rsidRDefault="003C601D" w:rsidP="00D17151">
      <w:pPr>
        <w:spacing w:before="60" w:after="60"/>
        <w:jc w:val="both"/>
        <w:rPr>
          <w:rFonts w:ascii="Times New Roman" w:hAnsi="Times New Roman"/>
          <w:sz w:val="24"/>
          <w:szCs w:val="24"/>
        </w:rPr>
      </w:pPr>
      <w:r w:rsidRPr="002C7AB5">
        <w:rPr>
          <w:rFonts w:ascii="Times New Roman" w:hAnsi="Times New Roman"/>
          <w:sz w:val="24"/>
          <w:szCs w:val="24"/>
        </w:rPr>
        <w:t xml:space="preserve">Задължение на </w:t>
      </w:r>
      <w:r w:rsidR="008E2859" w:rsidRPr="002C7AB5">
        <w:rPr>
          <w:rFonts w:ascii="Times New Roman" w:hAnsi="Times New Roman"/>
          <w:sz w:val="24"/>
          <w:szCs w:val="24"/>
        </w:rPr>
        <w:t>крайния получател</w:t>
      </w:r>
      <w:r w:rsidRPr="002C7AB5">
        <w:rPr>
          <w:rFonts w:ascii="Times New Roman" w:hAnsi="Times New Roman"/>
          <w:sz w:val="24"/>
          <w:szCs w:val="24"/>
        </w:rPr>
        <w:t xml:space="preserve"> е да провери и дали предложеният инвестиционен проект подлежи на оценка по чл.31 от Закона за биологичното разнообразие за съвместимостта на проекта с предмета и целите на опазване на защитените зони, като се обърне към съответните компетентни органи по реда на чл.7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В случай на необходимост от оценка за съвместимост, последната се изготвя и се </w:t>
      </w:r>
      <w:r w:rsidR="008B5772" w:rsidRPr="002C7AB5">
        <w:rPr>
          <w:rFonts w:ascii="Times New Roman" w:hAnsi="Times New Roman"/>
          <w:sz w:val="24"/>
          <w:szCs w:val="24"/>
        </w:rPr>
        <w:t xml:space="preserve">прилага </w:t>
      </w:r>
      <w:r w:rsidRPr="002C7AB5">
        <w:rPr>
          <w:rFonts w:ascii="Times New Roman" w:hAnsi="Times New Roman"/>
          <w:sz w:val="24"/>
          <w:szCs w:val="24"/>
        </w:rPr>
        <w:t xml:space="preserve">към техническата документация. </w:t>
      </w:r>
    </w:p>
    <w:p w14:paraId="47065ED2" w14:textId="77777777" w:rsidR="00280674" w:rsidRPr="002C7AB5" w:rsidRDefault="00280674" w:rsidP="007068AB">
      <w:pPr>
        <w:pStyle w:val="1"/>
        <w:numPr>
          <w:ilvl w:val="1"/>
          <w:numId w:val="20"/>
        </w:numPr>
        <w:spacing w:before="120" w:after="120"/>
        <w:ind w:left="567" w:right="0" w:hanging="567"/>
        <w:jc w:val="both"/>
        <w:rPr>
          <w:rFonts w:ascii="Times New Roman" w:hAnsi="Times New Roman"/>
        </w:rPr>
      </w:pPr>
      <w:bookmarkStart w:id="46" w:name="_Toc115037861"/>
      <w:r w:rsidRPr="002C7AB5">
        <w:rPr>
          <w:rFonts w:ascii="Times New Roman" w:hAnsi="Times New Roman"/>
          <w:i/>
          <w:caps w:val="0"/>
          <w:u w:val="single"/>
        </w:rPr>
        <w:t>Равни възможности и недопускане на дискриминация, равенство между половете</w:t>
      </w:r>
      <w:bookmarkEnd w:id="46"/>
    </w:p>
    <w:p w14:paraId="5A708085" w14:textId="77777777" w:rsidR="00280674" w:rsidRPr="002C7AB5" w:rsidRDefault="00280674" w:rsidP="00280674">
      <w:pPr>
        <w:spacing w:before="120"/>
        <w:jc w:val="both"/>
        <w:rPr>
          <w:rFonts w:ascii="Times New Roman" w:hAnsi="Times New Roman"/>
          <w:sz w:val="24"/>
          <w:szCs w:val="24"/>
        </w:rPr>
      </w:pPr>
      <w:r w:rsidRPr="002C7AB5">
        <w:rPr>
          <w:rFonts w:ascii="Times New Roman" w:hAnsi="Times New Roman"/>
          <w:sz w:val="24"/>
          <w:szCs w:val="24"/>
        </w:rPr>
        <w:t xml:space="preserve">При реализиране на </w:t>
      </w:r>
      <w:r w:rsidR="009459AA" w:rsidRPr="002C7AB5">
        <w:rPr>
          <w:rFonts w:ascii="Times New Roman" w:hAnsi="Times New Roman"/>
          <w:sz w:val="24"/>
          <w:szCs w:val="24"/>
        </w:rPr>
        <w:t>процедурата</w:t>
      </w:r>
      <w:r w:rsidRPr="002C7AB5">
        <w:rPr>
          <w:rFonts w:ascii="Times New Roman" w:hAnsi="Times New Roman"/>
          <w:sz w:val="24"/>
          <w:szCs w:val="24"/>
        </w:rPr>
        <w:t xml:space="preserve"> ще се съблюдават принципите на равенство между половете и равните възможности и недопускане на дискриминация. Ще се съблюдава стриктно за равнопоставеността, както между мъжете и жените, и участие на хора в неравностойно положение, така и между представителите на различните малцинствени групи. Ще се осъществява превенция и навременно отстраняване на всички предпоставки, водещи до неравнопоставеност. В този контекст, в процеса на избора на изпълнители от страна на крайните получатели ще се прилага българското законодателство, като всички икономически оператори, които отговарят на поставените условия, ще могат да се включат независимо от пол и етническа принадлежност. Про</w:t>
      </w:r>
      <w:r w:rsidR="009459AA" w:rsidRPr="002C7AB5">
        <w:rPr>
          <w:rFonts w:ascii="Times New Roman" w:hAnsi="Times New Roman"/>
          <w:sz w:val="24"/>
          <w:szCs w:val="24"/>
        </w:rPr>
        <w:t>цедурата</w:t>
      </w:r>
      <w:r w:rsidRPr="002C7AB5">
        <w:rPr>
          <w:rFonts w:ascii="Times New Roman" w:hAnsi="Times New Roman"/>
          <w:sz w:val="24"/>
          <w:szCs w:val="24"/>
        </w:rPr>
        <w:t>, както и документите за нейната реализация (насоки, указания, инструкции и др.) не съдържат ограничителни условия по отношение участие на жените в процеса на изпълнение. Обновяването на жилищните сгради ще допринесе за създаване на условия за осигуряване на  достъпна среда на хората с увреждания.</w:t>
      </w:r>
    </w:p>
    <w:p w14:paraId="28FF4D2D" w14:textId="77777777" w:rsidR="00280674" w:rsidRPr="002C7AB5" w:rsidRDefault="00280674" w:rsidP="00280674">
      <w:pPr>
        <w:jc w:val="both"/>
        <w:rPr>
          <w:rFonts w:ascii="Times New Roman" w:hAnsi="Times New Roman"/>
          <w:sz w:val="24"/>
          <w:szCs w:val="24"/>
        </w:rPr>
      </w:pPr>
    </w:p>
    <w:p w14:paraId="65408F89" w14:textId="77777777" w:rsidR="00280674" w:rsidRPr="002C7AB5" w:rsidRDefault="00280674" w:rsidP="00280674">
      <w:pPr>
        <w:jc w:val="both"/>
        <w:rPr>
          <w:rFonts w:ascii="Times New Roman" w:hAnsi="Times New Roman"/>
          <w:sz w:val="24"/>
          <w:szCs w:val="24"/>
        </w:rPr>
      </w:pPr>
      <w:r w:rsidRPr="002C7AB5">
        <w:rPr>
          <w:rFonts w:ascii="Times New Roman" w:hAnsi="Times New Roman"/>
          <w:sz w:val="24"/>
          <w:szCs w:val="24"/>
        </w:rPr>
        <w:t xml:space="preserve">Всички проекти, насочени към енергийно обновяване, следва да включват задължителна хоризонтална дейност „Подобряване достъпа за хора с увреждания”. </w:t>
      </w:r>
    </w:p>
    <w:p w14:paraId="78CF72F4" w14:textId="77777777" w:rsidR="00280674" w:rsidRPr="002C7AB5" w:rsidRDefault="00280674" w:rsidP="00280674">
      <w:pPr>
        <w:spacing w:before="120"/>
        <w:jc w:val="both"/>
        <w:rPr>
          <w:rFonts w:ascii="Times New Roman" w:hAnsi="Times New Roman"/>
          <w:sz w:val="24"/>
          <w:szCs w:val="24"/>
        </w:rPr>
      </w:pPr>
      <w:r w:rsidRPr="002C7AB5">
        <w:rPr>
          <w:rFonts w:ascii="Times New Roman" w:hAnsi="Times New Roman"/>
          <w:sz w:val="24"/>
          <w:szCs w:val="24"/>
        </w:rPr>
        <w:t xml:space="preserve">Предприемането на  мерки </w:t>
      </w:r>
      <w:r w:rsidR="00CA780A" w:rsidRPr="002C7AB5">
        <w:rPr>
          <w:rFonts w:ascii="Times New Roman" w:hAnsi="Times New Roman"/>
          <w:sz w:val="24"/>
          <w:szCs w:val="24"/>
        </w:rPr>
        <w:t xml:space="preserve">за „Подобряване достъпа за хора с увреждания” </w:t>
      </w:r>
      <w:r w:rsidRPr="002C7AB5">
        <w:rPr>
          <w:rFonts w:ascii="Times New Roman" w:hAnsi="Times New Roman"/>
          <w:sz w:val="24"/>
          <w:szCs w:val="24"/>
        </w:rPr>
        <w:t xml:space="preserve">ще повиши </w:t>
      </w:r>
      <w:r w:rsidR="00CA780A" w:rsidRPr="002C7AB5">
        <w:rPr>
          <w:rFonts w:ascii="Times New Roman" w:hAnsi="Times New Roman"/>
          <w:sz w:val="24"/>
          <w:szCs w:val="24"/>
        </w:rPr>
        <w:t xml:space="preserve">качеството на ПИИ и ще допринесе за подобряване на </w:t>
      </w:r>
      <w:r w:rsidRPr="002C7AB5">
        <w:rPr>
          <w:rFonts w:ascii="Times New Roman" w:hAnsi="Times New Roman"/>
          <w:sz w:val="24"/>
          <w:szCs w:val="24"/>
        </w:rPr>
        <w:t>възможностите на икономически неактивното население, на хората със затруднена мобилност и осигурява съответствие с Конвенцията за правата на хората с увреждания.</w:t>
      </w:r>
    </w:p>
    <w:p w14:paraId="4979E1F7" w14:textId="77777777" w:rsidR="00280674" w:rsidRPr="002C7AB5" w:rsidRDefault="00280674" w:rsidP="00280674">
      <w:pPr>
        <w:spacing w:before="120"/>
        <w:jc w:val="both"/>
        <w:rPr>
          <w:rFonts w:ascii="Times New Roman" w:hAnsi="Times New Roman"/>
          <w:sz w:val="24"/>
          <w:szCs w:val="24"/>
        </w:rPr>
      </w:pPr>
      <w:r w:rsidRPr="002C7AB5">
        <w:rPr>
          <w:rFonts w:ascii="Times New Roman" w:hAnsi="Times New Roman"/>
          <w:sz w:val="24"/>
          <w:szCs w:val="24"/>
        </w:rPr>
        <w:t xml:space="preserve">Принципите на равните възможности и недискриминация следва да бъдат спазвани при подготовката и изпълнението на всички проекти, финансирани от ПВУ. </w:t>
      </w:r>
    </w:p>
    <w:p w14:paraId="63DEAD26" w14:textId="77777777" w:rsidR="00280674" w:rsidRPr="002C7AB5" w:rsidRDefault="00280674" w:rsidP="007068AB">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47" w:name="_Toc115037862"/>
      <w:r w:rsidRPr="002C7AB5">
        <w:rPr>
          <w:rFonts w:ascii="Times New Roman" w:hAnsi="Times New Roman"/>
        </w:rPr>
        <w:t>СПАЗВАНЕ НА ПРИНЦИПА ЗА „НЕНАНАСЯНЕ НА ЗНАЧИТЕЛНИ ВРЕДИ“</w:t>
      </w:r>
      <w:bookmarkEnd w:id="47"/>
    </w:p>
    <w:p w14:paraId="70A584A3"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Регламентът за създаване на Механизъм за възстановяване и устойчивост (МВУ) предвижда, че нито една мярка, включена в плановете за възстановяване и устойчивост на държавите-членки, не трябва да води до значителни вреди за екологичните цели по смисъла на Регламент (ЕС) 2020/852 на Европейския парламент и на Съвета от 18 юни 2020 година за създаване на рамка за улесняване на устойчивите инвестиции и за изменение на Регламент (ЕС) 2019/2088 (Регламента за таксономията). На база посоченото, всички мерки, включени в Националния план за възстановяване и устойчивост на България (НПВУ), включително тези, предвидени по настоящата процедура, следва да допринасят за екологичния преход</w:t>
      </w:r>
      <w:r w:rsidR="00433A5B" w:rsidRPr="002C7AB5">
        <w:rPr>
          <w:rFonts w:ascii="Times New Roman" w:hAnsi="Times New Roman"/>
          <w:sz w:val="24"/>
          <w:szCs w:val="24"/>
        </w:rPr>
        <w:t>,</w:t>
      </w:r>
      <w:r w:rsidRPr="002C7AB5">
        <w:rPr>
          <w:rFonts w:ascii="Times New Roman" w:hAnsi="Times New Roman"/>
          <w:sz w:val="24"/>
          <w:szCs w:val="24"/>
        </w:rPr>
        <w:t xml:space="preserve"> като отчитат шестте екологични цели, заложени в чл. 9 от Регламента за таксономията:</w:t>
      </w:r>
    </w:p>
    <w:p w14:paraId="18DE486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1) смекчаване на изменението на климата;</w:t>
      </w:r>
    </w:p>
    <w:p w14:paraId="228C02D1"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2) адаптиране към изменението на климата;</w:t>
      </w:r>
    </w:p>
    <w:p w14:paraId="7054C146"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3) устойчиво използване и опазване на водните и морските ресурси;</w:t>
      </w:r>
    </w:p>
    <w:p w14:paraId="7E8780DA"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4) преход към кръгова икономика;</w:t>
      </w:r>
    </w:p>
    <w:p w14:paraId="2F673716"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5) предотвратяване и контрол на замърсяването;</w:t>
      </w:r>
    </w:p>
    <w:p w14:paraId="25B925A1"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6) защита и възстановяване на биологичното разнообразие и екосистемите.</w:t>
      </w:r>
    </w:p>
    <w:p w14:paraId="4AE554C6"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В тази връзка, всяка една инвестиция по НПВУ следва да бъде в съответствие с принципа за „ненанасяне на значителни вреди“.</w:t>
      </w:r>
    </w:p>
    <w:p w14:paraId="5AF20E1D"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За целите на Регламента за МВУ принципът за „ненанасяне на значителни вреди“ трябва да се тълкува по смисъла на чл. 17 от Регламента за таксономията, в който се определя какво представлява „значителна вреда“ за шестте екологични цели, обхванати в него. В тази връзка, като се отчита целият жизнен цикъл на продуктите и услугите, предоставяни посредством дадена икономическа дейност, се приема, че дейността нанася значителни вреди за някой от шестте екологични цели, и съответно НЕ е налице спазването на принципа за „ненанасяне на значителни вреди“, ако при:</w:t>
      </w:r>
    </w:p>
    <w:p w14:paraId="131454BE"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1) смекчаването на изменението на климата, тази дейност води до значителни емисии на парникови газове;</w:t>
      </w:r>
    </w:p>
    <w:p w14:paraId="0E03A736"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2) адаптирането към изменението на климата, тази дейност води до увеличаване на неблагоприятното въздействие на настоящия климат и на очаквания бъдещ климат върху самата дейност, или върху населението, природата или активите;</w:t>
      </w:r>
    </w:p>
    <w:p w14:paraId="3D32803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3) устойчивото използване и опазването на водните и морските ресурси, тази дейност влошава:</w:t>
      </w:r>
    </w:p>
    <w:p w14:paraId="556D56EE"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доброто състояние или добрия екологичен потенциал на водните обекти, включително на повърхностните и подземните води; или</w:t>
      </w:r>
    </w:p>
    <w:p w14:paraId="5EACD4F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доброто екологично състояние на морските води;</w:t>
      </w:r>
    </w:p>
    <w:p w14:paraId="27729572"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4) кръговата икономика, включително предотвратяването на образуването на отпадъци и тяхното рециклиране,:</w:t>
      </w:r>
    </w:p>
    <w:p w14:paraId="71DBF31A"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тази дейност води до значителна неефективност при използването на материали или при прякото или непряко използване на природни ресурси като невъзобновяеми източници на енергия, суровини, вода и земя, на един или повече етапи от жизнения цикъл на продуктите, включително по отношение на трайността и на възможностите за поправка, осъвременяването, повторната употреба или рециклирането на продуктите;</w:t>
      </w:r>
    </w:p>
    <w:p w14:paraId="1E0A3198"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тази дейност води до значително увеличаване на образуването, изгарянето или обезвреждането на отпадъци, с изключение на изгарянето на нерециклируеми опасни отпадъци; или</w:t>
      </w:r>
    </w:p>
    <w:p w14:paraId="081D658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дългосрочното обезвреждане на отпадъци може да причини значителни и дългосрочни вреди на околната среда;</w:t>
      </w:r>
    </w:p>
    <w:p w14:paraId="6ACC55DD"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5) предотвратяването и контрола на замърсяването, тази дейност води до значително увеличение на емисиите на замърсители във въздуха, водата или почвата в сравнение с положението преди започването на дейността; или</w:t>
      </w:r>
    </w:p>
    <w:p w14:paraId="3C06E21E"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6) защитата и възстановяването на биологичното разнообразие и екосистемите, тази дейност:</w:t>
      </w:r>
    </w:p>
    <w:p w14:paraId="6F1D62DA"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влошава в значителна степен доброто състояние и устойчивостта на екосистемите; или</w:t>
      </w:r>
    </w:p>
    <w:p w14:paraId="556629C0"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влошава природозащитния статус на местообитанията и видовете, включително тези от интерес за Съюза.</w:t>
      </w:r>
    </w:p>
    <w:p w14:paraId="4B5C7B99"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xml:space="preserve">Във връзка с ограниченията, посочени в Приложението към Решението, с което е одобрена оценката на Плана за възстановяване и устойчивост на България, и с оглед съответствие на процедура </w:t>
      </w:r>
      <w:r w:rsidR="00CA780A" w:rsidRPr="002C7AB5">
        <w:rPr>
          <w:rFonts w:ascii="Times New Roman" w:hAnsi="Times New Roman"/>
          <w:sz w:val="24"/>
          <w:szCs w:val="24"/>
        </w:rPr>
        <w:t>„Подкрепа за устойчиво енергийно обновяване на жилищния сграден фонд</w:t>
      </w:r>
      <w:r w:rsidR="00CA780A" w:rsidRPr="002C7AB5" w:rsidDel="00CA780A">
        <w:rPr>
          <w:rFonts w:ascii="Times New Roman" w:hAnsi="Times New Roman"/>
          <w:sz w:val="24"/>
          <w:szCs w:val="24"/>
        </w:rPr>
        <w:t xml:space="preserve"> </w:t>
      </w:r>
      <w:r w:rsidR="00433A5B" w:rsidRPr="002C7AB5">
        <w:rPr>
          <w:rFonts w:ascii="Times New Roman" w:hAnsi="Times New Roman"/>
          <w:sz w:val="24"/>
          <w:szCs w:val="24"/>
        </w:rPr>
        <w:t>т</w:t>
      </w:r>
      <w:r w:rsidRPr="002C7AB5">
        <w:rPr>
          <w:rFonts w:ascii="Times New Roman" w:hAnsi="Times New Roman"/>
          <w:sz w:val="24"/>
          <w:szCs w:val="24"/>
        </w:rPr>
        <w:t>“ с Известие на Комисията – „Технически насоки за прилагането на принципа за „ненанасяне на значителни вреди“ съгласно Регламента за Механизма за възстановяване и устойчивост (2021/C58/01)“, и гарантиране в максимална степен на спазването на принципа за „ненанасяне на значителни вреди“, за целите на настоящата процедура няма да се подкрепят:</w:t>
      </w:r>
    </w:p>
    <w:p w14:paraId="35FE760C"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xml:space="preserve">- дейности и активи, свързани с изкопаеми горива, включително използване надолу по веригата; </w:t>
      </w:r>
    </w:p>
    <w:p w14:paraId="7E037F8D"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дейности и активи по схемата на ЕС за търговия с емисии;</w:t>
      </w:r>
    </w:p>
    <w:p w14:paraId="67413237"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дейности и активи, свързани със сметища, инсталации за изгаряне на отпадъци и заводи за механично-биологично третиране;</w:t>
      </w:r>
    </w:p>
    <w:p w14:paraId="4B305AB2"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дейности и активи, при които дългосрочното обезвреждане на отпадъци може да причини вреда на околната среда.</w:t>
      </w:r>
    </w:p>
    <w:p w14:paraId="19143C07"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xml:space="preserve">В съответствие с Регламента за Механизма за възстановяване и устойчивост и съответно, за да е налице спазване на принципа за „ненанасяне на значителни вреди“, всички предвидени инвестиции от кандидатите (крайните получатели) по настоящата процедура, следва да не водят до значителни вреди за всеки един от горепосочените шест екологични цели. </w:t>
      </w:r>
    </w:p>
    <w:p w14:paraId="384F987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 xml:space="preserve">Важно: Съблюдаването на принципа за „ненанасяне на значителни вреди“ ще се проследява и на етап изпълнение на </w:t>
      </w:r>
      <w:r w:rsidR="00754ABB" w:rsidRPr="002C7AB5">
        <w:rPr>
          <w:rFonts w:ascii="Times New Roman" w:hAnsi="Times New Roman"/>
          <w:sz w:val="24"/>
          <w:szCs w:val="24"/>
        </w:rPr>
        <w:t>ПИИ</w:t>
      </w:r>
      <w:r w:rsidRPr="002C7AB5">
        <w:rPr>
          <w:rFonts w:ascii="Times New Roman" w:hAnsi="Times New Roman"/>
          <w:sz w:val="24"/>
          <w:szCs w:val="24"/>
        </w:rPr>
        <w:t>, като за удостоверяване на съответствието на инвестицията с посочения принцип</w:t>
      </w:r>
      <w:r w:rsidR="001C06CE" w:rsidRPr="002C7AB5">
        <w:rPr>
          <w:rFonts w:ascii="Times New Roman" w:hAnsi="Times New Roman"/>
          <w:sz w:val="24"/>
          <w:szCs w:val="24"/>
        </w:rPr>
        <w:t>,</w:t>
      </w:r>
      <w:r w:rsidRPr="002C7AB5">
        <w:rPr>
          <w:rFonts w:ascii="Times New Roman" w:hAnsi="Times New Roman"/>
          <w:sz w:val="24"/>
          <w:szCs w:val="24"/>
        </w:rPr>
        <w:t xml:space="preserve"> в края на проекта крайните получатели ще подлежат на контрол, който да удостовери съответствието на подкрепените дейности с тях.</w:t>
      </w:r>
    </w:p>
    <w:p w14:paraId="60989805" w14:textId="77777777" w:rsidR="00280674" w:rsidRPr="002C7AB5" w:rsidRDefault="00280674" w:rsidP="00280674">
      <w:pPr>
        <w:spacing w:before="60" w:after="60"/>
        <w:jc w:val="both"/>
        <w:rPr>
          <w:rFonts w:ascii="Times New Roman" w:hAnsi="Times New Roman"/>
          <w:sz w:val="24"/>
          <w:szCs w:val="24"/>
        </w:rPr>
      </w:pPr>
      <w:r w:rsidRPr="002C7AB5">
        <w:rPr>
          <w:rFonts w:ascii="Times New Roman" w:hAnsi="Times New Roman"/>
          <w:sz w:val="24"/>
          <w:szCs w:val="24"/>
        </w:rPr>
        <w:t>Допълнителна информация относно прилагането на принципа за „ненанасяне на значителни вреди“, може да бъде намерена в Регламента за таксономията и в Известие на Комисията – „Технически насоки за прилагането на принципа за „ненанасяне на значителни вреди“ съгласно Регламента за Механизма за възстановяване и устойчивост (2021/C58/01)“, както и в свързаните с тях документи.</w:t>
      </w:r>
    </w:p>
    <w:p w14:paraId="590CD7A6" w14:textId="77777777" w:rsidR="00280674" w:rsidRPr="002C7AB5" w:rsidRDefault="00280674" w:rsidP="006A5B75">
      <w:pPr>
        <w:spacing w:before="60" w:after="60"/>
        <w:jc w:val="both"/>
        <w:rPr>
          <w:rFonts w:ascii="Times New Roman" w:hAnsi="Times New Roman"/>
          <w:sz w:val="24"/>
          <w:szCs w:val="24"/>
        </w:rPr>
      </w:pPr>
    </w:p>
    <w:p w14:paraId="5CB9E15B" w14:textId="77777777" w:rsidR="006A5B75" w:rsidRPr="002C7AB5" w:rsidRDefault="006A5B75" w:rsidP="006A5B75">
      <w:pPr>
        <w:spacing w:before="60" w:after="60"/>
        <w:jc w:val="both"/>
        <w:rPr>
          <w:rFonts w:ascii="Times New Roman" w:hAnsi="Times New Roman"/>
          <w:sz w:val="24"/>
          <w:szCs w:val="24"/>
        </w:rPr>
      </w:pPr>
      <w:r w:rsidRPr="002C7AB5">
        <w:rPr>
          <w:rFonts w:ascii="Times New Roman" w:hAnsi="Times New Roman"/>
          <w:sz w:val="24"/>
          <w:szCs w:val="24"/>
        </w:rPr>
        <w:t xml:space="preserve">При подготовка и изпълнение на </w:t>
      </w:r>
      <w:r w:rsidR="00BC4A77" w:rsidRPr="002C7AB5">
        <w:rPr>
          <w:rFonts w:ascii="Times New Roman" w:hAnsi="Times New Roman"/>
          <w:sz w:val="24"/>
          <w:szCs w:val="24"/>
        </w:rPr>
        <w:t xml:space="preserve">ПИИ, </w:t>
      </w:r>
      <w:r w:rsidRPr="002C7AB5">
        <w:rPr>
          <w:rFonts w:ascii="Times New Roman" w:hAnsi="Times New Roman"/>
          <w:sz w:val="24"/>
          <w:szCs w:val="24"/>
        </w:rPr>
        <w:t>задължение на крайните получатели на помощ</w:t>
      </w:r>
      <w:r w:rsidR="00BC4A77" w:rsidRPr="002C7AB5">
        <w:rPr>
          <w:rFonts w:ascii="Times New Roman" w:hAnsi="Times New Roman"/>
          <w:sz w:val="24"/>
          <w:szCs w:val="24"/>
        </w:rPr>
        <w:t>т</w:t>
      </w:r>
      <w:r w:rsidRPr="002C7AB5">
        <w:rPr>
          <w:rFonts w:ascii="Times New Roman" w:hAnsi="Times New Roman"/>
          <w:sz w:val="24"/>
          <w:szCs w:val="24"/>
        </w:rPr>
        <w:t>а е да предприемат необходими мерки за спазване принципа за „ненанасяне на значителна вреда“ („do no significant harm” /DNSH/ principle), както и да осигур</w:t>
      </w:r>
      <w:r w:rsidR="00D72F0D" w:rsidRPr="002C7AB5">
        <w:rPr>
          <w:rFonts w:ascii="Times New Roman" w:hAnsi="Times New Roman"/>
          <w:sz w:val="24"/>
          <w:szCs w:val="24"/>
        </w:rPr>
        <w:t>ят</w:t>
      </w:r>
      <w:r w:rsidRPr="002C7AB5">
        <w:rPr>
          <w:rFonts w:ascii="Times New Roman" w:hAnsi="Times New Roman"/>
          <w:sz w:val="24"/>
          <w:szCs w:val="24"/>
        </w:rPr>
        <w:t xml:space="preserve"> ефективно прилагане на този принцип, съгласно изискванията на</w:t>
      </w:r>
      <w:r w:rsidR="00CC2299" w:rsidRPr="002C7AB5">
        <w:rPr>
          <w:rFonts w:ascii="Times New Roman" w:hAnsi="Times New Roman"/>
          <w:sz w:val="24"/>
          <w:szCs w:val="24"/>
        </w:rPr>
        <w:t xml:space="preserve"> Регламент (ЕС) </w:t>
      </w:r>
      <w:r w:rsidRPr="002C7AB5">
        <w:rPr>
          <w:rFonts w:ascii="Times New Roman" w:hAnsi="Times New Roman"/>
          <w:sz w:val="24"/>
          <w:szCs w:val="24"/>
        </w:rPr>
        <w:t>2020/852 за създаване на рамка за улесняване на устойчивите инвестиции („Регламентът за таксономията на ЕС“). За целите на самооценката и установяване на степента на екологичната устойчвост на инвестицията, икономичската дейност трябва да допринася за една или повече от следните екологични цели:</w:t>
      </w:r>
    </w:p>
    <w:p w14:paraId="62074908"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Смекчаване на изменението на климата;</w:t>
      </w:r>
    </w:p>
    <w:p w14:paraId="4C89A41A"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Адаптиране към изменението на климата;</w:t>
      </w:r>
    </w:p>
    <w:p w14:paraId="57695E5F"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Устойчиво използване и опазване на водните и морскитете ресурси;</w:t>
      </w:r>
    </w:p>
    <w:p w14:paraId="0056560E"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Преход към кръгова икономика;</w:t>
      </w:r>
    </w:p>
    <w:p w14:paraId="0B300E03"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Предотвратяване и контрол на замърсяването;</w:t>
      </w:r>
    </w:p>
    <w:p w14:paraId="4D964209" w14:textId="77777777" w:rsidR="006A5B75" w:rsidRPr="002C7AB5" w:rsidRDefault="006A5B75" w:rsidP="0040554F">
      <w:pPr>
        <w:numPr>
          <w:ilvl w:val="0"/>
          <w:numId w:val="35"/>
        </w:numPr>
        <w:spacing w:before="60" w:after="60"/>
        <w:jc w:val="both"/>
        <w:rPr>
          <w:rFonts w:ascii="Times New Roman" w:hAnsi="Times New Roman"/>
          <w:sz w:val="24"/>
          <w:szCs w:val="24"/>
        </w:rPr>
      </w:pPr>
      <w:r w:rsidRPr="002C7AB5">
        <w:rPr>
          <w:rFonts w:ascii="Times New Roman" w:hAnsi="Times New Roman"/>
          <w:sz w:val="24"/>
          <w:szCs w:val="24"/>
        </w:rPr>
        <w:t>Защита и възстановяване на водното биоразнообразие и на водните екосистеми.</w:t>
      </w:r>
    </w:p>
    <w:p w14:paraId="18703D49" w14:textId="77777777" w:rsidR="006A5B75" w:rsidRPr="002C7AB5" w:rsidRDefault="006A5B75" w:rsidP="006A5B75">
      <w:pPr>
        <w:spacing w:before="60" w:after="60"/>
        <w:jc w:val="both"/>
        <w:rPr>
          <w:rFonts w:ascii="Times New Roman" w:hAnsi="Times New Roman"/>
          <w:sz w:val="24"/>
          <w:szCs w:val="24"/>
        </w:rPr>
      </w:pPr>
    </w:p>
    <w:p w14:paraId="24EBE4E6" w14:textId="77777777" w:rsidR="006A5B75" w:rsidRPr="002C7AB5" w:rsidRDefault="006A5B75" w:rsidP="006A5B75">
      <w:pPr>
        <w:spacing w:before="60" w:after="60"/>
        <w:jc w:val="both"/>
        <w:rPr>
          <w:rFonts w:ascii="Times New Roman" w:hAnsi="Times New Roman"/>
          <w:sz w:val="24"/>
          <w:szCs w:val="24"/>
        </w:rPr>
      </w:pPr>
      <w:r w:rsidRPr="002C7AB5">
        <w:rPr>
          <w:rFonts w:ascii="Times New Roman" w:hAnsi="Times New Roman"/>
          <w:sz w:val="24"/>
          <w:szCs w:val="24"/>
        </w:rPr>
        <w:t>При оценяването на дадена икономическа дейност спрямо критериите, съгласно чл. 17 от Регламента за таксономията, се вземат предвид въздействието на самата дейност върху околната среда, както и въздействието върху околната среда на продуктите и услугите, предоставяни посредством тази дейност през целия им жизнен цикъл, като се отчитат по-специално производството, употребата и излизането от употреба на тези продукти и услуги.</w:t>
      </w:r>
    </w:p>
    <w:p w14:paraId="08B91B0F" w14:textId="77777777" w:rsidR="006A5B75" w:rsidRPr="002C7AB5" w:rsidRDefault="00D72F0D" w:rsidP="006A5B75">
      <w:pPr>
        <w:spacing w:before="60" w:after="60"/>
        <w:jc w:val="both"/>
        <w:rPr>
          <w:rFonts w:ascii="Times New Roman" w:hAnsi="Times New Roman"/>
          <w:sz w:val="24"/>
          <w:szCs w:val="24"/>
        </w:rPr>
      </w:pPr>
      <w:r w:rsidRPr="002C7AB5">
        <w:rPr>
          <w:rFonts w:ascii="Times New Roman" w:hAnsi="Times New Roman"/>
          <w:sz w:val="24"/>
          <w:szCs w:val="24"/>
        </w:rPr>
        <w:t xml:space="preserve">ВАЖНО!!! </w:t>
      </w:r>
      <w:r w:rsidR="006A5B75" w:rsidRPr="002C7AB5">
        <w:rPr>
          <w:rFonts w:ascii="Times New Roman" w:hAnsi="Times New Roman"/>
          <w:sz w:val="24"/>
          <w:szCs w:val="24"/>
        </w:rPr>
        <w:t>Крайните получатели на помощта извършват на етап кандидат</w:t>
      </w:r>
      <w:r w:rsidR="00E704E9" w:rsidRPr="002C7AB5">
        <w:rPr>
          <w:rFonts w:ascii="Times New Roman" w:hAnsi="Times New Roman"/>
          <w:sz w:val="24"/>
          <w:szCs w:val="24"/>
        </w:rPr>
        <w:t xml:space="preserve">стване самооценка на мерките </w:t>
      </w:r>
      <w:r w:rsidR="006A5B75" w:rsidRPr="002C7AB5">
        <w:rPr>
          <w:rFonts w:ascii="Times New Roman" w:hAnsi="Times New Roman"/>
          <w:sz w:val="24"/>
          <w:szCs w:val="24"/>
        </w:rPr>
        <w:t xml:space="preserve">по отношение на принципите на "DNSH" (Приложение </w:t>
      </w:r>
      <w:r w:rsidR="00632C38">
        <w:rPr>
          <w:rFonts w:ascii="Times New Roman" w:hAnsi="Times New Roman"/>
          <w:sz w:val="24"/>
          <w:szCs w:val="24"/>
        </w:rPr>
        <w:t>№5</w:t>
      </w:r>
      <w:r w:rsidR="00DE5BCC" w:rsidRPr="002C7AB5">
        <w:rPr>
          <w:rFonts w:ascii="Times New Roman" w:hAnsi="Times New Roman"/>
          <w:sz w:val="24"/>
          <w:szCs w:val="24"/>
        </w:rPr>
        <w:t>:</w:t>
      </w:r>
      <w:r w:rsidR="00A1054E" w:rsidRPr="002C7AB5">
        <w:rPr>
          <w:rFonts w:ascii="Times New Roman" w:hAnsi="Times New Roman"/>
          <w:sz w:val="24"/>
          <w:szCs w:val="24"/>
        </w:rPr>
        <w:t xml:space="preserve"> Контролен лист за самооценка съгласно „принципа за ненанасяне на значителни вреди“ (DNSH)</w:t>
      </w:r>
      <w:r w:rsidR="006A5B75" w:rsidRPr="002C7AB5">
        <w:rPr>
          <w:rFonts w:ascii="Times New Roman" w:hAnsi="Times New Roman"/>
          <w:sz w:val="24"/>
          <w:szCs w:val="24"/>
        </w:rPr>
        <w:t>).</w:t>
      </w:r>
    </w:p>
    <w:p w14:paraId="404FB736" w14:textId="77777777" w:rsidR="004971E9" w:rsidRPr="002C7AB5" w:rsidRDefault="004971E9" w:rsidP="00D17151">
      <w:pPr>
        <w:spacing w:before="60" w:after="60"/>
        <w:jc w:val="both"/>
        <w:rPr>
          <w:rFonts w:ascii="Times New Roman" w:hAnsi="Times New Roman"/>
          <w:sz w:val="24"/>
          <w:szCs w:val="24"/>
        </w:rPr>
      </w:pPr>
    </w:p>
    <w:p w14:paraId="4D346543" w14:textId="77777777" w:rsidR="004971E9" w:rsidRPr="002C7AB5" w:rsidRDefault="008B5772" w:rsidP="00D17151">
      <w:pPr>
        <w:spacing w:before="60" w:after="60"/>
        <w:jc w:val="both"/>
        <w:rPr>
          <w:rFonts w:ascii="Times New Roman" w:hAnsi="Times New Roman"/>
          <w:b/>
          <w:sz w:val="24"/>
          <w:szCs w:val="24"/>
        </w:rPr>
      </w:pPr>
      <w:r w:rsidRPr="002C7AB5">
        <w:rPr>
          <w:rFonts w:ascii="Times New Roman" w:hAnsi="Times New Roman"/>
          <w:b/>
          <w:sz w:val="24"/>
          <w:szCs w:val="24"/>
        </w:rPr>
        <w:t xml:space="preserve">Във връзка с изпълнение и спазване </w:t>
      </w:r>
      <w:r w:rsidR="00996734" w:rsidRPr="002C7AB5">
        <w:rPr>
          <w:rFonts w:ascii="Times New Roman" w:hAnsi="Times New Roman"/>
          <w:b/>
          <w:sz w:val="24"/>
          <w:szCs w:val="24"/>
        </w:rPr>
        <w:t>на</w:t>
      </w:r>
      <w:r w:rsidR="00E21B19" w:rsidRPr="002C7AB5">
        <w:rPr>
          <w:rFonts w:ascii="Times New Roman" w:hAnsi="Times New Roman"/>
          <w:b/>
          <w:sz w:val="24"/>
          <w:szCs w:val="24"/>
        </w:rPr>
        <w:t xml:space="preserve"> </w:t>
      </w:r>
      <w:r w:rsidR="004971E9" w:rsidRPr="002C7AB5">
        <w:rPr>
          <w:rFonts w:ascii="Times New Roman" w:hAnsi="Times New Roman"/>
          <w:b/>
          <w:sz w:val="24"/>
          <w:szCs w:val="24"/>
        </w:rPr>
        <w:t>принципа за „ненанасяне на значителни вреди</w:t>
      </w:r>
      <w:r w:rsidR="002056E4" w:rsidRPr="002C7AB5">
        <w:rPr>
          <w:rFonts w:ascii="Times New Roman" w:hAnsi="Times New Roman"/>
          <w:b/>
          <w:sz w:val="24"/>
          <w:szCs w:val="24"/>
        </w:rPr>
        <w:t xml:space="preserve">“, </w:t>
      </w:r>
      <w:r w:rsidR="00D72F0D" w:rsidRPr="002C7AB5">
        <w:rPr>
          <w:rFonts w:ascii="Times New Roman" w:hAnsi="Times New Roman"/>
          <w:b/>
          <w:sz w:val="24"/>
          <w:szCs w:val="24"/>
        </w:rPr>
        <w:t>в процеса на изпълнение на ПИИ</w:t>
      </w:r>
      <w:r w:rsidR="002056E4" w:rsidRPr="002C7AB5">
        <w:rPr>
          <w:rFonts w:ascii="Times New Roman" w:hAnsi="Times New Roman"/>
          <w:b/>
          <w:sz w:val="24"/>
          <w:szCs w:val="24"/>
        </w:rPr>
        <w:t xml:space="preserve"> с</w:t>
      </w:r>
      <w:r w:rsidR="00E21B19" w:rsidRPr="002C7AB5">
        <w:rPr>
          <w:rFonts w:ascii="Times New Roman" w:hAnsi="Times New Roman"/>
          <w:b/>
          <w:sz w:val="24"/>
          <w:szCs w:val="24"/>
        </w:rPr>
        <w:t>ледва да се съблюдават следните изисквания за у</w:t>
      </w:r>
      <w:r w:rsidR="004971E9" w:rsidRPr="002C7AB5">
        <w:rPr>
          <w:rFonts w:ascii="Times New Roman" w:hAnsi="Times New Roman"/>
          <w:b/>
          <w:sz w:val="24"/>
          <w:szCs w:val="24"/>
        </w:rPr>
        <w:t>стойчив строителен процес:</w:t>
      </w:r>
    </w:p>
    <w:p w14:paraId="6E1DA297" w14:textId="77777777" w:rsidR="004971E9" w:rsidRPr="002C7AB5" w:rsidRDefault="004971E9" w:rsidP="00D17151">
      <w:pPr>
        <w:spacing w:before="60" w:after="60"/>
        <w:jc w:val="both"/>
        <w:rPr>
          <w:rFonts w:ascii="Times New Roman" w:hAnsi="Times New Roman"/>
          <w:sz w:val="24"/>
          <w:szCs w:val="24"/>
        </w:rPr>
      </w:pPr>
      <w:r w:rsidRPr="002C7AB5">
        <w:rPr>
          <w:rFonts w:ascii="Times New Roman" w:hAnsi="Times New Roman"/>
          <w:b/>
          <w:sz w:val="24"/>
          <w:szCs w:val="24"/>
        </w:rPr>
        <w:t>•</w:t>
      </w:r>
      <w:r w:rsidRPr="002C7AB5">
        <w:rPr>
          <w:rFonts w:ascii="Times New Roman" w:hAnsi="Times New Roman"/>
          <w:b/>
          <w:sz w:val="24"/>
          <w:szCs w:val="24"/>
        </w:rPr>
        <w:tab/>
      </w:r>
      <w:r w:rsidRPr="002C7AB5">
        <w:rPr>
          <w:rFonts w:ascii="Times New Roman" w:hAnsi="Times New Roman"/>
          <w:sz w:val="24"/>
          <w:szCs w:val="24"/>
        </w:rPr>
        <w:t>Задължение на изпълнителя е да предостави информационни листове за безопасност и/или EPD декларации на вложените материали;</w:t>
      </w:r>
    </w:p>
    <w:p w14:paraId="01F3603D" w14:textId="77777777" w:rsidR="004971E9" w:rsidRPr="002C7AB5" w:rsidRDefault="004971E9" w:rsidP="00D17151">
      <w:pPr>
        <w:spacing w:before="60" w:after="6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Задължение за опазване на въздуха по време на строителството чрез използване на строителна техника и процеси за редуциране на запрашаването и опазване на почвите и подпочвените води от химически замърсявания;</w:t>
      </w:r>
    </w:p>
    <w:p w14:paraId="70BFAE7E" w14:textId="77777777" w:rsidR="004971E9" w:rsidRPr="002C7AB5" w:rsidRDefault="004971E9" w:rsidP="00D17151">
      <w:pPr>
        <w:spacing w:before="60" w:after="6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Предписания отнасящи се до нивото на шума по време на строителството (не превишаване на околния шум) и провеждане на измервания за контрол на нивото на шума;</w:t>
      </w:r>
    </w:p>
    <w:p w14:paraId="049609AC" w14:textId="77777777" w:rsidR="004971E9" w:rsidRPr="002C7AB5" w:rsidRDefault="004971E9" w:rsidP="00D17151">
      <w:pPr>
        <w:spacing w:before="60" w:after="6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Изпълнение на минималните законови предписания на Закона за управление на отпадъците. Участниците в строителния процес се обучават целево по отношение на намаляване количеството на отпадъците. Ръководството на строежа контролира разделянето на отпадъците и коректното използване на площадките за събиране. Строителните материали се разделят на минерални отпадъци, материали, годни за рециклиране, смесени строителни отпадъци, проблемни отпадъ</w:t>
      </w:r>
      <w:r w:rsidR="003F2237" w:rsidRPr="002C7AB5">
        <w:rPr>
          <w:rFonts w:ascii="Times New Roman" w:hAnsi="Times New Roman"/>
          <w:sz w:val="24"/>
          <w:szCs w:val="24"/>
        </w:rPr>
        <w:t>ци и азбесто съдържащи отпадъци;</w:t>
      </w:r>
    </w:p>
    <w:p w14:paraId="0AFDB346" w14:textId="77777777" w:rsidR="004971E9" w:rsidRPr="002C7AB5" w:rsidRDefault="004971E9" w:rsidP="00D17151">
      <w:pPr>
        <w:spacing w:before="60" w:after="6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Изготвяне на ръководства за експлоатация – документация на отнасящите се за сградата, ръководства по техническо поддържане, контрол, експлоатация и обслужване. Оценява се обектовата документация по няколко аспекта. Освен изготвяне на технически паспорт по Наредба № 5/2006 г. се препоръчва и ръководства към различните целеви групи (например: поддръжка, почистване и др.)</w:t>
      </w:r>
    </w:p>
    <w:p w14:paraId="41D34937" w14:textId="77777777" w:rsidR="004971E9" w:rsidRPr="002C7AB5" w:rsidRDefault="004971E9" w:rsidP="0040554F">
      <w:pPr>
        <w:numPr>
          <w:ilvl w:val="0"/>
          <w:numId w:val="40"/>
        </w:numPr>
        <w:spacing w:before="60" w:after="60"/>
        <w:jc w:val="both"/>
        <w:rPr>
          <w:rFonts w:ascii="Times New Roman" w:hAnsi="Times New Roman"/>
          <w:sz w:val="24"/>
          <w:szCs w:val="24"/>
        </w:rPr>
      </w:pPr>
      <w:r w:rsidRPr="002C7AB5">
        <w:rPr>
          <w:rFonts w:ascii="Times New Roman" w:hAnsi="Times New Roman"/>
          <w:sz w:val="24"/>
          <w:szCs w:val="24"/>
        </w:rPr>
        <w:t xml:space="preserve">По отношение на ресурсната ефективност </w:t>
      </w:r>
      <w:r w:rsidR="008B5772" w:rsidRPr="002C7AB5">
        <w:rPr>
          <w:rFonts w:ascii="Times New Roman" w:hAnsi="Times New Roman"/>
          <w:sz w:val="24"/>
          <w:szCs w:val="24"/>
        </w:rPr>
        <w:t xml:space="preserve">да </w:t>
      </w:r>
      <w:r w:rsidRPr="002C7AB5">
        <w:rPr>
          <w:rFonts w:ascii="Times New Roman" w:hAnsi="Times New Roman"/>
          <w:sz w:val="24"/>
          <w:szCs w:val="24"/>
        </w:rPr>
        <w:t>се предвидят мерки за спестяване на вода, както и възможност за повторна употреба, използване на дъждовна вода и др.</w:t>
      </w:r>
      <w:r w:rsidR="003F2237" w:rsidRPr="002C7AB5">
        <w:rPr>
          <w:rFonts w:ascii="Times New Roman" w:hAnsi="Times New Roman"/>
          <w:sz w:val="24"/>
          <w:szCs w:val="24"/>
        </w:rPr>
        <w:t>;</w:t>
      </w:r>
    </w:p>
    <w:p w14:paraId="61AC9314" w14:textId="77777777" w:rsidR="004971E9" w:rsidRPr="002C7AB5" w:rsidRDefault="004971E9" w:rsidP="0040554F">
      <w:pPr>
        <w:numPr>
          <w:ilvl w:val="0"/>
          <w:numId w:val="40"/>
        </w:numPr>
        <w:spacing w:before="60" w:after="60"/>
        <w:jc w:val="both"/>
        <w:rPr>
          <w:rFonts w:ascii="Times New Roman" w:hAnsi="Times New Roman"/>
          <w:sz w:val="24"/>
          <w:szCs w:val="24"/>
        </w:rPr>
      </w:pPr>
      <w:r w:rsidRPr="002C7AB5">
        <w:rPr>
          <w:rFonts w:ascii="Times New Roman" w:hAnsi="Times New Roman"/>
          <w:sz w:val="24"/>
          <w:szCs w:val="24"/>
        </w:rPr>
        <w:t>Ефикасното използване на ресурсите предполага и прилагане на принципа за кръговост и използване на органични строителни материали, които съхраняват въглерод като сертифицирана дървесина.</w:t>
      </w:r>
      <w:r w:rsidR="003F2237" w:rsidRPr="002C7AB5">
        <w:rPr>
          <w:rFonts w:ascii="Times New Roman" w:hAnsi="Times New Roman"/>
          <w:sz w:val="24"/>
          <w:szCs w:val="24"/>
        </w:rPr>
        <w:t>;</w:t>
      </w:r>
    </w:p>
    <w:p w14:paraId="349346C6" w14:textId="77777777" w:rsidR="004971E9" w:rsidRPr="002C7AB5" w:rsidRDefault="007971C3" w:rsidP="0040554F">
      <w:pPr>
        <w:numPr>
          <w:ilvl w:val="0"/>
          <w:numId w:val="40"/>
        </w:numPr>
        <w:spacing w:before="60" w:after="60"/>
        <w:jc w:val="both"/>
        <w:rPr>
          <w:rFonts w:ascii="Times New Roman" w:hAnsi="Times New Roman"/>
          <w:sz w:val="24"/>
          <w:szCs w:val="24"/>
        </w:rPr>
      </w:pPr>
      <w:r w:rsidRPr="002C7AB5">
        <w:rPr>
          <w:rFonts w:ascii="Times New Roman" w:hAnsi="Times New Roman"/>
          <w:sz w:val="24"/>
          <w:szCs w:val="24"/>
        </w:rPr>
        <w:t>И</w:t>
      </w:r>
      <w:r w:rsidR="004971E9" w:rsidRPr="002C7AB5">
        <w:rPr>
          <w:rFonts w:ascii="Times New Roman" w:hAnsi="Times New Roman"/>
          <w:sz w:val="24"/>
          <w:szCs w:val="24"/>
        </w:rPr>
        <w:t>зползва</w:t>
      </w:r>
      <w:r w:rsidRPr="002C7AB5">
        <w:rPr>
          <w:rFonts w:ascii="Times New Roman" w:hAnsi="Times New Roman"/>
          <w:sz w:val="24"/>
          <w:szCs w:val="24"/>
        </w:rPr>
        <w:t xml:space="preserve">не на </w:t>
      </w:r>
      <w:r w:rsidR="004971E9" w:rsidRPr="002C7AB5">
        <w:rPr>
          <w:rFonts w:ascii="Times New Roman" w:hAnsi="Times New Roman"/>
          <w:sz w:val="24"/>
          <w:szCs w:val="24"/>
        </w:rPr>
        <w:t>екологични материали, изисквания за термичен и визуален комфорт, качество на въздуха и достъпна среда.</w:t>
      </w:r>
      <w:r w:rsidR="003F2237" w:rsidRPr="002C7AB5">
        <w:rPr>
          <w:rFonts w:ascii="Times New Roman" w:hAnsi="Times New Roman"/>
          <w:sz w:val="24"/>
          <w:szCs w:val="24"/>
        </w:rPr>
        <w:t>;</w:t>
      </w:r>
    </w:p>
    <w:p w14:paraId="110EF1F9" w14:textId="77777777" w:rsidR="007971C3" w:rsidRPr="002C7AB5" w:rsidRDefault="007971C3" w:rsidP="007971C3">
      <w:pPr>
        <w:spacing w:before="60" w:after="60"/>
        <w:jc w:val="both"/>
        <w:rPr>
          <w:rFonts w:ascii="Times New Roman" w:hAnsi="Times New Roman"/>
          <w:sz w:val="24"/>
          <w:szCs w:val="24"/>
        </w:rPr>
      </w:pPr>
      <w:r w:rsidRPr="002C7AB5">
        <w:rPr>
          <w:rFonts w:ascii="Times New Roman" w:hAnsi="Times New Roman"/>
          <w:sz w:val="24"/>
          <w:szCs w:val="24"/>
        </w:rPr>
        <w:t>•</w:t>
      </w:r>
      <w:r w:rsidRPr="002C7AB5">
        <w:rPr>
          <w:rFonts w:ascii="Times New Roman" w:hAnsi="Times New Roman"/>
          <w:sz w:val="24"/>
          <w:szCs w:val="24"/>
        </w:rPr>
        <w:tab/>
        <w:t xml:space="preserve">Като се отчитат даденостите в </w:t>
      </w:r>
      <w:r w:rsidR="00DE5BCC" w:rsidRPr="002C7AB5">
        <w:rPr>
          <w:rFonts w:ascii="Times New Roman" w:hAnsi="Times New Roman"/>
          <w:sz w:val="24"/>
          <w:szCs w:val="24"/>
        </w:rPr>
        <w:t xml:space="preserve">Република </w:t>
      </w:r>
      <w:r w:rsidRPr="002C7AB5">
        <w:rPr>
          <w:rFonts w:ascii="Times New Roman" w:hAnsi="Times New Roman"/>
          <w:sz w:val="24"/>
          <w:szCs w:val="24"/>
        </w:rPr>
        <w:t>България, да се търсят и други специфични решения и технологии, използващи геотермална и хидротермална енергия.</w:t>
      </w:r>
    </w:p>
    <w:p w14:paraId="0565A159" w14:textId="77777777" w:rsidR="00572C5C" w:rsidRDefault="00572C5C" w:rsidP="006C46A2">
      <w:pPr>
        <w:spacing w:before="60" w:after="60"/>
        <w:jc w:val="both"/>
        <w:rPr>
          <w:rFonts w:ascii="Times New Roman" w:hAnsi="Times New Roman"/>
          <w:sz w:val="24"/>
          <w:szCs w:val="24"/>
        </w:rPr>
      </w:pPr>
    </w:p>
    <w:p w14:paraId="26EB762D" w14:textId="77777777" w:rsidR="00572C5C" w:rsidRPr="002C7AB5" w:rsidRDefault="00572C5C" w:rsidP="00935AA3">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48" w:name="_Toc115037863"/>
      <w:r w:rsidRPr="002C7AB5">
        <w:rPr>
          <w:rFonts w:ascii="Times New Roman" w:hAnsi="Times New Roman"/>
        </w:rPr>
        <w:t>минимален и максимален срок за изпълнение на проекта</w:t>
      </w:r>
      <w:bookmarkEnd w:id="48"/>
    </w:p>
    <w:p w14:paraId="32216195" w14:textId="77777777" w:rsidR="00572C5C" w:rsidRPr="002C7AB5" w:rsidRDefault="00572C5C" w:rsidP="00D17151">
      <w:pPr>
        <w:spacing w:before="60" w:after="240"/>
        <w:jc w:val="both"/>
        <w:rPr>
          <w:rFonts w:ascii="Times New Roman" w:hAnsi="Times New Roman"/>
          <w:sz w:val="24"/>
          <w:szCs w:val="24"/>
        </w:rPr>
      </w:pPr>
      <w:r w:rsidRPr="002C7AB5">
        <w:rPr>
          <w:rFonts w:ascii="Times New Roman" w:hAnsi="Times New Roman"/>
          <w:sz w:val="24"/>
          <w:szCs w:val="24"/>
        </w:rPr>
        <w:t xml:space="preserve">Планираната продължителност на </w:t>
      </w:r>
      <w:r w:rsidR="00A83EE3" w:rsidRPr="002C7AB5">
        <w:rPr>
          <w:rFonts w:ascii="Times New Roman" w:hAnsi="Times New Roman"/>
          <w:sz w:val="24"/>
          <w:szCs w:val="24"/>
        </w:rPr>
        <w:t>всяко ПИИ</w:t>
      </w:r>
      <w:r w:rsidRPr="002C7AB5">
        <w:rPr>
          <w:rFonts w:ascii="Times New Roman" w:hAnsi="Times New Roman"/>
          <w:sz w:val="24"/>
          <w:szCs w:val="24"/>
        </w:rPr>
        <w:t xml:space="preserve">, включително дейностите, предвидени в него, </w:t>
      </w:r>
      <w:r w:rsidRPr="002C7AB5">
        <w:rPr>
          <w:rFonts w:ascii="Times New Roman" w:hAnsi="Times New Roman"/>
          <w:b/>
          <w:sz w:val="24"/>
          <w:szCs w:val="24"/>
          <w:u w:val="single"/>
        </w:rPr>
        <w:t xml:space="preserve">не може да надвишава </w:t>
      </w:r>
      <w:r w:rsidR="008B111A" w:rsidRPr="002C7AB5">
        <w:rPr>
          <w:rFonts w:ascii="Times New Roman" w:hAnsi="Times New Roman"/>
          <w:b/>
          <w:sz w:val="24"/>
          <w:szCs w:val="24"/>
          <w:u w:val="single"/>
        </w:rPr>
        <w:t xml:space="preserve"> 30</w:t>
      </w:r>
      <w:r w:rsidR="00F63E3F" w:rsidRPr="002C7AB5">
        <w:rPr>
          <w:rFonts w:ascii="Times New Roman" w:hAnsi="Times New Roman"/>
          <w:b/>
          <w:sz w:val="24"/>
          <w:szCs w:val="24"/>
          <w:u w:val="single"/>
        </w:rPr>
        <w:t xml:space="preserve"> </w:t>
      </w:r>
      <w:r w:rsidRPr="002C7AB5">
        <w:rPr>
          <w:rFonts w:ascii="Times New Roman" w:hAnsi="Times New Roman"/>
          <w:b/>
          <w:sz w:val="24"/>
          <w:szCs w:val="24"/>
          <w:u w:val="single"/>
        </w:rPr>
        <w:t>месеца</w:t>
      </w:r>
      <w:r w:rsidR="00D07278" w:rsidRPr="002C7AB5">
        <w:rPr>
          <w:rFonts w:ascii="Times New Roman" w:hAnsi="Times New Roman"/>
          <w:b/>
          <w:sz w:val="24"/>
          <w:szCs w:val="24"/>
          <w:u w:val="single"/>
        </w:rPr>
        <w:t>, но не по-късно от 30 юни 2026 г.</w:t>
      </w:r>
      <w:r w:rsidRPr="002C7AB5">
        <w:rPr>
          <w:rFonts w:ascii="Times New Roman" w:hAnsi="Times New Roman"/>
          <w:sz w:val="24"/>
          <w:szCs w:val="24"/>
        </w:rPr>
        <w:t xml:space="preserve"> </w:t>
      </w:r>
    </w:p>
    <w:tbl>
      <w:tblPr>
        <w:tblW w:w="10149" w:type="dxa"/>
        <w:tblInd w:w="-5" w:type="dxa"/>
        <w:tblLayout w:type="fixed"/>
        <w:tblLook w:val="0000" w:firstRow="0" w:lastRow="0" w:firstColumn="0" w:lastColumn="0" w:noHBand="0" w:noVBand="0"/>
      </w:tblPr>
      <w:tblGrid>
        <w:gridCol w:w="10149"/>
      </w:tblGrid>
      <w:tr w:rsidR="00572C5C" w:rsidRPr="002C7AB5" w14:paraId="13BFE2C8" w14:textId="77777777" w:rsidTr="00EB452E">
        <w:tc>
          <w:tcPr>
            <w:tcW w:w="10149" w:type="dxa"/>
            <w:tcBorders>
              <w:top w:val="single" w:sz="4" w:space="0" w:color="000000"/>
              <w:left w:val="single" w:sz="4" w:space="0" w:color="000000"/>
              <w:bottom w:val="single" w:sz="4" w:space="0" w:color="000000"/>
              <w:right w:val="single" w:sz="4" w:space="0" w:color="000000"/>
            </w:tcBorders>
            <w:shd w:val="clear" w:color="auto" w:fill="BFBFBF"/>
          </w:tcPr>
          <w:p w14:paraId="45A964AD" w14:textId="77777777" w:rsidR="00572C5C" w:rsidRPr="002C7AB5" w:rsidRDefault="00572C5C" w:rsidP="00D17151">
            <w:pPr>
              <w:spacing w:before="60" w:after="60"/>
              <w:jc w:val="both"/>
              <w:rPr>
                <w:rFonts w:ascii="Times New Roman" w:hAnsi="Times New Roman"/>
                <w:sz w:val="24"/>
                <w:szCs w:val="24"/>
              </w:rPr>
            </w:pPr>
            <w:r w:rsidRPr="002C7AB5">
              <w:rPr>
                <w:rFonts w:ascii="Times New Roman" w:hAnsi="Times New Roman"/>
                <w:b/>
                <w:i/>
                <w:sz w:val="24"/>
                <w:szCs w:val="24"/>
              </w:rPr>
              <w:t>ВАЖНО!</w:t>
            </w:r>
          </w:p>
          <w:p w14:paraId="0E8808A2" w14:textId="77777777" w:rsidR="00572C5C" w:rsidRPr="002C7AB5" w:rsidRDefault="00764CE1" w:rsidP="00CA780A">
            <w:pPr>
              <w:spacing w:before="60" w:after="60"/>
              <w:jc w:val="both"/>
              <w:rPr>
                <w:rFonts w:ascii="Times New Roman" w:hAnsi="Times New Roman"/>
                <w:sz w:val="24"/>
                <w:szCs w:val="24"/>
              </w:rPr>
            </w:pPr>
            <w:r w:rsidRPr="002C7AB5">
              <w:rPr>
                <w:rFonts w:ascii="Times New Roman" w:hAnsi="Times New Roman"/>
                <w:sz w:val="24"/>
                <w:szCs w:val="24"/>
              </w:rPr>
              <w:t>Кандидат</w:t>
            </w:r>
            <w:r w:rsidR="00CA780A" w:rsidRPr="002C7AB5">
              <w:rPr>
                <w:rFonts w:ascii="Times New Roman" w:hAnsi="Times New Roman"/>
                <w:sz w:val="24"/>
                <w:szCs w:val="24"/>
              </w:rPr>
              <w:t>ите</w:t>
            </w:r>
            <w:r w:rsidR="00572C5C" w:rsidRPr="002C7AB5">
              <w:rPr>
                <w:rFonts w:ascii="Times New Roman" w:hAnsi="Times New Roman"/>
                <w:sz w:val="24"/>
                <w:szCs w:val="24"/>
              </w:rPr>
              <w:t xml:space="preserve"> трябва да предвид</w:t>
            </w:r>
            <w:r w:rsidR="00CA780A" w:rsidRPr="002C7AB5">
              <w:rPr>
                <w:rFonts w:ascii="Times New Roman" w:hAnsi="Times New Roman"/>
                <w:sz w:val="24"/>
                <w:szCs w:val="24"/>
              </w:rPr>
              <w:t>ят</w:t>
            </w:r>
            <w:r w:rsidR="00572C5C" w:rsidRPr="002C7AB5">
              <w:rPr>
                <w:rFonts w:ascii="Times New Roman" w:hAnsi="Times New Roman"/>
                <w:sz w:val="24"/>
                <w:szCs w:val="24"/>
              </w:rPr>
              <w:t xml:space="preserve"> в продължителността на </w:t>
            </w:r>
            <w:r w:rsidR="00A83EE3" w:rsidRPr="002C7AB5">
              <w:rPr>
                <w:rFonts w:ascii="Times New Roman" w:hAnsi="Times New Roman"/>
                <w:sz w:val="24"/>
                <w:szCs w:val="24"/>
              </w:rPr>
              <w:t xml:space="preserve">ПИИ </w:t>
            </w:r>
            <w:r w:rsidR="00572C5C" w:rsidRPr="002C7AB5">
              <w:rPr>
                <w:rFonts w:ascii="Times New Roman" w:hAnsi="Times New Roman"/>
                <w:sz w:val="24"/>
                <w:szCs w:val="24"/>
              </w:rPr>
              <w:t>процедури като провеждане на обществени поръчки за строителство, услуга и/или доставка, процес по строителство и въвеждане в експлоатация, отчетност, окончателно разплащане към изпълнителите</w:t>
            </w:r>
            <w:r w:rsidR="00DB1FA4" w:rsidRPr="002C7AB5">
              <w:rPr>
                <w:rFonts w:ascii="Times New Roman" w:hAnsi="Times New Roman"/>
                <w:sz w:val="24"/>
                <w:szCs w:val="24"/>
              </w:rPr>
              <w:t xml:space="preserve">, </w:t>
            </w:r>
            <w:r w:rsidR="00983FB7" w:rsidRPr="002C7AB5">
              <w:rPr>
                <w:rFonts w:ascii="Times New Roman" w:hAnsi="Times New Roman"/>
                <w:sz w:val="24"/>
                <w:szCs w:val="24"/>
              </w:rPr>
              <w:t>представяне</w:t>
            </w:r>
            <w:r w:rsidR="00DB1FA4" w:rsidRPr="002C7AB5">
              <w:rPr>
                <w:rFonts w:ascii="Times New Roman" w:hAnsi="Times New Roman"/>
                <w:sz w:val="24"/>
                <w:szCs w:val="24"/>
              </w:rPr>
              <w:t xml:space="preserve"> на </w:t>
            </w:r>
            <w:r w:rsidR="00983FB7" w:rsidRPr="002C7AB5">
              <w:rPr>
                <w:rFonts w:ascii="Times New Roman" w:hAnsi="Times New Roman"/>
                <w:sz w:val="24"/>
                <w:szCs w:val="24"/>
              </w:rPr>
              <w:t>окончателен ФТО</w:t>
            </w:r>
            <w:r w:rsidR="006C46A2" w:rsidRPr="002C7AB5">
              <w:rPr>
                <w:rFonts w:ascii="Times New Roman" w:hAnsi="Times New Roman"/>
                <w:sz w:val="24"/>
                <w:szCs w:val="24"/>
              </w:rPr>
              <w:t>, изготвяне на независима оценка от одитор за доказване на постигн</w:t>
            </w:r>
            <w:r w:rsidR="00D9006A" w:rsidRPr="002C7AB5">
              <w:rPr>
                <w:rFonts w:ascii="Times New Roman" w:hAnsi="Times New Roman"/>
                <w:sz w:val="24"/>
                <w:szCs w:val="24"/>
              </w:rPr>
              <w:t>а</w:t>
            </w:r>
            <w:r w:rsidR="006C46A2" w:rsidRPr="002C7AB5">
              <w:rPr>
                <w:rFonts w:ascii="Times New Roman" w:hAnsi="Times New Roman"/>
                <w:sz w:val="24"/>
                <w:szCs w:val="24"/>
              </w:rPr>
              <w:t>тите спестявания</w:t>
            </w:r>
            <w:r w:rsidR="00271618" w:rsidRPr="002C7AB5">
              <w:rPr>
                <w:rFonts w:ascii="Times New Roman" w:hAnsi="Times New Roman"/>
                <w:sz w:val="24"/>
                <w:szCs w:val="24"/>
              </w:rPr>
              <w:t xml:space="preserve"> (лица от регистъра по чл.44 ал. 1 от Закона за енергийна ефективност)</w:t>
            </w:r>
            <w:r w:rsidR="00572C5C" w:rsidRPr="002C7AB5">
              <w:rPr>
                <w:rFonts w:ascii="Times New Roman" w:hAnsi="Times New Roman"/>
                <w:sz w:val="24"/>
                <w:szCs w:val="24"/>
              </w:rPr>
              <w:t xml:space="preserve"> и др.</w:t>
            </w:r>
          </w:p>
        </w:tc>
      </w:tr>
    </w:tbl>
    <w:p w14:paraId="436BC169" w14:textId="77777777" w:rsidR="00572C5C" w:rsidRPr="002C7AB5" w:rsidRDefault="00572C5C" w:rsidP="00935AA3">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49" w:name="_Toc115037864"/>
      <w:r w:rsidRPr="002C7AB5">
        <w:rPr>
          <w:rFonts w:ascii="Times New Roman" w:hAnsi="Times New Roman"/>
        </w:rPr>
        <w:t>ред за Оценяване на предложени</w:t>
      </w:r>
      <w:r w:rsidR="00F06B62" w:rsidRPr="002C7AB5">
        <w:rPr>
          <w:rFonts w:ascii="Times New Roman" w:hAnsi="Times New Roman"/>
        </w:rPr>
        <w:t>Я</w:t>
      </w:r>
      <w:r w:rsidR="00515701" w:rsidRPr="002C7AB5">
        <w:rPr>
          <w:rFonts w:ascii="Times New Roman" w:hAnsi="Times New Roman"/>
        </w:rPr>
        <w:t xml:space="preserve"> за изпълнение на инвестиция</w:t>
      </w:r>
      <w:bookmarkEnd w:id="49"/>
    </w:p>
    <w:p w14:paraId="17E7C02C" w14:textId="77777777" w:rsidR="00572C5C" w:rsidRPr="002C7AB5" w:rsidRDefault="00D21448" w:rsidP="00D17151">
      <w:pPr>
        <w:spacing w:before="120" w:after="120"/>
        <w:jc w:val="both"/>
        <w:rPr>
          <w:rFonts w:ascii="Times New Roman" w:hAnsi="Times New Roman"/>
          <w:b/>
          <w:i/>
          <w:sz w:val="24"/>
          <w:szCs w:val="24"/>
          <w:u w:val="single"/>
        </w:rPr>
      </w:pPr>
      <w:r w:rsidRPr="002C7AB5">
        <w:rPr>
          <w:rFonts w:ascii="Times New Roman" w:hAnsi="Times New Roman"/>
          <w:sz w:val="24"/>
          <w:szCs w:val="24"/>
        </w:rPr>
        <w:t>П</w:t>
      </w:r>
      <w:r w:rsidR="00572C5C" w:rsidRPr="002C7AB5">
        <w:rPr>
          <w:rFonts w:ascii="Times New Roman" w:hAnsi="Times New Roman"/>
          <w:sz w:val="24"/>
          <w:szCs w:val="24"/>
        </w:rPr>
        <w:t>редложени</w:t>
      </w:r>
      <w:r w:rsidRPr="002C7AB5">
        <w:rPr>
          <w:rFonts w:ascii="Times New Roman" w:hAnsi="Times New Roman"/>
          <w:sz w:val="24"/>
          <w:szCs w:val="24"/>
        </w:rPr>
        <w:t>ята по насто</w:t>
      </w:r>
      <w:r w:rsidR="00E9654F" w:rsidRPr="002C7AB5">
        <w:rPr>
          <w:rFonts w:ascii="Times New Roman" w:hAnsi="Times New Roman"/>
          <w:sz w:val="24"/>
          <w:szCs w:val="24"/>
        </w:rPr>
        <w:t>я</w:t>
      </w:r>
      <w:r w:rsidRPr="002C7AB5">
        <w:rPr>
          <w:rFonts w:ascii="Times New Roman" w:hAnsi="Times New Roman"/>
          <w:sz w:val="24"/>
          <w:szCs w:val="24"/>
        </w:rPr>
        <w:t xml:space="preserve">щата процедура се </w:t>
      </w:r>
      <w:r w:rsidR="00572C5C" w:rsidRPr="002C7AB5">
        <w:rPr>
          <w:rFonts w:ascii="Times New Roman" w:hAnsi="Times New Roman"/>
          <w:sz w:val="24"/>
          <w:szCs w:val="24"/>
        </w:rPr>
        <w:t>оценява</w:t>
      </w:r>
      <w:r w:rsidRPr="002C7AB5">
        <w:rPr>
          <w:rFonts w:ascii="Times New Roman" w:hAnsi="Times New Roman"/>
          <w:sz w:val="24"/>
          <w:szCs w:val="24"/>
        </w:rPr>
        <w:t xml:space="preserve"> на основание чл.</w:t>
      </w:r>
      <w:r w:rsidR="00735009" w:rsidRPr="002C7AB5">
        <w:rPr>
          <w:rFonts w:ascii="Times New Roman" w:hAnsi="Times New Roman"/>
          <w:sz w:val="24"/>
          <w:szCs w:val="24"/>
        </w:rPr>
        <w:t xml:space="preserve"> </w:t>
      </w:r>
      <w:r w:rsidRPr="002C7AB5">
        <w:rPr>
          <w:rFonts w:ascii="Times New Roman" w:hAnsi="Times New Roman"/>
          <w:sz w:val="24"/>
          <w:szCs w:val="24"/>
        </w:rPr>
        <w:t>17 от ПМС 114 от 08 юни 2022 година</w:t>
      </w:r>
      <w:r w:rsidR="00735009" w:rsidRPr="002C7AB5">
        <w:rPr>
          <w:rFonts w:ascii="Times New Roman" w:hAnsi="Times New Roman"/>
          <w:sz w:val="24"/>
          <w:szCs w:val="24"/>
        </w:rPr>
        <w:t>,</w:t>
      </w:r>
      <w:r w:rsidRPr="002C7AB5">
        <w:rPr>
          <w:rFonts w:ascii="Times New Roman" w:hAnsi="Times New Roman"/>
          <w:sz w:val="24"/>
          <w:szCs w:val="24"/>
        </w:rPr>
        <w:t xml:space="preserve"> относно детайлните правила за предоставяне на средства на крайни получатели от МВУ, на </w:t>
      </w:r>
      <w:r w:rsidRPr="00CE3935">
        <w:rPr>
          <w:rFonts w:ascii="Times New Roman" w:hAnsi="Times New Roman"/>
          <w:sz w:val="24"/>
          <w:szCs w:val="24"/>
        </w:rPr>
        <w:t>един етап по критерии</w:t>
      </w:r>
      <w:r w:rsidRPr="002C7AB5">
        <w:rPr>
          <w:rFonts w:ascii="Times New Roman" w:hAnsi="Times New Roman"/>
          <w:sz w:val="24"/>
          <w:szCs w:val="24"/>
        </w:rPr>
        <w:t xml:space="preserve"> за административна допустимост и оценка на качеството, </w:t>
      </w:r>
      <w:r w:rsidR="00572C5C" w:rsidRPr="002C7AB5">
        <w:rPr>
          <w:rFonts w:ascii="Times New Roman" w:hAnsi="Times New Roman"/>
          <w:sz w:val="24"/>
          <w:szCs w:val="24"/>
        </w:rPr>
        <w:t xml:space="preserve">описани в настоящите </w:t>
      </w:r>
      <w:r w:rsidRPr="002C7AB5">
        <w:rPr>
          <w:rFonts w:ascii="Times New Roman" w:hAnsi="Times New Roman"/>
          <w:sz w:val="24"/>
          <w:szCs w:val="24"/>
        </w:rPr>
        <w:t>Насоки</w:t>
      </w:r>
      <w:r w:rsidR="00572C5C" w:rsidRPr="002C7AB5">
        <w:rPr>
          <w:rFonts w:ascii="Times New Roman" w:hAnsi="Times New Roman"/>
          <w:sz w:val="24"/>
          <w:szCs w:val="24"/>
        </w:rPr>
        <w:t xml:space="preserve"> за кандидатстване.</w:t>
      </w:r>
    </w:p>
    <w:p w14:paraId="30C42875" w14:textId="77777777" w:rsidR="006103E1" w:rsidRPr="002C7AB5" w:rsidRDefault="006103E1" w:rsidP="00D17151">
      <w:pPr>
        <w:spacing w:before="120"/>
        <w:jc w:val="both"/>
        <w:rPr>
          <w:rFonts w:ascii="Times New Roman" w:hAnsi="Times New Roman"/>
          <w:sz w:val="24"/>
          <w:szCs w:val="24"/>
        </w:rPr>
      </w:pPr>
      <w:r w:rsidRPr="002C7AB5">
        <w:rPr>
          <w:rFonts w:ascii="Times New Roman" w:hAnsi="Times New Roman"/>
          <w:sz w:val="24"/>
          <w:szCs w:val="24"/>
        </w:rPr>
        <w:t>Оценката и класирането на предложения</w:t>
      </w:r>
      <w:r w:rsidR="00515701" w:rsidRPr="002C7AB5">
        <w:rPr>
          <w:rFonts w:ascii="Times New Roman" w:hAnsi="Times New Roman"/>
          <w:sz w:val="24"/>
          <w:szCs w:val="24"/>
        </w:rPr>
        <w:t>та</w:t>
      </w:r>
      <w:r w:rsidRPr="002C7AB5">
        <w:rPr>
          <w:rFonts w:ascii="Times New Roman" w:hAnsi="Times New Roman"/>
          <w:sz w:val="24"/>
          <w:szCs w:val="24"/>
        </w:rPr>
        <w:t xml:space="preserve"> по настоящата процедура се извършва от </w:t>
      </w:r>
      <w:r w:rsidR="00764CE1" w:rsidRPr="002C7AB5">
        <w:rPr>
          <w:rFonts w:ascii="Times New Roman" w:hAnsi="Times New Roman"/>
          <w:sz w:val="24"/>
          <w:szCs w:val="24"/>
        </w:rPr>
        <w:t xml:space="preserve">оценителна </w:t>
      </w:r>
      <w:r w:rsidRPr="002C7AB5">
        <w:rPr>
          <w:rFonts w:ascii="Times New Roman" w:hAnsi="Times New Roman"/>
          <w:sz w:val="24"/>
          <w:szCs w:val="24"/>
        </w:rPr>
        <w:t xml:space="preserve">комисия, определена с акт на Ръководителя на </w:t>
      </w:r>
      <w:r w:rsidR="00E9654F" w:rsidRPr="002C7AB5">
        <w:rPr>
          <w:rFonts w:ascii="Times New Roman" w:hAnsi="Times New Roman"/>
          <w:sz w:val="24"/>
          <w:szCs w:val="24"/>
        </w:rPr>
        <w:t>СНД</w:t>
      </w:r>
      <w:r w:rsidRPr="002C7AB5">
        <w:rPr>
          <w:rFonts w:ascii="Times New Roman" w:hAnsi="Times New Roman"/>
          <w:sz w:val="24"/>
          <w:szCs w:val="24"/>
        </w:rPr>
        <w:t xml:space="preserve">. Всички предложения, подадени в рамките на крайния срок, се оценяват в съответствие с </w:t>
      </w:r>
      <w:r w:rsidR="00764CE1" w:rsidRPr="002C7AB5">
        <w:rPr>
          <w:rFonts w:ascii="Times New Roman" w:hAnsi="Times New Roman"/>
          <w:sz w:val="24"/>
          <w:szCs w:val="24"/>
        </w:rPr>
        <w:t>критериите</w:t>
      </w:r>
      <w:r w:rsidRPr="002C7AB5">
        <w:rPr>
          <w:rFonts w:ascii="Times New Roman" w:hAnsi="Times New Roman"/>
          <w:sz w:val="24"/>
          <w:szCs w:val="24"/>
        </w:rPr>
        <w:t xml:space="preserve">, </w:t>
      </w:r>
      <w:r w:rsidR="00D21448" w:rsidRPr="002C7AB5">
        <w:rPr>
          <w:rFonts w:ascii="Times New Roman" w:hAnsi="Times New Roman"/>
          <w:sz w:val="24"/>
          <w:szCs w:val="24"/>
        </w:rPr>
        <w:t>посочени по-долу</w:t>
      </w:r>
      <w:r w:rsidRPr="002C7AB5">
        <w:rPr>
          <w:rFonts w:ascii="Times New Roman" w:hAnsi="Times New Roman"/>
          <w:sz w:val="24"/>
          <w:szCs w:val="24"/>
        </w:rPr>
        <w:t xml:space="preserve">. </w:t>
      </w:r>
    </w:p>
    <w:p w14:paraId="7050ED7D" w14:textId="77777777" w:rsidR="006103E1" w:rsidRPr="002C7AB5" w:rsidRDefault="00D21448" w:rsidP="00D17151">
      <w:pPr>
        <w:spacing w:before="120"/>
        <w:jc w:val="both"/>
        <w:rPr>
          <w:rFonts w:ascii="Times New Roman" w:hAnsi="Times New Roman"/>
          <w:sz w:val="24"/>
          <w:szCs w:val="24"/>
        </w:rPr>
      </w:pPr>
      <w:r w:rsidRPr="002C7AB5">
        <w:rPr>
          <w:rFonts w:ascii="Times New Roman" w:hAnsi="Times New Roman"/>
          <w:sz w:val="24"/>
          <w:szCs w:val="24"/>
        </w:rPr>
        <w:t>Оценката на предложения включва един етап</w:t>
      </w:r>
      <w:r w:rsidR="00C41BFA" w:rsidRPr="002C7AB5">
        <w:rPr>
          <w:rFonts w:ascii="Times New Roman" w:hAnsi="Times New Roman"/>
          <w:sz w:val="24"/>
          <w:szCs w:val="24"/>
        </w:rPr>
        <w:t>, който обхваща</w:t>
      </w:r>
      <w:r w:rsidRPr="002C7AB5">
        <w:rPr>
          <w:rFonts w:ascii="Times New Roman" w:hAnsi="Times New Roman"/>
          <w:sz w:val="24"/>
          <w:szCs w:val="24"/>
        </w:rPr>
        <w:t xml:space="preserve"> критерии за административна допустимост и оценка на качеството. </w:t>
      </w:r>
    </w:p>
    <w:p w14:paraId="6BB3BE35" w14:textId="77777777" w:rsidR="00C41BFA" w:rsidRPr="002C7AB5" w:rsidRDefault="00C41BFA" w:rsidP="00C41BFA">
      <w:pPr>
        <w:spacing w:before="120"/>
        <w:jc w:val="both"/>
        <w:rPr>
          <w:rFonts w:ascii="Times New Roman" w:hAnsi="Times New Roman"/>
          <w:sz w:val="24"/>
          <w:szCs w:val="24"/>
        </w:rPr>
      </w:pPr>
      <w:r w:rsidRPr="002C7AB5">
        <w:rPr>
          <w:rFonts w:ascii="Times New Roman" w:hAnsi="Times New Roman"/>
          <w:sz w:val="24"/>
          <w:szCs w:val="24"/>
        </w:rPr>
        <w:t xml:space="preserve">Оценката на административна допустимост се извършва по критериите, посочени в раздел „Критерии за оценка на административна допустимост“, които се отбелязват с „ДА“, „НЕ“ или „Н/П“ (не е приложимо). </w:t>
      </w:r>
      <w:r w:rsidR="007817AB" w:rsidRPr="002C7AB5">
        <w:rPr>
          <w:rFonts w:ascii="Times New Roman" w:hAnsi="Times New Roman"/>
          <w:sz w:val="24"/>
          <w:szCs w:val="24"/>
        </w:rPr>
        <w:t xml:space="preserve">Предложение, което получи оценка „Не“ на критерий </w:t>
      </w:r>
      <w:r w:rsidR="00FE15E9" w:rsidRPr="002C7AB5">
        <w:rPr>
          <w:rFonts w:ascii="Times New Roman" w:hAnsi="Times New Roman"/>
          <w:sz w:val="24"/>
          <w:szCs w:val="24"/>
        </w:rPr>
        <w:t>1 и</w:t>
      </w:r>
      <w:r w:rsidR="00A00EC2" w:rsidRPr="002C7AB5">
        <w:rPr>
          <w:rFonts w:ascii="Times New Roman" w:hAnsi="Times New Roman"/>
          <w:sz w:val="24"/>
          <w:szCs w:val="24"/>
        </w:rPr>
        <w:t>ли</w:t>
      </w:r>
      <w:r w:rsidR="00FE15E9" w:rsidRPr="002C7AB5">
        <w:rPr>
          <w:rFonts w:ascii="Times New Roman" w:hAnsi="Times New Roman"/>
          <w:sz w:val="24"/>
          <w:szCs w:val="24"/>
        </w:rPr>
        <w:t xml:space="preserve"> </w:t>
      </w:r>
      <w:r w:rsidR="00FA40F6" w:rsidRPr="002C7AB5">
        <w:rPr>
          <w:rFonts w:ascii="Times New Roman" w:hAnsi="Times New Roman"/>
          <w:sz w:val="24"/>
          <w:szCs w:val="24"/>
        </w:rPr>
        <w:t xml:space="preserve">6 </w:t>
      </w:r>
      <w:r w:rsidR="007817AB" w:rsidRPr="002C7AB5">
        <w:rPr>
          <w:rFonts w:ascii="Times New Roman" w:hAnsi="Times New Roman"/>
          <w:sz w:val="24"/>
          <w:szCs w:val="24"/>
        </w:rPr>
        <w:t>се отхвърля от оценителната комисия без да се проверява съответствие със следващите критерии за оценка на административна допустимост.</w:t>
      </w:r>
    </w:p>
    <w:p w14:paraId="6994E360" w14:textId="77777777" w:rsidR="00AC7ED6" w:rsidRPr="002C7AB5" w:rsidRDefault="001C4DD3" w:rsidP="00C41BFA">
      <w:pPr>
        <w:spacing w:before="120"/>
        <w:jc w:val="both"/>
        <w:rPr>
          <w:rFonts w:ascii="Times New Roman" w:hAnsi="Times New Roman"/>
          <w:sz w:val="24"/>
          <w:szCs w:val="24"/>
        </w:rPr>
      </w:pPr>
      <w:r w:rsidRPr="002C7AB5">
        <w:rPr>
          <w:rFonts w:ascii="Times New Roman" w:hAnsi="Times New Roman"/>
          <w:sz w:val="24"/>
          <w:szCs w:val="24"/>
        </w:rPr>
        <w:t xml:space="preserve">Предложения, получили </w:t>
      </w:r>
      <w:r w:rsidRPr="00CE3935">
        <w:rPr>
          <w:rFonts w:ascii="Times New Roman" w:hAnsi="Times New Roman"/>
          <w:b/>
          <w:sz w:val="24"/>
          <w:szCs w:val="24"/>
        </w:rPr>
        <w:t xml:space="preserve">минимум </w:t>
      </w:r>
      <w:r w:rsidR="008A07F0">
        <w:rPr>
          <w:rFonts w:ascii="Times New Roman" w:hAnsi="Times New Roman"/>
          <w:b/>
          <w:sz w:val="24"/>
          <w:szCs w:val="24"/>
        </w:rPr>
        <w:t>7</w:t>
      </w:r>
      <w:r w:rsidR="008A07F0" w:rsidRPr="00CE3935">
        <w:rPr>
          <w:rFonts w:ascii="Times New Roman" w:hAnsi="Times New Roman"/>
          <w:b/>
          <w:sz w:val="24"/>
          <w:szCs w:val="24"/>
        </w:rPr>
        <w:t xml:space="preserve">2 </w:t>
      </w:r>
      <w:r w:rsidRPr="00CE3935">
        <w:rPr>
          <w:rFonts w:ascii="Times New Roman" w:hAnsi="Times New Roman"/>
          <w:b/>
          <w:sz w:val="24"/>
          <w:szCs w:val="24"/>
        </w:rPr>
        <w:t>точки</w:t>
      </w:r>
      <w:r w:rsidRPr="002C7AB5">
        <w:rPr>
          <w:rFonts w:ascii="Times New Roman" w:hAnsi="Times New Roman"/>
          <w:sz w:val="24"/>
          <w:szCs w:val="24"/>
        </w:rPr>
        <w:t xml:space="preserve"> на етап „Оценка </w:t>
      </w:r>
      <w:r w:rsidR="00243D1B" w:rsidRPr="002C7AB5">
        <w:rPr>
          <w:rFonts w:ascii="Times New Roman" w:hAnsi="Times New Roman"/>
          <w:sz w:val="24"/>
          <w:szCs w:val="24"/>
        </w:rPr>
        <w:t>на качеството</w:t>
      </w:r>
      <w:r w:rsidRPr="002C7AB5">
        <w:rPr>
          <w:rFonts w:ascii="Times New Roman" w:hAnsi="Times New Roman"/>
          <w:sz w:val="24"/>
          <w:szCs w:val="24"/>
        </w:rPr>
        <w:t xml:space="preserve">”, се класират в низходящ ред съобразно получената оценка, като за финансиране се предлагат всички </w:t>
      </w:r>
      <w:r w:rsidR="00754ABB" w:rsidRPr="002C7AB5">
        <w:rPr>
          <w:rFonts w:ascii="Times New Roman" w:hAnsi="Times New Roman"/>
          <w:sz w:val="24"/>
          <w:szCs w:val="24"/>
        </w:rPr>
        <w:t xml:space="preserve">предложения </w:t>
      </w:r>
      <w:r w:rsidRPr="002C7AB5">
        <w:rPr>
          <w:rFonts w:ascii="Times New Roman" w:hAnsi="Times New Roman"/>
          <w:sz w:val="24"/>
          <w:szCs w:val="24"/>
        </w:rPr>
        <w:t>по реда на класирането до покриване на общия размер на финансови средства. Всички предложения, които са преминали минималния праг на оценка, но за които не достига финансиране по настоящата процедура, ще формират списък с резервни предложения, които може да бъдат финансирани в случай на наличие на недоговорен/спестен финансов ресурс.</w:t>
      </w:r>
    </w:p>
    <w:p w14:paraId="0FE3B7EA" w14:textId="77777777" w:rsidR="00C41BFA" w:rsidRPr="002C7AB5" w:rsidRDefault="007817AB" w:rsidP="00C41BFA">
      <w:pPr>
        <w:spacing w:before="120"/>
        <w:jc w:val="both"/>
        <w:rPr>
          <w:rFonts w:ascii="Times New Roman" w:hAnsi="Times New Roman"/>
          <w:sz w:val="24"/>
          <w:szCs w:val="24"/>
        </w:rPr>
      </w:pPr>
      <w:r w:rsidRPr="002C7AB5">
        <w:rPr>
          <w:rFonts w:ascii="Times New Roman" w:hAnsi="Times New Roman"/>
          <w:sz w:val="24"/>
          <w:szCs w:val="24"/>
        </w:rPr>
        <w:t xml:space="preserve">Когато при оценката се установи липса на документи и/или друга нередовност, комисията </w:t>
      </w:r>
      <w:r w:rsidRPr="002C7AB5">
        <w:rPr>
          <w:rFonts w:ascii="Times New Roman" w:hAnsi="Times New Roman"/>
          <w:b/>
          <w:sz w:val="24"/>
          <w:szCs w:val="24"/>
          <w:u w:val="single"/>
        </w:rPr>
        <w:t>еднократно</w:t>
      </w:r>
      <w:r w:rsidRPr="002C7AB5">
        <w:rPr>
          <w:rFonts w:ascii="Times New Roman" w:hAnsi="Times New Roman"/>
          <w:sz w:val="24"/>
          <w:szCs w:val="24"/>
        </w:rPr>
        <w:t xml:space="preserve"> изпраща на кандидата уведомление за установените нередовности и определя срок за тяхното отстраняване, който не може да бъде по-кратък от 7 дни.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промени по същество</w:t>
      </w:r>
      <w:r w:rsidR="00EF5423" w:rsidRPr="002C7AB5">
        <w:rPr>
          <w:rFonts w:ascii="Times New Roman" w:hAnsi="Times New Roman"/>
          <w:sz w:val="24"/>
          <w:szCs w:val="24"/>
        </w:rPr>
        <w:t xml:space="preserve"> на подаденото предложение</w:t>
      </w:r>
      <w:r w:rsidRPr="002C7AB5">
        <w:rPr>
          <w:rFonts w:ascii="Times New Roman" w:hAnsi="Times New Roman"/>
          <w:sz w:val="24"/>
          <w:szCs w:val="24"/>
        </w:rPr>
        <w:t>.</w:t>
      </w:r>
    </w:p>
    <w:p w14:paraId="2E133DE9" w14:textId="77777777" w:rsidR="00931A4B" w:rsidRPr="002C7AB5" w:rsidRDefault="00931A4B" w:rsidP="00931A4B">
      <w:pPr>
        <w:spacing w:before="120"/>
        <w:jc w:val="both"/>
        <w:rPr>
          <w:rFonts w:ascii="Times New Roman" w:hAnsi="Times New Roman"/>
          <w:sz w:val="24"/>
          <w:szCs w:val="24"/>
        </w:rPr>
      </w:pPr>
      <w:r w:rsidRPr="002C7AB5">
        <w:rPr>
          <w:rFonts w:ascii="Times New Roman" w:hAnsi="Times New Roman"/>
          <w:sz w:val="24"/>
          <w:szCs w:val="24"/>
        </w:rPr>
        <w:t xml:space="preserve">Уведомлението ще бъде изпратено чрез Информационната система за МВУ, за което кандидата получава съобщение на електронния адрес, посочен при регистрацията на потребителя, подал </w:t>
      </w:r>
      <w:r w:rsidR="00D30BA6" w:rsidRPr="002C7AB5">
        <w:rPr>
          <w:rFonts w:ascii="Times New Roman" w:hAnsi="Times New Roman"/>
          <w:sz w:val="24"/>
          <w:szCs w:val="24"/>
        </w:rPr>
        <w:t>ПИИ</w:t>
      </w:r>
      <w:r w:rsidRPr="002C7AB5">
        <w:rPr>
          <w:rFonts w:ascii="Times New Roman" w:hAnsi="Times New Roman"/>
          <w:sz w:val="24"/>
          <w:szCs w:val="24"/>
        </w:rPr>
        <w:t xml:space="preserve"> в Информационната система </w:t>
      </w:r>
      <w:r w:rsidR="00880915" w:rsidRPr="002C7AB5">
        <w:rPr>
          <w:rFonts w:ascii="Times New Roman" w:hAnsi="Times New Roman"/>
          <w:sz w:val="24"/>
          <w:szCs w:val="24"/>
        </w:rPr>
        <w:t xml:space="preserve">за </w:t>
      </w:r>
      <w:r w:rsidRPr="002C7AB5">
        <w:rPr>
          <w:rFonts w:ascii="Times New Roman" w:hAnsi="Times New Roman"/>
          <w:sz w:val="24"/>
          <w:szCs w:val="24"/>
        </w:rPr>
        <w:t xml:space="preserve">МВУ. </w:t>
      </w:r>
    </w:p>
    <w:p w14:paraId="333AEC70" w14:textId="77777777" w:rsidR="00931A4B" w:rsidRPr="002C7AB5" w:rsidRDefault="00931A4B" w:rsidP="00931A4B">
      <w:pPr>
        <w:spacing w:before="120"/>
        <w:jc w:val="both"/>
        <w:rPr>
          <w:rFonts w:ascii="Times New Roman" w:hAnsi="Times New Roman"/>
          <w:sz w:val="24"/>
          <w:szCs w:val="24"/>
        </w:rPr>
      </w:pPr>
      <w:r w:rsidRPr="002C7AB5">
        <w:rPr>
          <w:rFonts w:ascii="Times New Roman" w:hAnsi="Times New Roman"/>
          <w:sz w:val="24"/>
          <w:szCs w:val="24"/>
        </w:rPr>
        <w:t xml:space="preserve">За дата на получаване на </w:t>
      </w:r>
      <w:r w:rsidR="008B1764" w:rsidRPr="002C7AB5">
        <w:rPr>
          <w:rFonts w:ascii="Times New Roman" w:hAnsi="Times New Roman"/>
          <w:sz w:val="24"/>
          <w:szCs w:val="24"/>
        </w:rPr>
        <w:t>Уведомлението</w:t>
      </w:r>
      <w:r w:rsidRPr="002C7AB5">
        <w:rPr>
          <w:rFonts w:ascii="Times New Roman" w:hAnsi="Times New Roman"/>
          <w:sz w:val="24"/>
          <w:szCs w:val="24"/>
        </w:rPr>
        <w:t xml:space="preserve"> се счита датата на изпращането му </w:t>
      </w:r>
      <w:r w:rsidR="00880915" w:rsidRPr="002C7AB5">
        <w:rPr>
          <w:rFonts w:ascii="Times New Roman" w:hAnsi="Times New Roman"/>
          <w:sz w:val="24"/>
          <w:szCs w:val="24"/>
        </w:rPr>
        <w:t>чрез Информационната система за Механизма</w:t>
      </w:r>
      <w:r w:rsidRPr="002C7AB5">
        <w:rPr>
          <w:rFonts w:ascii="Times New Roman" w:hAnsi="Times New Roman"/>
          <w:sz w:val="24"/>
          <w:szCs w:val="24"/>
        </w:rPr>
        <w:t>. Кандидатът представя допълнителните разяснения и/или документи по електронен път, като информацията не следва да съдържа елементи, водещи до подобряване на първоначалното предложение. При непредставяне на изисканата информация или разяснения в срок</w:t>
      </w:r>
      <w:r w:rsidR="00D30BA6" w:rsidRPr="002C7AB5">
        <w:rPr>
          <w:rFonts w:ascii="Times New Roman" w:hAnsi="Times New Roman"/>
          <w:sz w:val="24"/>
          <w:szCs w:val="24"/>
        </w:rPr>
        <w:t>,</w:t>
      </w:r>
      <w:r w:rsidRPr="002C7AB5">
        <w:rPr>
          <w:rFonts w:ascii="Times New Roman" w:hAnsi="Times New Roman"/>
          <w:sz w:val="24"/>
          <w:szCs w:val="24"/>
        </w:rPr>
        <w:t xml:space="preserve"> предложение</w:t>
      </w:r>
      <w:r w:rsidR="008B1764" w:rsidRPr="002C7AB5">
        <w:rPr>
          <w:rFonts w:ascii="Times New Roman" w:hAnsi="Times New Roman"/>
          <w:sz w:val="24"/>
          <w:szCs w:val="24"/>
        </w:rPr>
        <w:t>то</w:t>
      </w:r>
      <w:r w:rsidRPr="002C7AB5">
        <w:rPr>
          <w:rFonts w:ascii="Times New Roman" w:hAnsi="Times New Roman"/>
          <w:sz w:val="24"/>
          <w:szCs w:val="24"/>
        </w:rPr>
        <w:t xml:space="preserve"> може да бъде отхвърлено само и единствено на това основание. Всяка информация, предоставена извън официално изисканата от оценителната комисия, няма да бъде вземана под внимание. </w:t>
      </w:r>
    </w:p>
    <w:p w14:paraId="768D4187" w14:textId="77777777" w:rsidR="007817AB" w:rsidRPr="002C7AB5" w:rsidRDefault="007817AB" w:rsidP="007817AB">
      <w:pPr>
        <w:spacing w:before="120"/>
        <w:jc w:val="both"/>
        <w:rPr>
          <w:rFonts w:ascii="Times New Roman" w:hAnsi="Times New Roman"/>
          <w:sz w:val="24"/>
          <w:szCs w:val="24"/>
        </w:rPr>
      </w:pPr>
      <w:r w:rsidRPr="002C7AB5">
        <w:rPr>
          <w:rFonts w:ascii="Times New Roman" w:hAnsi="Times New Roman"/>
          <w:sz w:val="24"/>
          <w:szCs w:val="24"/>
        </w:rPr>
        <w:t>В случай</w:t>
      </w:r>
      <w:r w:rsidR="00FE15E9" w:rsidRPr="002C7AB5">
        <w:rPr>
          <w:rFonts w:ascii="Times New Roman" w:hAnsi="Times New Roman"/>
          <w:sz w:val="24"/>
          <w:szCs w:val="24"/>
        </w:rPr>
        <w:t>,</w:t>
      </w:r>
      <w:r w:rsidRPr="002C7AB5">
        <w:rPr>
          <w:rFonts w:ascii="Times New Roman" w:hAnsi="Times New Roman"/>
          <w:sz w:val="24"/>
          <w:szCs w:val="24"/>
        </w:rPr>
        <w:t xml:space="preserve"> че след допълнителното им изискване, документите не бъдат предоставени от кандидата или са представени, но не съгласно изискванията в Условията за кандидатстване, </w:t>
      </w:r>
      <w:r w:rsidR="00661302" w:rsidRPr="002C7AB5">
        <w:rPr>
          <w:rFonts w:ascii="Times New Roman" w:hAnsi="Times New Roman"/>
          <w:sz w:val="24"/>
          <w:szCs w:val="24"/>
        </w:rPr>
        <w:t>ПИИ</w:t>
      </w:r>
      <w:r w:rsidRPr="002C7AB5">
        <w:rPr>
          <w:rFonts w:ascii="Times New Roman" w:hAnsi="Times New Roman"/>
          <w:sz w:val="24"/>
          <w:szCs w:val="24"/>
        </w:rPr>
        <w:t xml:space="preserve"> се отхвърля. Отстраняването на нередовностите не може да води до подобряване на качеството на предложение</w:t>
      </w:r>
      <w:r w:rsidR="007433F9" w:rsidRPr="002C7AB5">
        <w:rPr>
          <w:rFonts w:ascii="Times New Roman" w:hAnsi="Times New Roman"/>
          <w:sz w:val="24"/>
          <w:szCs w:val="24"/>
        </w:rPr>
        <w:t>то</w:t>
      </w:r>
      <w:r w:rsidRPr="002C7AB5">
        <w:rPr>
          <w:rFonts w:ascii="Times New Roman" w:hAnsi="Times New Roman"/>
          <w:sz w:val="24"/>
          <w:szCs w:val="24"/>
        </w:rPr>
        <w:t>.</w:t>
      </w:r>
    </w:p>
    <w:p w14:paraId="2417C4C4" w14:textId="77777777" w:rsidR="00BB1519" w:rsidRPr="002C7AB5" w:rsidRDefault="00FE15E9" w:rsidP="00D17151">
      <w:pPr>
        <w:spacing w:before="120"/>
        <w:jc w:val="both"/>
        <w:rPr>
          <w:rFonts w:ascii="Times New Roman" w:hAnsi="Times New Roman"/>
          <w:sz w:val="24"/>
          <w:szCs w:val="24"/>
        </w:rPr>
      </w:pPr>
      <w:r w:rsidRPr="002C7AB5">
        <w:rPr>
          <w:rFonts w:ascii="Times New Roman" w:hAnsi="Times New Roman"/>
          <w:sz w:val="24"/>
          <w:szCs w:val="24"/>
        </w:rPr>
        <w:t xml:space="preserve">В случай, </w:t>
      </w:r>
      <w:r w:rsidR="00BB1519" w:rsidRPr="002C7AB5">
        <w:rPr>
          <w:rFonts w:ascii="Times New Roman" w:hAnsi="Times New Roman"/>
          <w:sz w:val="24"/>
          <w:szCs w:val="24"/>
        </w:rPr>
        <w:t>че в процеса на оценка оценителната комисия установи наличието на обстоятелства (напр. включени в предложение</w:t>
      </w:r>
      <w:r w:rsidR="006F00B1" w:rsidRPr="002C7AB5">
        <w:rPr>
          <w:rFonts w:ascii="Times New Roman" w:hAnsi="Times New Roman"/>
          <w:sz w:val="24"/>
          <w:szCs w:val="24"/>
        </w:rPr>
        <w:t>то</w:t>
      </w:r>
      <w:r w:rsidR="00BB1519" w:rsidRPr="002C7AB5">
        <w:rPr>
          <w:rFonts w:ascii="Times New Roman" w:hAnsi="Times New Roman"/>
          <w:sz w:val="24"/>
          <w:szCs w:val="24"/>
        </w:rPr>
        <w:t xml:space="preserve"> недопустими дейности, недопустими и/или нереалистични разходи, дублиране на заложени дейности и/или разходи и др.), това може да доведе до изменение на бюджета на </w:t>
      </w:r>
      <w:r w:rsidR="00661302" w:rsidRPr="002C7AB5">
        <w:rPr>
          <w:rFonts w:ascii="Times New Roman" w:hAnsi="Times New Roman"/>
          <w:sz w:val="24"/>
          <w:szCs w:val="24"/>
        </w:rPr>
        <w:t>ПИИ</w:t>
      </w:r>
      <w:r w:rsidR="00BB1519" w:rsidRPr="002C7AB5">
        <w:rPr>
          <w:rFonts w:ascii="Times New Roman" w:hAnsi="Times New Roman"/>
          <w:sz w:val="24"/>
          <w:szCs w:val="24"/>
        </w:rPr>
        <w:t xml:space="preserve">. Следва да се има предвид, че промените в бюджета не могат да доведат до увеличаване на размера на </w:t>
      </w:r>
      <w:r w:rsidR="00880915" w:rsidRPr="002C7AB5">
        <w:rPr>
          <w:rFonts w:ascii="Times New Roman" w:hAnsi="Times New Roman"/>
          <w:sz w:val="24"/>
          <w:szCs w:val="24"/>
        </w:rPr>
        <w:t>средствата</w:t>
      </w:r>
      <w:r w:rsidR="00BB1519" w:rsidRPr="002C7AB5">
        <w:rPr>
          <w:rFonts w:ascii="Times New Roman" w:hAnsi="Times New Roman"/>
          <w:sz w:val="24"/>
          <w:szCs w:val="24"/>
        </w:rPr>
        <w:t xml:space="preserve">. </w:t>
      </w:r>
    </w:p>
    <w:p w14:paraId="3EE45C42" w14:textId="77777777" w:rsidR="00E8557F" w:rsidRPr="002C7AB5" w:rsidRDefault="00E8557F" w:rsidP="00D17151">
      <w:pPr>
        <w:spacing w:before="120"/>
        <w:jc w:val="both"/>
        <w:rPr>
          <w:rFonts w:ascii="Times New Roman" w:hAnsi="Times New Roman"/>
          <w:sz w:val="24"/>
          <w:szCs w:val="24"/>
        </w:rPr>
      </w:pPr>
      <w:r w:rsidRPr="002C7AB5">
        <w:rPr>
          <w:rFonts w:ascii="Times New Roman" w:hAnsi="Times New Roman"/>
          <w:sz w:val="24"/>
          <w:szCs w:val="24"/>
        </w:rPr>
        <w:t>Оценителната комисия може да извършва корекции в бюджета на предложение</w:t>
      </w:r>
      <w:r w:rsidR="00880915" w:rsidRPr="002C7AB5">
        <w:rPr>
          <w:rFonts w:ascii="Times New Roman" w:hAnsi="Times New Roman"/>
          <w:sz w:val="24"/>
          <w:szCs w:val="24"/>
        </w:rPr>
        <w:t>то</w:t>
      </w:r>
      <w:r w:rsidRPr="002C7AB5">
        <w:rPr>
          <w:rFonts w:ascii="Times New Roman" w:hAnsi="Times New Roman"/>
          <w:sz w:val="24"/>
          <w:szCs w:val="24"/>
        </w:rPr>
        <w:t xml:space="preserve"> в случай</w:t>
      </w:r>
      <w:r w:rsidR="006F00B1" w:rsidRPr="002C7AB5">
        <w:rPr>
          <w:rFonts w:ascii="Times New Roman" w:hAnsi="Times New Roman"/>
          <w:sz w:val="24"/>
          <w:szCs w:val="24"/>
        </w:rPr>
        <w:t>,</w:t>
      </w:r>
      <w:r w:rsidRPr="002C7AB5">
        <w:rPr>
          <w:rFonts w:ascii="Times New Roman" w:hAnsi="Times New Roman"/>
          <w:sz w:val="24"/>
          <w:szCs w:val="24"/>
        </w:rPr>
        <w:t xml:space="preserve"> че при оценката се установи:</w:t>
      </w:r>
    </w:p>
    <w:p w14:paraId="59B42DA3"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1. несъответствие между предвидените дейности и видовете заложени разходи;</w:t>
      </w:r>
    </w:p>
    <w:p w14:paraId="7047A200"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2. дублиране на разходи;</w:t>
      </w:r>
    </w:p>
    <w:p w14:paraId="071EC766"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3. несъответствие с правилата за държавните или минималните помощи;</w:t>
      </w:r>
    </w:p>
    <w:p w14:paraId="42D44F06"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4. наличие на недопустими дейности или разходи;</w:t>
      </w:r>
    </w:p>
    <w:p w14:paraId="65E87125"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5. неспазване на заложените в Насоките за кандидатстване правила или ограничения по отношение на заложени процентни съотношения/прагове на разходите.</w:t>
      </w:r>
    </w:p>
    <w:p w14:paraId="21497BB9" w14:textId="77777777" w:rsidR="00BB1519" w:rsidRPr="002C7AB5" w:rsidRDefault="00931A4B" w:rsidP="00D17151">
      <w:pPr>
        <w:spacing w:before="120"/>
        <w:jc w:val="both"/>
        <w:rPr>
          <w:rFonts w:ascii="Times New Roman" w:hAnsi="Times New Roman"/>
          <w:sz w:val="24"/>
          <w:szCs w:val="24"/>
        </w:rPr>
      </w:pPr>
      <w:r w:rsidRPr="002C7AB5">
        <w:rPr>
          <w:rFonts w:ascii="Times New Roman" w:hAnsi="Times New Roman"/>
          <w:sz w:val="24"/>
          <w:szCs w:val="24"/>
        </w:rPr>
        <w:t>След</w:t>
      </w:r>
      <w:r w:rsidR="00E8557F" w:rsidRPr="002C7AB5">
        <w:rPr>
          <w:rFonts w:ascii="Times New Roman" w:hAnsi="Times New Roman"/>
          <w:sz w:val="24"/>
          <w:szCs w:val="24"/>
        </w:rPr>
        <w:t xml:space="preserve"> служебно </w:t>
      </w:r>
      <w:r w:rsidRPr="002C7AB5">
        <w:rPr>
          <w:rFonts w:ascii="Times New Roman" w:hAnsi="Times New Roman"/>
          <w:sz w:val="24"/>
          <w:szCs w:val="24"/>
        </w:rPr>
        <w:t xml:space="preserve">извършени корекции в бюджета, </w:t>
      </w:r>
      <w:r w:rsidR="00E8557F" w:rsidRPr="002C7AB5">
        <w:rPr>
          <w:rFonts w:ascii="Times New Roman" w:hAnsi="Times New Roman"/>
          <w:sz w:val="24"/>
          <w:szCs w:val="24"/>
        </w:rPr>
        <w:t>оценителната комисия ще извършва допълнително преразглеждане на критер</w:t>
      </w:r>
      <w:r w:rsidR="00764CE1" w:rsidRPr="002C7AB5">
        <w:rPr>
          <w:rFonts w:ascii="Times New Roman" w:hAnsi="Times New Roman"/>
          <w:sz w:val="24"/>
          <w:szCs w:val="24"/>
        </w:rPr>
        <w:t xml:space="preserve">иите, върху които коригираните </w:t>
      </w:r>
      <w:r w:rsidR="00E8557F" w:rsidRPr="002C7AB5">
        <w:rPr>
          <w:rFonts w:ascii="Times New Roman" w:hAnsi="Times New Roman"/>
          <w:sz w:val="24"/>
          <w:szCs w:val="24"/>
        </w:rPr>
        <w:t xml:space="preserve">данни в бюджета биха се отразили. Корекции в бюджета при несъответствие между предвидените дейности и видовете заложени разходи, както и при дублиране на разходи, ще се извършва след като </w:t>
      </w:r>
      <w:r w:rsidR="00764CE1" w:rsidRPr="002C7AB5">
        <w:rPr>
          <w:rFonts w:ascii="Times New Roman" w:hAnsi="Times New Roman"/>
          <w:sz w:val="24"/>
          <w:szCs w:val="24"/>
        </w:rPr>
        <w:t xml:space="preserve">се </w:t>
      </w:r>
      <w:r w:rsidR="00E8557F" w:rsidRPr="002C7AB5">
        <w:rPr>
          <w:rFonts w:ascii="Times New Roman" w:hAnsi="Times New Roman"/>
          <w:sz w:val="24"/>
          <w:szCs w:val="24"/>
        </w:rPr>
        <w:t xml:space="preserve">изиска допълнителна пояснителна информация от кандидата, </w:t>
      </w:r>
      <w:r w:rsidR="00C8719B" w:rsidRPr="002C7AB5">
        <w:rPr>
          <w:rFonts w:ascii="Times New Roman" w:hAnsi="Times New Roman"/>
          <w:sz w:val="24"/>
          <w:szCs w:val="24"/>
        </w:rPr>
        <w:t>ако е необходимо</w:t>
      </w:r>
      <w:r w:rsidR="00E8557F" w:rsidRPr="002C7AB5">
        <w:rPr>
          <w:rFonts w:ascii="Times New Roman" w:hAnsi="Times New Roman"/>
          <w:sz w:val="24"/>
          <w:szCs w:val="24"/>
        </w:rPr>
        <w:t xml:space="preserve">. Извършените корекции не могат да водят до увеличаване на размера на </w:t>
      </w:r>
      <w:r w:rsidR="00E52EE8" w:rsidRPr="002C7AB5">
        <w:rPr>
          <w:rFonts w:ascii="Times New Roman" w:hAnsi="Times New Roman"/>
          <w:sz w:val="24"/>
          <w:szCs w:val="24"/>
        </w:rPr>
        <w:t>средствата</w:t>
      </w:r>
      <w:r w:rsidR="00E8557F" w:rsidRPr="002C7AB5">
        <w:rPr>
          <w:rFonts w:ascii="Times New Roman" w:hAnsi="Times New Roman"/>
          <w:sz w:val="24"/>
          <w:szCs w:val="24"/>
        </w:rPr>
        <w:t xml:space="preserve">, предвиден в подаденото предложение или до увеличаване на първоначално присъдения брой точки, които </w:t>
      </w:r>
      <w:r w:rsidR="00661302" w:rsidRPr="002C7AB5">
        <w:rPr>
          <w:rFonts w:ascii="Times New Roman" w:hAnsi="Times New Roman"/>
          <w:sz w:val="24"/>
          <w:szCs w:val="24"/>
        </w:rPr>
        <w:t>ПИИ</w:t>
      </w:r>
      <w:r w:rsidR="00E8557F" w:rsidRPr="002C7AB5">
        <w:rPr>
          <w:rFonts w:ascii="Times New Roman" w:hAnsi="Times New Roman"/>
          <w:sz w:val="24"/>
          <w:szCs w:val="24"/>
        </w:rPr>
        <w:t xml:space="preserve"> е получило преди корекциите. Корекциите в бюджета не могат да водят и до невъзможност за изпълнение на целите на проекта или на проектните дейности или до подобряване на качес</w:t>
      </w:r>
      <w:r w:rsidRPr="002C7AB5">
        <w:rPr>
          <w:rFonts w:ascii="Times New Roman" w:hAnsi="Times New Roman"/>
          <w:sz w:val="24"/>
          <w:szCs w:val="24"/>
        </w:rPr>
        <w:t xml:space="preserve">твото на </w:t>
      </w:r>
      <w:r w:rsidR="00661302" w:rsidRPr="002C7AB5">
        <w:rPr>
          <w:rFonts w:ascii="Times New Roman" w:hAnsi="Times New Roman"/>
          <w:sz w:val="24"/>
          <w:szCs w:val="24"/>
        </w:rPr>
        <w:t>ПИИ</w:t>
      </w:r>
      <w:r w:rsidRPr="002C7AB5">
        <w:rPr>
          <w:rFonts w:ascii="Times New Roman" w:hAnsi="Times New Roman"/>
          <w:sz w:val="24"/>
          <w:szCs w:val="24"/>
        </w:rPr>
        <w:t>.</w:t>
      </w:r>
    </w:p>
    <w:p w14:paraId="1B1C3589" w14:textId="77777777" w:rsidR="00540F5C" w:rsidRPr="002C7AB5" w:rsidRDefault="00850707" w:rsidP="00D17151">
      <w:pPr>
        <w:spacing w:before="120"/>
        <w:jc w:val="both"/>
        <w:rPr>
          <w:rFonts w:ascii="Times New Roman" w:hAnsi="Times New Roman"/>
          <w:sz w:val="24"/>
          <w:szCs w:val="24"/>
        </w:rPr>
      </w:pPr>
      <w:r w:rsidRPr="002C7AB5">
        <w:rPr>
          <w:rFonts w:ascii="Times New Roman" w:hAnsi="Times New Roman"/>
          <w:sz w:val="24"/>
          <w:szCs w:val="24"/>
        </w:rPr>
        <w:t>О</w:t>
      </w:r>
      <w:r w:rsidR="00540F5C" w:rsidRPr="002C7AB5">
        <w:rPr>
          <w:rFonts w:ascii="Times New Roman" w:hAnsi="Times New Roman"/>
          <w:sz w:val="24"/>
          <w:szCs w:val="24"/>
        </w:rPr>
        <w:t xml:space="preserve">ценяването на </w:t>
      </w:r>
      <w:r w:rsidR="006F00B1" w:rsidRPr="002C7AB5">
        <w:rPr>
          <w:rFonts w:ascii="Times New Roman" w:hAnsi="Times New Roman"/>
          <w:sz w:val="24"/>
          <w:szCs w:val="24"/>
        </w:rPr>
        <w:t>ПИИ</w:t>
      </w:r>
      <w:r w:rsidR="00540F5C" w:rsidRPr="002C7AB5">
        <w:rPr>
          <w:rFonts w:ascii="Times New Roman" w:hAnsi="Times New Roman"/>
          <w:sz w:val="24"/>
          <w:szCs w:val="24"/>
        </w:rPr>
        <w:t xml:space="preserve"> се извършва в срок до три месеца от датата на назначаване на оценителната комисия.</w:t>
      </w:r>
    </w:p>
    <w:p w14:paraId="243E8DA1"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Решение за отхвърляне на дадено </w:t>
      </w:r>
      <w:r w:rsidR="006F00B1" w:rsidRPr="002C7AB5">
        <w:rPr>
          <w:rFonts w:ascii="Times New Roman" w:hAnsi="Times New Roman"/>
          <w:sz w:val="24"/>
          <w:szCs w:val="24"/>
        </w:rPr>
        <w:t>ПИИ</w:t>
      </w:r>
      <w:r w:rsidRPr="002C7AB5">
        <w:rPr>
          <w:rFonts w:ascii="Times New Roman" w:hAnsi="Times New Roman"/>
          <w:sz w:val="24"/>
          <w:szCs w:val="24"/>
        </w:rPr>
        <w:t xml:space="preserve"> ще бъде вз</w:t>
      </w:r>
      <w:r w:rsidR="00FE15E9" w:rsidRPr="002C7AB5">
        <w:rPr>
          <w:rFonts w:ascii="Times New Roman" w:hAnsi="Times New Roman"/>
          <w:sz w:val="24"/>
          <w:szCs w:val="24"/>
        </w:rPr>
        <w:t>е</w:t>
      </w:r>
      <w:r w:rsidRPr="002C7AB5">
        <w:rPr>
          <w:rFonts w:ascii="Times New Roman" w:hAnsi="Times New Roman"/>
          <w:sz w:val="24"/>
          <w:szCs w:val="24"/>
        </w:rPr>
        <w:t>мано на следните основания:</w:t>
      </w:r>
    </w:p>
    <w:p w14:paraId="0ECC308F"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 - Предложението е непълно или не отговаря в други отношения на поставените условия</w:t>
      </w:r>
      <w:r w:rsidR="006F00B1" w:rsidRPr="002C7AB5">
        <w:rPr>
          <w:rFonts w:ascii="Times New Roman" w:hAnsi="Times New Roman"/>
          <w:sz w:val="24"/>
          <w:szCs w:val="24"/>
        </w:rPr>
        <w:t xml:space="preserve"> </w:t>
      </w:r>
      <w:r w:rsidR="00880915" w:rsidRPr="002C7AB5">
        <w:rPr>
          <w:rFonts w:ascii="Times New Roman" w:hAnsi="Times New Roman"/>
          <w:sz w:val="24"/>
          <w:szCs w:val="24"/>
        </w:rPr>
        <w:t>в настоящите Насоки</w:t>
      </w:r>
      <w:r w:rsidRPr="002C7AB5">
        <w:rPr>
          <w:rFonts w:ascii="Times New Roman" w:hAnsi="Times New Roman"/>
          <w:sz w:val="24"/>
          <w:szCs w:val="24"/>
        </w:rPr>
        <w:t>;</w:t>
      </w:r>
    </w:p>
    <w:p w14:paraId="4A6F93F9"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 - Кандидатът не отговаря на условията за </w:t>
      </w:r>
      <w:r w:rsidR="00931A4B" w:rsidRPr="002C7AB5">
        <w:rPr>
          <w:rFonts w:ascii="Times New Roman" w:hAnsi="Times New Roman"/>
          <w:sz w:val="24"/>
          <w:szCs w:val="24"/>
        </w:rPr>
        <w:t xml:space="preserve">административна </w:t>
      </w:r>
      <w:r w:rsidRPr="002C7AB5">
        <w:rPr>
          <w:rFonts w:ascii="Times New Roman" w:hAnsi="Times New Roman"/>
          <w:sz w:val="24"/>
          <w:szCs w:val="24"/>
        </w:rPr>
        <w:t>допустимост;</w:t>
      </w:r>
    </w:p>
    <w:p w14:paraId="358C8FE0"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 - </w:t>
      </w:r>
      <w:r w:rsidR="00880915" w:rsidRPr="002C7AB5">
        <w:rPr>
          <w:rFonts w:ascii="Times New Roman" w:hAnsi="Times New Roman"/>
          <w:sz w:val="24"/>
          <w:szCs w:val="24"/>
        </w:rPr>
        <w:t xml:space="preserve">Предложението </w:t>
      </w:r>
      <w:r w:rsidRPr="002C7AB5">
        <w:rPr>
          <w:rFonts w:ascii="Times New Roman" w:hAnsi="Times New Roman"/>
          <w:sz w:val="24"/>
          <w:szCs w:val="24"/>
        </w:rPr>
        <w:t>не покрива критериите за качество (не покрива минималния брой точки);</w:t>
      </w:r>
    </w:p>
    <w:p w14:paraId="6C7844BC"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 - Не са спазени други критерии</w:t>
      </w:r>
      <w:r w:rsidR="00444ADD" w:rsidRPr="002C7AB5">
        <w:rPr>
          <w:rFonts w:ascii="Times New Roman" w:hAnsi="Times New Roman"/>
          <w:sz w:val="24"/>
          <w:szCs w:val="24"/>
        </w:rPr>
        <w:t xml:space="preserve"> и/или изисквания</w:t>
      </w:r>
      <w:r w:rsidRPr="002C7AB5">
        <w:rPr>
          <w:rFonts w:ascii="Times New Roman" w:hAnsi="Times New Roman"/>
          <w:sz w:val="24"/>
          <w:szCs w:val="24"/>
        </w:rPr>
        <w:t xml:space="preserve">, посочени в </w:t>
      </w:r>
      <w:r w:rsidR="00880915" w:rsidRPr="002C7AB5">
        <w:rPr>
          <w:rFonts w:ascii="Times New Roman" w:hAnsi="Times New Roman"/>
          <w:sz w:val="24"/>
          <w:szCs w:val="24"/>
        </w:rPr>
        <w:t xml:space="preserve">настоящите </w:t>
      </w:r>
      <w:r w:rsidRPr="002C7AB5">
        <w:rPr>
          <w:rFonts w:ascii="Times New Roman" w:hAnsi="Times New Roman"/>
          <w:sz w:val="24"/>
          <w:szCs w:val="24"/>
        </w:rPr>
        <w:t>Насоки за кандидатстване;</w:t>
      </w:r>
    </w:p>
    <w:p w14:paraId="5CF1E19F" w14:textId="77777777" w:rsidR="00AC1D27" w:rsidRPr="002C7AB5" w:rsidRDefault="00AC1D27" w:rsidP="00D17151">
      <w:pPr>
        <w:spacing w:before="120"/>
        <w:jc w:val="both"/>
        <w:rPr>
          <w:rFonts w:ascii="Times New Roman" w:hAnsi="Times New Roman"/>
          <w:sz w:val="24"/>
          <w:szCs w:val="24"/>
        </w:rPr>
      </w:pPr>
      <w:r w:rsidRPr="002C7AB5">
        <w:rPr>
          <w:rFonts w:ascii="Times New Roman" w:hAnsi="Times New Roman"/>
          <w:sz w:val="24"/>
          <w:szCs w:val="24"/>
        </w:rPr>
        <w:t xml:space="preserve"> - Кандидатите не са представили изискваната задължителна според Насоките за кандидатстване информация.</w:t>
      </w:r>
    </w:p>
    <w:p w14:paraId="46697E62" w14:textId="77777777" w:rsidR="004C1428" w:rsidRPr="002C7AB5" w:rsidRDefault="004C1428" w:rsidP="00D17151">
      <w:pPr>
        <w:spacing w:before="120"/>
        <w:jc w:val="both"/>
        <w:rPr>
          <w:rFonts w:ascii="Times New Roman" w:hAnsi="Times New Roman"/>
          <w:sz w:val="24"/>
          <w:szCs w:val="24"/>
        </w:rPr>
      </w:pPr>
    </w:p>
    <w:p w14:paraId="58224579"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 xml:space="preserve">Въз основа на резултатите от оценката комисията изготвя оценителен доклад до </w:t>
      </w:r>
      <w:r w:rsidR="00541CD5" w:rsidRPr="002C7AB5">
        <w:rPr>
          <w:rFonts w:ascii="Times New Roman" w:hAnsi="Times New Roman"/>
          <w:sz w:val="24"/>
          <w:szCs w:val="24"/>
        </w:rPr>
        <w:t xml:space="preserve">Ръководителя </w:t>
      </w:r>
      <w:r w:rsidRPr="002C7AB5">
        <w:rPr>
          <w:rFonts w:ascii="Times New Roman" w:hAnsi="Times New Roman"/>
          <w:sz w:val="24"/>
          <w:szCs w:val="24"/>
        </w:rPr>
        <w:t xml:space="preserve">на структурата за наблюдение и докладване, който включва три списъка: </w:t>
      </w:r>
    </w:p>
    <w:p w14:paraId="35D024ED" w14:textId="77777777" w:rsidR="008B1764" w:rsidRPr="002C7AB5" w:rsidRDefault="008B1764" w:rsidP="0040554F">
      <w:pPr>
        <w:numPr>
          <w:ilvl w:val="0"/>
          <w:numId w:val="39"/>
        </w:numPr>
        <w:spacing w:before="120"/>
        <w:jc w:val="both"/>
        <w:rPr>
          <w:rFonts w:ascii="Times New Roman" w:hAnsi="Times New Roman"/>
          <w:sz w:val="24"/>
          <w:szCs w:val="24"/>
        </w:rPr>
      </w:pPr>
      <w:r w:rsidRPr="002C7AB5">
        <w:rPr>
          <w:rFonts w:ascii="Times New Roman" w:hAnsi="Times New Roman"/>
          <w:sz w:val="24"/>
          <w:szCs w:val="24"/>
        </w:rPr>
        <w:t>списък на предложените за финансиране предложения, подредени по реда на тяхното класиране, и размера на средствата от Механизма, които да бъдат предоставени за всяко от тях;</w:t>
      </w:r>
    </w:p>
    <w:p w14:paraId="0D255624" w14:textId="77777777" w:rsidR="008B1764" w:rsidRPr="002C7AB5" w:rsidRDefault="008B1764" w:rsidP="0040554F">
      <w:pPr>
        <w:numPr>
          <w:ilvl w:val="0"/>
          <w:numId w:val="39"/>
        </w:numPr>
        <w:spacing w:before="120"/>
        <w:jc w:val="both"/>
        <w:rPr>
          <w:rFonts w:ascii="Times New Roman" w:hAnsi="Times New Roman"/>
          <w:sz w:val="24"/>
          <w:szCs w:val="24"/>
        </w:rPr>
      </w:pPr>
      <w:r w:rsidRPr="002C7AB5">
        <w:rPr>
          <w:rFonts w:ascii="Times New Roman" w:hAnsi="Times New Roman"/>
          <w:sz w:val="24"/>
          <w:szCs w:val="24"/>
        </w:rPr>
        <w:t>списък на предложенията с прекратено производство;</w:t>
      </w:r>
    </w:p>
    <w:p w14:paraId="6C6665D6" w14:textId="77777777" w:rsidR="008B1764" w:rsidRPr="002C7AB5" w:rsidRDefault="008B1764" w:rsidP="0040554F">
      <w:pPr>
        <w:numPr>
          <w:ilvl w:val="0"/>
          <w:numId w:val="39"/>
        </w:numPr>
        <w:spacing w:before="120"/>
        <w:jc w:val="both"/>
        <w:rPr>
          <w:rFonts w:ascii="Times New Roman" w:hAnsi="Times New Roman"/>
          <w:sz w:val="24"/>
          <w:szCs w:val="24"/>
        </w:rPr>
      </w:pPr>
      <w:r w:rsidRPr="002C7AB5">
        <w:rPr>
          <w:rFonts w:ascii="Times New Roman" w:hAnsi="Times New Roman"/>
          <w:sz w:val="24"/>
          <w:szCs w:val="24"/>
        </w:rPr>
        <w:t>списък с резервните предложения, които успешно са преминали оценяването, но за които не достига финансиране, подредени по реда на тяхното класиране</w:t>
      </w:r>
      <w:r w:rsidR="00435867" w:rsidRPr="002C7AB5">
        <w:rPr>
          <w:rFonts w:ascii="Times New Roman" w:hAnsi="Times New Roman"/>
          <w:sz w:val="24"/>
          <w:szCs w:val="24"/>
        </w:rPr>
        <w:t>.</w:t>
      </w:r>
    </w:p>
    <w:p w14:paraId="2F5DBCE0" w14:textId="77777777" w:rsidR="003F2237" w:rsidRPr="002C7AB5" w:rsidRDefault="003F2237" w:rsidP="00880915">
      <w:pPr>
        <w:jc w:val="both"/>
        <w:rPr>
          <w:rFonts w:ascii="Times New Roman" w:hAnsi="Times New Roman"/>
          <w:sz w:val="24"/>
          <w:szCs w:val="24"/>
        </w:rPr>
      </w:pPr>
    </w:p>
    <w:p w14:paraId="3A23BA36" w14:textId="77777777" w:rsidR="00880915" w:rsidRPr="002C7AB5" w:rsidRDefault="008B1764" w:rsidP="00880915">
      <w:pPr>
        <w:jc w:val="both"/>
        <w:rPr>
          <w:rFonts w:ascii="Times New Roman" w:hAnsi="Times New Roman"/>
          <w:sz w:val="24"/>
          <w:szCs w:val="24"/>
        </w:rPr>
      </w:pPr>
      <w:r w:rsidRPr="002C7AB5">
        <w:rPr>
          <w:rFonts w:ascii="Times New Roman" w:hAnsi="Times New Roman"/>
          <w:sz w:val="24"/>
          <w:szCs w:val="24"/>
        </w:rPr>
        <w:t xml:space="preserve">На този етап се извършва проверка за липса на двойно финансиране по предложените </w:t>
      </w:r>
      <w:r w:rsidR="00754ABB" w:rsidRPr="002C7AB5">
        <w:rPr>
          <w:rFonts w:ascii="Times New Roman" w:hAnsi="Times New Roman"/>
          <w:sz w:val="24"/>
          <w:szCs w:val="24"/>
        </w:rPr>
        <w:t xml:space="preserve">ПИИ </w:t>
      </w:r>
      <w:r w:rsidRPr="002C7AB5">
        <w:rPr>
          <w:rFonts w:ascii="Times New Roman" w:hAnsi="Times New Roman"/>
          <w:sz w:val="24"/>
          <w:szCs w:val="24"/>
        </w:rPr>
        <w:t>и проверка за получени държавни и минимални помощи. Проверката се извършва чрез всички достъпни методи, включително, но не само, чрез проверка на информацията в ИСУН 2020, запитвания към други финансиращи институции, проверка в интернет. По отношение на разходи, за които се установи наличие на двойно финансиране, Оценителната комисия взема мотивирано решение за отхвърляне на предложение</w:t>
      </w:r>
      <w:r w:rsidR="00A17376" w:rsidRPr="002C7AB5">
        <w:rPr>
          <w:rFonts w:ascii="Times New Roman" w:hAnsi="Times New Roman"/>
          <w:sz w:val="24"/>
          <w:szCs w:val="24"/>
        </w:rPr>
        <w:t>то</w:t>
      </w:r>
      <w:r w:rsidRPr="002C7AB5">
        <w:rPr>
          <w:rFonts w:ascii="Times New Roman" w:hAnsi="Times New Roman"/>
          <w:sz w:val="24"/>
          <w:szCs w:val="24"/>
        </w:rPr>
        <w:t xml:space="preserve">. На този етап се попълва и Приложение </w:t>
      </w:r>
      <w:r w:rsidR="00632C38">
        <w:rPr>
          <w:rFonts w:ascii="Times New Roman" w:hAnsi="Times New Roman"/>
          <w:sz w:val="24"/>
          <w:szCs w:val="24"/>
        </w:rPr>
        <w:t>№9</w:t>
      </w:r>
      <w:r w:rsidR="00880915" w:rsidRPr="002C7AB5">
        <w:rPr>
          <w:rFonts w:ascii="Times New Roman" w:hAnsi="Times New Roman"/>
          <w:sz w:val="24"/>
          <w:szCs w:val="24"/>
        </w:rPr>
        <w:t xml:space="preserve"> „Указания за оценка на съответствие</w:t>
      </w:r>
      <w:r w:rsidR="00F445AD" w:rsidRPr="002C7AB5">
        <w:rPr>
          <w:rFonts w:ascii="Times New Roman" w:hAnsi="Times New Roman"/>
          <w:sz w:val="24"/>
          <w:szCs w:val="24"/>
        </w:rPr>
        <w:t>то</w:t>
      </w:r>
      <w:r w:rsidR="00880915" w:rsidRPr="002C7AB5">
        <w:rPr>
          <w:rFonts w:ascii="Times New Roman" w:hAnsi="Times New Roman"/>
          <w:sz w:val="24"/>
          <w:szCs w:val="24"/>
        </w:rPr>
        <w:t xml:space="preserve"> на предложения</w:t>
      </w:r>
      <w:r w:rsidR="00F445AD" w:rsidRPr="002C7AB5">
        <w:rPr>
          <w:rFonts w:ascii="Times New Roman" w:hAnsi="Times New Roman"/>
          <w:sz w:val="24"/>
          <w:szCs w:val="24"/>
        </w:rPr>
        <w:t>та</w:t>
      </w:r>
      <w:r w:rsidR="00880915" w:rsidRPr="002C7AB5">
        <w:rPr>
          <w:rFonts w:ascii="Times New Roman" w:hAnsi="Times New Roman"/>
          <w:sz w:val="24"/>
          <w:szCs w:val="24"/>
        </w:rPr>
        <w:t xml:space="preserve"> </w:t>
      </w:r>
      <w:r w:rsidR="00D96B13" w:rsidRPr="002C7AB5">
        <w:rPr>
          <w:rFonts w:ascii="Times New Roman" w:hAnsi="Times New Roman"/>
          <w:sz w:val="24"/>
          <w:szCs w:val="24"/>
        </w:rPr>
        <w:t xml:space="preserve">за изпълнение на инвестиции </w:t>
      </w:r>
      <w:r w:rsidR="00880915" w:rsidRPr="002C7AB5">
        <w:rPr>
          <w:rFonts w:ascii="Times New Roman" w:hAnsi="Times New Roman"/>
          <w:sz w:val="24"/>
          <w:szCs w:val="24"/>
        </w:rPr>
        <w:t>с правилата за държавни помощи</w:t>
      </w:r>
      <w:r w:rsidR="008318C1" w:rsidRPr="002C7AB5">
        <w:rPr>
          <w:rFonts w:ascii="Times New Roman" w:hAnsi="Times New Roman"/>
          <w:sz w:val="24"/>
          <w:szCs w:val="24"/>
        </w:rPr>
        <w:t>“</w:t>
      </w:r>
      <w:r w:rsidR="00FE15E9" w:rsidRPr="002C7AB5">
        <w:rPr>
          <w:rFonts w:ascii="Times New Roman" w:hAnsi="Times New Roman"/>
          <w:sz w:val="24"/>
          <w:szCs w:val="24"/>
        </w:rPr>
        <w:t>.</w:t>
      </w:r>
    </w:p>
    <w:p w14:paraId="07AB857C" w14:textId="77777777" w:rsidR="008B1764" w:rsidRPr="002C7AB5" w:rsidRDefault="008B1764" w:rsidP="00243D1B">
      <w:pPr>
        <w:jc w:val="both"/>
        <w:rPr>
          <w:rFonts w:ascii="Times New Roman" w:hAnsi="Times New Roman"/>
          <w:sz w:val="24"/>
          <w:szCs w:val="24"/>
        </w:rPr>
      </w:pPr>
      <w:r w:rsidRPr="002C7AB5">
        <w:rPr>
          <w:rFonts w:ascii="Times New Roman" w:hAnsi="Times New Roman"/>
          <w:sz w:val="24"/>
          <w:szCs w:val="24"/>
        </w:rPr>
        <w:t xml:space="preserve">Когато за определен </w:t>
      </w:r>
      <w:r w:rsidR="00552BB1" w:rsidRPr="002C7AB5">
        <w:rPr>
          <w:rFonts w:ascii="Times New Roman" w:hAnsi="Times New Roman"/>
          <w:sz w:val="24"/>
          <w:szCs w:val="24"/>
        </w:rPr>
        <w:t xml:space="preserve">кандидат </w:t>
      </w:r>
      <w:r w:rsidRPr="002C7AB5">
        <w:rPr>
          <w:rFonts w:ascii="Times New Roman" w:hAnsi="Times New Roman"/>
          <w:sz w:val="24"/>
          <w:szCs w:val="24"/>
        </w:rPr>
        <w:t>се установи надвишаване на максималните прагове за натрупване на минимална помощ, разходите за участието се редуцират, така че да не надвишават съответния максимален праг за натрупване на минимална помощ. В случай че редуцирането на разходите води до пълно отпадане на предвидените в предложение</w:t>
      </w:r>
      <w:r w:rsidR="00552BB1" w:rsidRPr="002C7AB5">
        <w:rPr>
          <w:rFonts w:ascii="Times New Roman" w:hAnsi="Times New Roman"/>
          <w:sz w:val="24"/>
          <w:szCs w:val="24"/>
        </w:rPr>
        <w:t>то</w:t>
      </w:r>
      <w:r w:rsidRPr="002C7AB5">
        <w:rPr>
          <w:rFonts w:ascii="Times New Roman" w:hAnsi="Times New Roman"/>
          <w:sz w:val="24"/>
          <w:szCs w:val="24"/>
        </w:rPr>
        <w:t xml:space="preserve"> разходи, Оценителната комисия</w:t>
      </w:r>
      <w:r w:rsidRPr="002C7AB5" w:rsidDel="00EA6234">
        <w:rPr>
          <w:rFonts w:ascii="Times New Roman" w:hAnsi="Times New Roman"/>
          <w:sz w:val="24"/>
          <w:szCs w:val="24"/>
        </w:rPr>
        <w:t xml:space="preserve"> </w:t>
      </w:r>
      <w:r w:rsidRPr="002C7AB5">
        <w:rPr>
          <w:rFonts w:ascii="Times New Roman" w:hAnsi="Times New Roman"/>
          <w:sz w:val="24"/>
          <w:szCs w:val="24"/>
        </w:rPr>
        <w:t xml:space="preserve">отправя писмено искане до Кандидата, в което посочва, че предвидените разходи са отпаднали. Кандидатът </w:t>
      </w:r>
      <w:r w:rsidR="008318C1" w:rsidRPr="002C7AB5">
        <w:rPr>
          <w:rFonts w:ascii="Times New Roman" w:hAnsi="Times New Roman"/>
          <w:sz w:val="24"/>
          <w:szCs w:val="24"/>
        </w:rPr>
        <w:t xml:space="preserve">изпраща отговор </w:t>
      </w:r>
      <w:r w:rsidRPr="002C7AB5">
        <w:rPr>
          <w:rFonts w:ascii="Times New Roman" w:hAnsi="Times New Roman"/>
          <w:sz w:val="24"/>
          <w:szCs w:val="24"/>
        </w:rPr>
        <w:t>в посочения от Оценителната комисия</w:t>
      </w:r>
      <w:r w:rsidRPr="002C7AB5" w:rsidDel="00FA2FAE">
        <w:rPr>
          <w:rFonts w:ascii="Times New Roman" w:hAnsi="Times New Roman"/>
          <w:sz w:val="24"/>
          <w:szCs w:val="24"/>
        </w:rPr>
        <w:t xml:space="preserve"> </w:t>
      </w:r>
      <w:r w:rsidRPr="002C7AB5">
        <w:rPr>
          <w:rFonts w:ascii="Times New Roman" w:hAnsi="Times New Roman"/>
          <w:sz w:val="24"/>
          <w:szCs w:val="24"/>
        </w:rPr>
        <w:t xml:space="preserve">срок, в който заявява съгласието си/несъгласието си </w:t>
      </w:r>
      <w:r w:rsidR="00FE15E9" w:rsidRPr="002C7AB5">
        <w:rPr>
          <w:rFonts w:ascii="Times New Roman" w:hAnsi="Times New Roman"/>
          <w:sz w:val="24"/>
          <w:szCs w:val="24"/>
        </w:rPr>
        <w:t>предложението</w:t>
      </w:r>
      <w:r w:rsidRPr="002C7AB5">
        <w:rPr>
          <w:rFonts w:ascii="Times New Roman" w:hAnsi="Times New Roman"/>
          <w:sz w:val="24"/>
          <w:szCs w:val="24"/>
        </w:rPr>
        <w:t xml:space="preserve"> да бъде изпълняван</w:t>
      </w:r>
      <w:r w:rsidR="008318C1" w:rsidRPr="002C7AB5">
        <w:rPr>
          <w:rFonts w:ascii="Times New Roman" w:hAnsi="Times New Roman"/>
          <w:sz w:val="24"/>
          <w:szCs w:val="24"/>
        </w:rPr>
        <w:t>о</w:t>
      </w:r>
      <w:r w:rsidRPr="002C7AB5">
        <w:rPr>
          <w:rFonts w:ascii="Times New Roman" w:hAnsi="Times New Roman"/>
          <w:sz w:val="24"/>
          <w:szCs w:val="24"/>
        </w:rPr>
        <w:t>.</w:t>
      </w:r>
    </w:p>
    <w:p w14:paraId="5A2C8DAF" w14:textId="77777777" w:rsidR="008B1764" w:rsidRPr="002C7AB5" w:rsidRDefault="008B1764" w:rsidP="008B1764">
      <w:pPr>
        <w:spacing w:before="120"/>
        <w:jc w:val="both"/>
        <w:rPr>
          <w:rFonts w:ascii="Times New Roman" w:hAnsi="Times New Roman"/>
          <w:sz w:val="24"/>
          <w:szCs w:val="24"/>
        </w:rPr>
      </w:pPr>
      <w:r w:rsidRPr="002C7AB5">
        <w:rPr>
          <w:rFonts w:ascii="Times New Roman" w:hAnsi="Times New Roman"/>
          <w:sz w:val="24"/>
          <w:szCs w:val="24"/>
        </w:rPr>
        <w:t xml:space="preserve">В резултат на описаното преоценяване са възможни размествания в трите списъка с проекти. </w:t>
      </w:r>
    </w:p>
    <w:p w14:paraId="7A444FC8" w14:textId="77777777" w:rsidR="00572C5C" w:rsidRPr="002C7AB5" w:rsidRDefault="00572C5C" w:rsidP="00935AA3">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50" w:name="_Toc115037865"/>
      <w:r w:rsidRPr="002C7AB5">
        <w:rPr>
          <w:rFonts w:ascii="Times New Roman" w:hAnsi="Times New Roman"/>
        </w:rPr>
        <w:t>критерии за Оценяване на предложения</w:t>
      </w:r>
      <w:r w:rsidR="00515701" w:rsidRPr="002C7AB5">
        <w:rPr>
          <w:rFonts w:ascii="Times New Roman" w:hAnsi="Times New Roman"/>
        </w:rPr>
        <w:t xml:space="preserve"> за изпълнение на инвестиция</w:t>
      </w:r>
      <w:bookmarkEnd w:id="50"/>
    </w:p>
    <w:p w14:paraId="29B5AA5D" w14:textId="77777777" w:rsidR="009D1AF5" w:rsidRPr="002C7AB5" w:rsidRDefault="00572C5C" w:rsidP="00D17151">
      <w:pPr>
        <w:spacing w:before="120" w:after="240"/>
        <w:jc w:val="both"/>
        <w:rPr>
          <w:rFonts w:ascii="Times New Roman" w:hAnsi="Times New Roman"/>
          <w:sz w:val="24"/>
          <w:szCs w:val="24"/>
        </w:rPr>
      </w:pPr>
      <w:r w:rsidRPr="002C7AB5">
        <w:rPr>
          <w:rFonts w:ascii="Times New Roman" w:hAnsi="Times New Roman"/>
          <w:sz w:val="24"/>
          <w:szCs w:val="24"/>
        </w:rPr>
        <w:t xml:space="preserve">Оценката се извършва в </w:t>
      </w:r>
      <w:r w:rsidR="00AC7ED6" w:rsidRPr="002C7AB5">
        <w:rPr>
          <w:rFonts w:ascii="Times New Roman" w:hAnsi="Times New Roman"/>
          <w:sz w:val="24"/>
          <w:szCs w:val="24"/>
        </w:rPr>
        <w:t>инфромационната си</w:t>
      </w:r>
      <w:r w:rsidR="003502DC" w:rsidRPr="002C7AB5">
        <w:rPr>
          <w:rFonts w:ascii="Times New Roman" w:hAnsi="Times New Roman"/>
          <w:sz w:val="24"/>
          <w:szCs w:val="24"/>
        </w:rPr>
        <w:t>с</w:t>
      </w:r>
      <w:r w:rsidR="00AC7ED6" w:rsidRPr="002C7AB5">
        <w:rPr>
          <w:rFonts w:ascii="Times New Roman" w:hAnsi="Times New Roman"/>
          <w:sz w:val="24"/>
          <w:szCs w:val="24"/>
        </w:rPr>
        <w:t>т</w:t>
      </w:r>
      <w:r w:rsidR="003502DC" w:rsidRPr="002C7AB5">
        <w:rPr>
          <w:rFonts w:ascii="Times New Roman" w:hAnsi="Times New Roman"/>
          <w:sz w:val="24"/>
          <w:szCs w:val="24"/>
        </w:rPr>
        <w:t>е</w:t>
      </w:r>
      <w:r w:rsidR="00AC7ED6" w:rsidRPr="002C7AB5">
        <w:rPr>
          <w:rFonts w:ascii="Times New Roman" w:hAnsi="Times New Roman"/>
          <w:sz w:val="24"/>
          <w:szCs w:val="24"/>
        </w:rPr>
        <w:t>ма за МВУ</w:t>
      </w:r>
      <w:r w:rsidRPr="002C7AB5">
        <w:rPr>
          <w:rFonts w:ascii="Times New Roman" w:hAnsi="Times New Roman"/>
          <w:sz w:val="24"/>
          <w:szCs w:val="24"/>
        </w:rPr>
        <w:t xml:space="preserve"> и се документира чрез попълване на </w:t>
      </w:r>
      <w:r w:rsidR="00EF5264" w:rsidRPr="002C7AB5">
        <w:rPr>
          <w:rFonts w:ascii="Times New Roman" w:hAnsi="Times New Roman"/>
          <w:sz w:val="24"/>
          <w:szCs w:val="24"/>
        </w:rPr>
        <w:t>оценителен лист</w:t>
      </w:r>
      <w:r w:rsidRPr="002C7AB5">
        <w:rPr>
          <w:rFonts w:ascii="Times New Roman" w:hAnsi="Times New Roman"/>
          <w:sz w:val="24"/>
          <w:szCs w:val="24"/>
        </w:rPr>
        <w:t>, включващ следните критерии:</w:t>
      </w:r>
    </w:p>
    <w:tbl>
      <w:tblPr>
        <w:tblW w:w="999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1"/>
        <w:gridCol w:w="7516"/>
        <w:gridCol w:w="574"/>
        <w:gridCol w:w="702"/>
        <w:gridCol w:w="710"/>
      </w:tblGrid>
      <w:tr w:rsidR="001E3C63" w:rsidRPr="002C7AB5" w14:paraId="1E46D08D" w14:textId="77777777" w:rsidTr="003B3BA3">
        <w:trPr>
          <w:trHeight w:val="418"/>
        </w:trPr>
        <w:tc>
          <w:tcPr>
            <w:tcW w:w="246"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hideMark/>
          </w:tcPr>
          <w:p w14:paraId="39556B42"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t>№</w:t>
            </w:r>
          </w:p>
        </w:tc>
        <w:tc>
          <w:tcPr>
            <w:tcW w:w="3761"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hideMark/>
          </w:tcPr>
          <w:p w14:paraId="1D0082AB" w14:textId="77777777" w:rsidR="00771F96" w:rsidRPr="002C7AB5" w:rsidRDefault="00771F96" w:rsidP="00AC7ED6">
            <w:pPr>
              <w:spacing w:before="120" w:after="240"/>
              <w:jc w:val="both"/>
              <w:rPr>
                <w:rFonts w:ascii="Times New Roman" w:hAnsi="Times New Roman"/>
                <w:b/>
                <w:sz w:val="24"/>
                <w:szCs w:val="24"/>
              </w:rPr>
            </w:pPr>
            <w:r w:rsidRPr="002C7AB5">
              <w:rPr>
                <w:rFonts w:ascii="Times New Roman" w:hAnsi="Times New Roman"/>
                <w:b/>
                <w:sz w:val="24"/>
                <w:szCs w:val="24"/>
              </w:rPr>
              <w:t xml:space="preserve">Критерии за оценка </w:t>
            </w:r>
          </w:p>
        </w:tc>
        <w:tc>
          <w:tcPr>
            <w:tcW w:w="287"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37A19CBC"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t>Да</w:t>
            </w:r>
          </w:p>
        </w:tc>
        <w:tc>
          <w:tcPr>
            <w:tcW w:w="351"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E069E21"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t>Не</w:t>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6EED3CEA"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t>Н/П</w:t>
            </w:r>
          </w:p>
        </w:tc>
      </w:tr>
      <w:tr w:rsidR="001E3C63" w:rsidRPr="002C7AB5" w14:paraId="79A22E3A" w14:textId="77777777" w:rsidTr="003B3BA3">
        <w:trPr>
          <w:trHeight w:val="418"/>
        </w:trPr>
        <w:tc>
          <w:tcPr>
            <w:tcW w:w="246"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1DBB684C" w14:textId="77777777" w:rsidR="00771F96" w:rsidRPr="002C7AB5" w:rsidRDefault="00771F96" w:rsidP="00D17151">
            <w:p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399CF27E" w14:textId="77777777" w:rsidR="00771F96" w:rsidRPr="002C7AB5" w:rsidRDefault="00771F96" w:rsidP="00E52BED">
            <w:pPr>
              <w:spacing w:before="120" w:after="240"/>
              <w:jc w:val="both"/>
              <w:rPr>
                <w:rFonts w:ascii="Times New Roman" w:hAnsi="Times New Roman"/>
                <w:b/>
                <w:sz w:val="24"/>
                <w:szCs w:val="24"/>
              </w:rPr>
            </w:pPr>
            <w:r w:rsidRPr="002C7AB5">
              <w:rPr>
                <w:rFonts w:ascii="Times New Roman" w:hAnsi="Times New Roman"/>
                <w:b/>
                <w:sz w:val="24"/>
                <w:szCs w:val="24"/>
              </w:rPr>
              <w:t xml:space="preserve">Критерии за </w:t>
            </w:r>
            <w:r w:rsidR="00131003" w:rsidRPr="002C7AB5">
              <w:rPr>
                <w:rFonts w:ascii="Times New Roman" w:hAnsi="Times New Roman"/>
                <w:b/>
                <w:sz w:val="24"/>
                <w:szCs w:val="24"/>
              </w:rPr>
              <w:t>административна</w:t>
            </w:r>
            <w:r w:rsidRPr="002C7AB5">
              <w:rPr>
                <w:rFonts w:ascii="Times New Roman" w:hAnsi="Times New Roman"/>
                <w:b/>
                <w:sz w:val="24"/>
                <w:szCs w:val="24"/>
              </w:rPr>
              <w:t xml:space="preserve"> допустимост</w:t>
            </w:r>
          </w:p>
        </w:tc>
        <w:tc>
          <w:tcPr>
            <w:tcW w:w="287"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50F9F2B" w14:textId="77777777" w:rsidR="00771F96" w:rsidRPr="002C7AB5" w:rsidRDefault="00771F96" w:rsidP="00D17151">
            <w:pPr>
              <w:spacing w:before="120" w:after="240"/>
              <w:jc w:val="both"/>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35A14D4" w14:textId="77777777" w:rsidR="00771F96" w:rsidRPr="002C7AB5" w:rsidRDefault="00771F96" w:rsidP="00D17151">
            <w:pPr>
              <w:spacing w:before="120" w:after="240"/>
              <w:jc w:val="both"/>
              <w:rPr>
                <w:rFonts w:ascii="Times New Roman" w:hAnsi="Times New Roman"/>
                <w:b/>
                <w:sz w:val="24"/>
                <w:szCs w:val="24"/>
              </w:rPr>
            </w:pP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1DDEB8C" w14:textId="77777777" w:rsidR="00771F96" w:rsidRPr="002C7AB5" w:rsidRDefault="00771F96" w:rsidP="00D17151">
            <w:pPr>
              <w:spacing w:before="120" w:after="240"/>
              <w:jc w:val="both"/>
              <w:rPr>
                <w:rFonts w:ascii="Times New Roman" w:hAnsi="Times New Roman"/>
                <w:b/>
                <w:sz w:val="24"/>
                <w:szCs w:val="24"/>
              </w:rPr>
            </w:pPr>
          </w:p>
        </w:tc>
      </w:tr>
      <w:tr w:rsidR="001E3C63" w:rsidRPr="002C7AB5" w14:paraId="35E70580" w14:textId="77777777" w:rsidTr="003B3BA3">
        <w:trPr>
          <w:trHeight w:val="418"/>
        </w:trPr>
        <w:tc>
          <w:tcPr>
            <w:tcW w:w="24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D45523" w14:textId="77777777" w:rsidR="00771F96" w:rsidRPr="002C7AB5" w:rsidRDefault="00771F96"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D31979" w14:textId="77777777" w:rsidR="00771F96" w:rsidRPr="002C7AB5" w:rsidRDefault="00771F96" w:rsidP="00477FC3">
            <w:pPr>
              <w:spacing w:before="120" w:after="120"/>
              <w:jc w:val="both"/>
              <w:rPr>
                <w:rFonts w:ascii="Times New Roman" w:hAnsi="Times New Roman"/>
                <w:sz w:val="24"/>
                <w:szCs w:val="24"/>
              </w:rPr>
            </w:pPr>
            <w:r w:rsidRPr="002C7AB5">
              <w:rPr>
                <w:rFonts w:ascii="Times New Roman" w:hAnsi="Times New Roman"/>
                <w:sz w:val="24"/>
                <w:szCs w:val="24"/>
              </w:rPr>
              <w:t>Предложение</w:t>
            </w:r>
            <w:r w:rsidR="008318C1" w:rsidRPr="002C7AB5">
              <w:rPr>
                <w:rFonts w:ascii="Times New Roman" w:hAnsi="Times New Roman"/>
                <w:sz w:val="24"/>
                <w:szCs w:val="24"/>
              </w:rPr>
              <w:t>то</w:t>
            </w:r>
            <w:r w:rsidRPr="002C7AB5">
              <w:rPr>
                <w:rFonts w:ascii="Times New Roman" w:hAnsi="Times New Roman"/>
                <w:sz w:val="24"/>
                <w:szCs w:val="24"/>
              </w:rPr>
              <w:t xml:space="preserve"> е подадено </w:t>
            </w:r>
            <w:r w:rsidR="003727F7" w:rsidRPr="002C7AB5">
              <w:rPr>
                <w:rFonts w:ascii="Times New Roman" w:hAnsi="Times New Roman"/>
                <w:sz w:val="24"/>
                <w:szCs w:val="24"/>
              </w:rPr>
              <w:t xml:space="preserve">в рамките на </w:t>
            </w:r>
            <w:r w:rsidRPr="002C7AB5">
              <w:rPr>
                <w:rFonts w:ascii="Times New Roman" w:hAnsi="Times New Roman"/>
                <w:sz w:val="24"/>
                <w:szCs w:val="24"/>
              </w:rPr>
              <w:t>крайния срок</w:t>
            </w:r>
            <w:r w:rsidR="008318C1" w:rsidRPr="002C7AB5">
              <w:rPr>
                <w:rFonts w:ascii="Times New Roman" w:hAnsi="Times New Roman"/>
                <w:sz w:val="24"/>
                <w:szCs w:val="24"/>
              </w:rPr>
              <w:t>,</w:t>
            </w:r>
            <w:r w:rsidRPr="002C7AB5">
              <w:rPr>
                <w:rFonts w:ascii="Times New Roman" w:hAnsi="Times New Roman"/>
                <w:sz w:val="24"/>
                <w:szCs w:val="24"/>
              </w:rPr>
              <w:t xml:space="preserve"> съгласно Насоките за кандидатстване</w:t>
            </w:r>
          </w:p>
          <w:p w14:paraId="7E851729" w14:textId="77777777" w:rsidR="00477FC3" w:rsidRPr="002C7AB5" w:rsidRDefault="00477FC3" w:rsidP="00477FC3">
            <w:pPr>
              <w:spacing w:before="120" w:after="240"/>
              <w:jc w:val="both"/>
              <w:rPr>
                <w:rFonts w:ascii="Times New Roman" w:hAnsi="Times New Roman"/>
                <w:sz w:val="24"/>
                <w:szCs w:val="24"/>
              </w:rPr>
            </w:pPr>
            <w:r w:rsidRPr="002C7AB5">
              <w:rPr>
                <w:rFonts w:ascii="Times New Roman" w:hAnsi="Times New Roman"/>
                <w:b/>
                <w:sz w:val="24"/>
                <w:szCs w:val="24"/>
              </w:rPr>
              <w:t>В случай че посоченото изискване не е спазено, предложението се отхвърля без да се проверява съответствие със следващите критерии за оценка!</w:t>
            </w:r>
          </w:p>
        </w:tc>
        <w:tc>
          <w:tcPr>
            <w:tcW w:w="28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D688CA"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4A81D5"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46370B1" w14:textId="77777777" w:rsidR="00771F96" w:rsidRPr="002C7AB5" w:rsidRDefault="00771F96" w:rsidP="00D17151">
            <w:pPr>
              <w:spacing w:before="120" w:after="240"/>
              <w:jc w:val="both"/>
              <w:rPr>
                <w:rFonts w:ascii="Times New Roman" w:hAnsi="Times New Roman"/>
                <w:b/>
                <w:sz w:val="24"/>
                <w:szCs w:val="24"/>
              </w:rPr>
            </w:pPr>
          </w:p>
        </w:tc>
      </w:tr>
      <w:tr w:rsidR="001E3C63" w:rsidRPr="002C7AB5" w14:paraId="7CFE9607" w14:textId="77777777" w:rsidTr="003B3BA3">
        <w:trPr>
          <w:trHeight w:val="577"/>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CAD91C" w14:textId="77777777" w:rsidR="00771F96" w:rsidRPr="002C7AB5" w:rsidRDefault="00771F96"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F810AA" w14:textId="77777777" w:rsidR="00771F96" w:rsidRPr="002C7AB5" w:rsidRDefault="00771F96" w:rsidP="00CA780A">
            <w:pPr>
              <w:spacing w:before="120" w:after="240"/>
              <w:jc w:val="both"/>
              <w:rPr>
                <w:rFonts w:ascii="Times New Roman" w:hAnsi="Times New Roman"/>
                <w:sz w:val="24"/>
                <w:szCs w:val="24"/>
              </w:rPr>
            </w:pPr>
            <w:r w:rsidRPr="002C7AB5">
              <w:rPr>
                <w:rFonts w:ascii="Times New Roman" w:hAnsi="Times New Roman"/>
                <w:sz w:val="24"/>
                <w:szCs w:val="24"/>
              </w:rPr>
              <w:t>Предложение</w:t>
            </w:r>
            <w:r w:rsidR="00397CC5" w:rsidRPr="002C7AB5">
              <w:rPr>
                <w:rFonts w:ascii="Times New Roman" w:hAnsi="Times New Roman"/>
                <w:sz w:val="24"/>
                <w:szCs w:val="24"/>
              </w:rPr>
              <w:t>то</w:t>
            </w:r>
            <w:r w:rsidRPr="002C7AB5">
              <w:rPr>
                <w:rFonts w:ascii="Times New Roman" w:hAnsi="Times New Roman"/>
                <w:sz w:val="24"/>
                <w:szCs w:val="24"/>
              </w:rPr>
              <w:t xml:space="preserve"> е подадено</w:t>
            </w:r>
            <w:r w:rsidR="00935AA3" w:rsidRPr="00E85BF9">
              <w:rPr>
                <w:rFonts w:ascii="Times New Roman" w:hAnsi="Times New Roman"/>
                <w:sz w:val="24"/>
                <w:szCs w:val="24"/>
              </w:rPr>
              <w:t xml:space="preserve"> </w:t>
            </w:r>
            <w:r w:rsidR="00935AA3">
              <w:rPr>
                <w:rFonts w:ascii="Times New Roman" w:hAnsi="Times New Roman"/>
                <w:sz w:val="24"/>
                <w:szCs w:val="24"/>
              </w:rPr>
              <w:t>в партньорство с</w:t>
            </w:r>
            <w:r w:rsidRPr="002C7AB5">
              <w:rPr>
                <w:rFonts w:ascii="Times New Roman" w:hAnsi="Times New Roman"/>
                <w:sz w:val="24"/>
                <w:szCs w:val="24"/>
              </w:rPr>
              <w:t xml:space="preserve"> </w:t>
            </w:r>
            <w:r w:rsidR="00CA780A" w:rsidRPr="002C7AB5">
              <w:rPr>
                <w:rFonts w:ascii="Times New Roman" w:hAnsi="Times New Roman"/>
                <w:sz w:val="24"/>
                <w:szCs w:val="24"/>
              </w:rPr>
              <w:t>община – водещ партньор</w:t>
            </w:r>
            <w:r w:rsidRPr="002C7AB5">
              <w:rPr>
                <w:rFonts w:ascii="Times New Roman" w:hAnsi="Times New Roman"/>
                <w:sz w:val="24"/>
                <w:szCs w:val="24"/>
              </w:rPr>
              <w:t xml:space="preserve">, представляващо кандидата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A42F97"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C2618F" w14:textId="77777777" w:rsidR="00771F96" w:rsidRPr="002C7AB5" w:rsidRDefault="00771F96" w:rsidP="00D17151">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0E0E0"/>
            <w:tcMar>
              <w:top w:w="0" w:type="dxa"/>
              <w:left w:w="108" w:type="dxa"/>
              <w:bottom w:w="0" w:type="dxa"/>
              <w:right w:w="108" w:type="dxa"/>
            </w:tcMar>
          </w:tcPr>
          <w:p w14:paraId="5625A382" w14:textId="77777777" w:rsidR="00771F96" w:rsidRPr="002C7AB5" w:rsidRDefault="00771F96" w:rsidP="00D17151">
            <w:pPr>
              <w:spacing w:before="120" w:after="240"/>
              <w:jc w:val="both"/>
              <w:rPr>
                <w:rFonts w:ascii="Times New Roman" w:hAnsi="Times New Roman"/>
                <w:b/>
                <w:sz w:val="24"/>
                <w:szCs w:val="24"/>
              </w:rPr>
            </w:pPr>
          </w:p>
        </w:tc>
      </w:tr>
      <w:tr w:rsidR="00AD3670" w:rsidRPr="002C7AB5" w14:paraId="7BBA31D0"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E88A6" w14:textId="77777777" w:rsidR="00AD3670" w:rsidRPr="002C7AB5" w:rsidRDefault="00AD3670"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75D16C2" w14:textId="77777777" w:rsidR="00AD3670" w:rsidRPr="002C7AB5" w:rsidRDefault="00AD3670" w:rsidP="00AD3670">
            <w:pPr>
              <w:spacing w:before="120" w:after="240"/>
              <w:jc w:val="both"/>
              <w:rPr>
                <w:rFonts w:ascii="Times New Roman" w:hAnsi="Times New Roman"/>
                <w:sz w:val="24"/>
                <w:szCs w:val="24"/>
              </w:rPr>
            </w:pPr>
            <w:r>
              <w:rPr>
                <w:rFonts w:ascii="Times New Roman" w:hAnsi="Times New Roman"/>
                <w:sz w:val="24"/>
                <w:szCs w:val="24"/>
              </w:rPr>
              <w:t>Предложението е подадено от</w:t>
            </w:r>
            <w:r w:rsidRPr="002C7AB5">
              <w:rPr>
                <w:rFonts w:ascii="Times New Roman" w:hAnsi="Times New Roman"/>
                <w:sz w:val="24"/>
                <w:szCs w:val="24"/>
              </w:rPr>
              <w:t xml:space="preserve"> оправомощено за целите на подаване на предложението лице и е приложено пълномощно/заповед за </w:t>
            </w:r>
            <w:r w:rsidR="00131003" w:rsidRPr="002C7AB5">
              <w:rPr>
                <w:rFonts w:ascii="Times New Roman" w:hAnsi="Times New Roman"/>
                <w:sz w:val="24"/>
                <w:szCs w:val="24"/>
              </w:rPr>
              <w:t>упълномощаване</w:t>
            </w:r>
            <w:r w:rsidRPr="002C7AB5">
              <w:rPr>
                <w:rFonts w:ascii="Times New Roman" w:hAnsi="Times New Roman"/>
                <w:sz w:val="24"/>
                <w:szCs w:val="24"/>
              </w:rPr>
              <w:t xml:space="preserve">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3ECAC6" w14:textId="77777777" w:rsidR="00AD3670" w:rsidRPr="002C7AB5" w:rsidRDefault="00AD3670" w:rsidP="00AD3670">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5CD8C" w14:textId="77777777" w:rsidR="00AD3670" w:rsidRPr="002C7AB5" w:rsidRDefault="00AD3670" w:rsidP="00AD3670">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28DB2F81" w14:textId="77777777" w:rsidR="00AD3670" w:rsidRPr="002C7AB5" w:rsidRDefault="00AD3670" w:rsidP="00AD3670">
            <w:pPr>
              <w:spacing w:before="120" w:after="240"/>
              <w:jc w:val="both"/>
              <w:rPr>
                <w:rFonts w:ascii="Times New Roman" w:hAnsi="Times New Roman"/>
                <w:b/>
                <w:sz w:val="24"/>
                <w:szCs w:val="24"/>
              </w:rPr>
            </w:pPr>
          </w:p>
        </w:tc>
      </w:tr>
      <w:tr w:rsidR="00AD3670" w:rsidRPr="002C7AB5" w14:paraId="104F6F4A"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16037B" w14:textId="77777777" w:rsidR="00AD3670" w:rsidRPr="002C7AB5" w:rsidRDefault="00AD3670"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4905688" w14:textId="77777777" w:rsidR="00AD3670" w:rsidRDefault="00AD3670" w:rsidP="00AD3670">
            <w:pPr>
              <w:spacing w:before="120" w:after="240"/>
              <w:jc w:val="both"/>
              <w:rPr>
                <w:rFonts w:ascii="Times New Roman" w:hAnsi="Times New Roman"/>
                <w:sz w:val="24"/>
                <w:szCs w:val="24"/>
              </w:rPr>
            </w:pPr>
            <w:r w:rsidRPr="002C7AB5">
              <w:rPr>
                <w:rFonts w:ascii="Times New Roman" w:hAnsi="Times New Roman"/>
                <w:sz w:val="24"/>
                <w:szCs w:val="24"/>
              </w:rPr>
              <w:t>Всички приложими полета на формуляра за кандидатстване са попълнени с относимата информация за целите на оценката</w:t>
            </w:r>
          </w:p>
          <w:p w14:paraId="205478DF" w14:textId="77777777" w:rsidR="00417687" w:rsidRPr="002C7AB5" w:rsidRDefault="00417687" w:rsidP="00AD3670">
            <w:pPr>
              <w:spacing w:before="120" w:after="240"/>
              <w:jc w:val="both"/>
              <w:rPr>
                <w:rFonts w:ascii="Times New Roman" w:hAnsi="Times New Roman"/>
                <w:sz w:val="24"/>
                <w:szCs w:val="24"/>
              </w:rPr>
            </w:pPr>
            <w:r w:rsidRPr="00AE409C">
              <w:rPr>
                <w:rFonts w:ascii="Times New Roman" w:hAnsi="Times New Roman"/>
                <w:sz w:val="24"/>
                <w:szCs w:val="24"/>
              </w:rPr>
              <w:t>ПИИ отговаря на всички посочени в Насоките за кандидатстване изисквания, включително не е установено двойно финансиране за дейностите, включени в ПИИ</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DD834" w14:textId="77777777" w:rsidR="00AD3670" w:rsidRPr="002C7AB5" w:rsidRDefault="00AD3670" w:rsidP="00AD3670">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4C30E3" w14:textId="77777777" w:rsidR="00AD3670" w:rsidRPr="002C7AB5" w:rsidRDefault="00AD3670" w:rsidP="00AD3670">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8FC40D1" w14:textId="77777777" w:rsidR="00AD3670" w:rsidRPr="002C7AB5" w:rsidRDefault="00AD3670" w:rsidP="00AD3670">
            <w:pPr>
              <w:spacing w:before="120" w:after="240"/>
              <w:jc w:val="both"/>
              <w:rPr>
                <w:rFonts w:ascii="Times New Roman" w:hAnsi="Times New Roman"/>
                <w:b/>
                <w:sz w:val="24"/>
                <w:szCs w:val="24"/>
              </w:rPr>
            </w:pPr>
          </w:p>
        </w:tc>
      </w:tr>
      <w:tr w:rsidR="00C275B9" w:rsidRPr="002C7AB5" w14:paraId="10C715A6"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6D29CC" w14:textId="77777777" w:rsidR="00C275B9" w:rsidRPr="002C7AB5" w:rsidRDefault="00C275B9"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E94EA0" w14:textId="77777777" w:rsidR="00C275B9" w:rsidRPr="002C7AB5" w:rsidRDefault="00C275B9" w:rsidP="00C275B9">
            <w:pPr>
              <w:spacing w:before="120" w:after="240"/>
              <w:jc w:val="both"/>
              <w:rPr>
                <w:rFonts w:ascii="Times New Roman" w:hAnsi="Times New Roman"/>
                <w:sz w:val="24"/>
                <w:szCs w:val="24"/>
              </w:rPr>
            </w:pPr>
            <w:r>
              <w:rPr>
                <w:rFonts w:ascii="Times New Roman" w:hAnsi="Times New Roman"/>
                <w:sz w:val="24"/>
                <w:szCs w:val="24"/>
              </w:rPr>
              <w:t xml:space="preserve">Представено е решение на общото събрание на етажната собственост за одобряване на </w:t>
            </w:r>
            <w:r w:rsidR="00131003">
              <w:rPr>
                <w:rFonts w:ascii="Times New Roman" w:hAnsi="Times New Roman"/>
                <w:sz w:val="24"/>
                <w:szCs w:val="24"/>
              </w:rPr>
              <w:t>кандидатстването</w:t>
            </w:r>
            <w:r>
              <w:rPr>
                <w:rFonts w:ascii="Times New Roman" w:hAnsi="Times New Roman"/>
                <w:sz w:val="24"/>
                <w:szCs w:val="24"/>
              </w:rPr>
              <w:t xml:space="preserve"> по настоящата процедура</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A2FF5"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8EB00E"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1804F210" w14:textId="77777777" w:rsidR="00C275B9" w:rsidRPr="002C7AB5" w:rsidRDefault="00C275B9" w:rsidP="00C275B9">
            <w:pPr>
              <w:spacing w:before="120" w:after="240"/>
              <w:jc w:val="both"/>
              <w:rPr>
                <w:rFonts w:ascii="Times New Roman" w:hAnsi="Times New Roman"/>
                <w:b/>
                <w:sz w:val="24"/>
                <w:szCs w:val="24"/>
              </w:rPr>
            </w:pPr>
          </w:p>
        </w:tc>
      </w:tr>
      <w:tr w:rsidR="00C275B9" w:rsidRPr="002C7AB5" w14:paraId="7A3C6050"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963FDF" w14:textId="77777777" w:rsidR="00C275B9" w:rsidRPr="002C7AB5" w:rsidRDefault="00C275B9"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D1B30" w14:textId="77777777" w:rsidR="00C275B9" w:rsidRPr="002C7AB5" w:rsidRDefault="00C275B9" w:rsidP="00C275B9">
            <w:pPr>
              <w:spacing w:before="120" w:after="240"/>
              <w:jc w:val="both"/>
              <w:rPr>
                <w:rFonts w:ascii="Times New Roman" w:hAnsi="Times New Roman"/>
                <w:sz w:val="24"/>
                <w:szCs w:val="24"/>
              </w:rPr>
            </w:pPr>
            <w:r w:rsidRPr="002C7AB5">
              <w:rPr>
                <w:rFonts w:ascii="Times New Roman" w:hAnsi="Times New Roman"/>
                <w:sz w:val="24"/>
                <w:szCs w:val="24"/>
              </w:rPr>
              <w:t>Приложен е документ за регистрация на СС в съответствие с изискванията по процедурата, съгласно Насоките за кандидатстване</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8DDB8"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4EE184"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C2E6097" w14:textId="77777777" w:rsidR="00C275B9" w:rsidRPr="002C7AB5" w:rsidRDefault="00C275B9" w:rsidP="00C275B9">
            <w:pPr>
              <w:spacing w:before="120" w:after="240"/>
              <w:jc w:val="both"/>
              <w:rPr>
                <w:rFonts w:ascii="Times New Roman" w:hAnsi="Times New Roman"/>
                <w:b/>
                <w:sz w:val="24"/>
                <w:szCs w:val="24"/>
              </w:rPr>
            </w:pPr>
          </w:p>
        </w:tc>
      </w:tr>
      <w:tr w:rsidR="00C275B9" w:rsidRPr="002C7AB5" w14:paraId="34E3F6DC"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7C6A2" w14:textId="77777777" w:rsidR="00C275B9" w:rsidRPr="002C7AB5" w:rsidRDefault="00C275B9"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C3281" w14:textId="77777777" w:rsidR="00C275B9" w:rsidRPr="002C7AB5" w:rsidRDefault="00C275B9" w:rsidP="00C275B9">
            <w:pPr>
              <w:spacing w:before="120" w:after="240"/>
              <w:jc w:val="both"/>
              <w:rPr>
                <w:rFonts w:ascii="Times New Roman" w:hAnsi="Times New Roman"/>
                <w:sz w:val="24"/>
                <w:szCs w:val="24"/>
              </w:rPr>
            </w:pPr>
            <w:r w:rsidRPr="002C7AB5">
              <w:rPr>
                <w:rFonts w:ascii="Times New Roman" w:hAnsi="Times New Roman"/>
                <w:sz w:val="24"/>
                <w:szCs w:val="24"/>
              </w:rPr>
              <w:t xml:space="preserve">Приложено е обследване за енергийна ефективност и валиден сертификат за актуално състояние на потреблението на енергия за постигане на най-малко клас на енергопотребление „В“, и постигане на енергопотребление от минимум </w:t>
            </w:r>
            <w:r w:rsidRPr="002C7AB5">
              <w:rPr>
                <w:rFonts w:ascii="Times New Roman" w:hAnsi="Times New Roman"/>
                <w:b/>
                <w:sz w:val="24"/>
                <w:szCs w:val="24"/>
              </w:rPr>
              <w:t>30% спестяване на първична енергия за всеки обект</w:t>
            </w:r>
            <w:r w:rsidRPr="002C7AB5">
              <w:rPr>
                <w:rFonts w:ascii="Times New Roman" w:hAnsi="Times New Roman"/>
                <w:sz w:val="24"/>
                <w:szCs w:val="24"/>
              </w:rPr>
              <w:t>, изготвени по реда на чл. 48 от ЗЕЕ, както и обследване за установяване на техническите характеристики на сградата</w:t>
            </w:r>
            <w:r w:rsidR="00507B2A">
              <w:rPr>
                <w:rFonts w:ascii="Times New Roman" w:hAnsi="Times New Roman"/>
                <w:sz w:val="24"/>
                <w:szCs w:val="24"/>
              </w:rPr>
              <w:t>, архитектурно заснемане</w:t>
            </w:r>
            <w:r w:rsidRPr="002C7AB5">
              <w:rPr>
                <w:rFonts w:ascii="Times New Roman" w:hAnsi="Times New Roman"/>
                <w:sz w:val="24"/>
                <w:szCs w:val="24"/>
              </w:rPr>
              <w:t xml:space="preserve"> и технически паспорт, изготвен по реда на глава трета на Наредба № 5 от 2006 г. за техническите паспорти на строежите.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A703A"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C05A74" w14:textId="77777777" w:rsidR="00C275B9" w:rsidRPr="002C7AB5" w:rsidRDefault="00C275B9" w:rsidP="00C275B9">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85AF7DE" w14:textId="77777777" w:rsidR="00C275B9" w:rsidRPr="002C7AB5" w:rsidRDefault="00C275B9" w:rsidP="00C275B9">
            <w:pPr>
              <w:spacing w:before="120" w:after="240"/>
              <w:jc w:val="both"/>
              <w:rPr>
                <w:rFonts w:ascii="Times New Roman" w:hAnsi="Times New Roman"/>
                <w:b/>
                <w:sz w:val="24"/>
                <w:szCs w:val="24"/>
              </w:rPr>
            </w:pPr>
          </w:p>
        </w:tc>
      </w:tr>
      <w:tr w:rsidR="00113A8D" w:rsidRPr="002C7AB5" w14:paraId="343F6184" w14:textId="77777777" w:rsidTr="00F327CB">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22F63" w14:textId="77777777" w:rsidR="00113A8D" w:rsidRPr="002C7AB5" w:rsidRDefault="00113A8D"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60BE29" w14:textId="77777777" w:rsidR="00113A8D" w:rsidRPr="008C12B6" w:rsidRDefault="00131003" w:rsidP="00113A8D">
            <w:pPr>
              <w:spacing w:before="120" w:after="240"/>
              <w:jc w:val="both"/>
              <w:rPr>
                <w:rFonts w:ascii="Times New Roman" w:hAnsi="Times New Roman"/>
                <w:sz w:val="24"/>
                <w:szCs w:val="24"/>
              </w:rPr>
            </w:pPr>
            <w:r>
              <w:rPr>
                <w:rFonts w:ascii="Times New Roman" w:hAnsi="Times New Roman"/>
                <w:sz w:val="24"/>
                <w:szCs w:val="24"/>
              </w:rPr>
              <w:t>Съгласно</w:t>
            </w:r>
            <w:r w:rsidR="00113A8D">
              <w:rPr>
                <w:rFonts w:ascii="Times New Roman" w:hAnsi="Times New Roman"/>
                <w:sz w:val="24"/>
                <w:szCs w:val="24"/>
              </w:rPr>
              <w:t xml:space="preserve"> представеното</w:t>
            </w:r>
            <w:r w:rsidR="00113A8D" w:rsidRPr="00234404">
              <w:rPr>
                <w:rFonts w:ascii="Times New Roman" w:hAnsi="Times New Roman"/>
                <w:sz w:val="24"/>
                <w:szCs w:val="24"/>
              </w:rPr>
              <w:t xml:space="preserve"> техническо обследване на </w:t>
            </w:r>
            <w:r w:rsidR="005A06F2">
              <w:rPr>
                <w:rFonts w:ascii="Times New Roman" w:hAnsi="Times New Roman"/>
                <w:sz w:val="24"/>
                <w:szCs w:val="24"/>
              </w:rPr>
              <w:t xml:space="preserve">сградата </w:t>
            </w:r>
            <w:r w:rsidR="00113A8D" w:rsidRPr="00234404">
              <w:rPr>
                <w:rFonts w:ascii="Times New Roman" w:hAnsi="Times New Roman"/>
                <w:sz w:val="24"/>
                <w:szCs w:val="24"/>
              </w:rPr>
              <w:t>, извършено в съответствие с глава трета от Наредба 5 от 28 декември 2006 г. за техническите паспорти на строежите, е установено, че</w:t>
            </w:r>
            <w:r w:rsidR="00113A8D">
              <w:rPr>
                <w:rFonts w:ascii="Times New Roman" w:hAnsi="Times New Roman"/>
                <w:sz w:val="24"/>
                <w:szCs w:val="24"/>
              </w:rPr>
              <w:t xml:space="preserve"> сградата</w:t>
            </w:r>
            <w:r w:rsidR="00113A8D" w:rsidRPr="00234404">
              <w:rPr>
                <w:rFonts w:ascii="Times New Roman" w:hAnsi="Times New Roman"/>
                <w:sz w:val="24"/>
                <w:szCs w:val="24"/>
              </w:rPr>
              <w:t xml:space="preserve"> отговаря на съществените изисквания към строежите съгласно чл. 169, ал. 1, т. 1 от ЗУТ </w:t>
            </w:r>
            <w:r w:rsidR="00113A8D">
              <w:rPr>
                <w:rFonts w:ascii="Times New Roman" w:hAnsi="Times New Roman"/>
                <w:sz w:val="24"/>
                <w:szCs w:val="24"/>
              </w:rPr>
              <w:t>и е</w:t>
            </w:r>
            <w:r w:rsidR="00113A8D" w:rsidRPr="00234404">
              <w:rPr>
                <w:rFonts w:ascii="Times New Roman" w:hAnsi="Times New Roman"/>
                <w:sz w:val="24"/>
                <w:szCs w:val="24"/>
              </w:rPr>
              <w:t xml:space="preserve"> получил</w:t>
            </w:r>
            <w:r w:rsidR="00113A8D">
              <w:rPr>
                <w:rFonts w:ascii="Times New Roman" w:hAnsi="Times New Roman"/>
                <w:sz w:val="24"/>
                <w:szCs w:val="24"/>
              </w:rPr>
              <w:t>а</w:t>
            </w:r>
            <w:r w:rsidR="00113A8D" w:rsidRPr="00234404">
              <w:rPr>
                <w:rFonts w:ascii="Times New Roman" w:hAnsi="Times New Roman"/>
                <w:sz w:val="24"/>
                <w:szCs w:val="24"/>
              </w:rPr>
              <w:t xml:space="preserve"> положителна оценка за сеизмична осигуреност, независимо дали са осигурени или неосигурени на сеизмични въздействия, в съответствие с Наредба № РД-02-20-2 от 27 януари 2012 г. за проектиране на сгради и съоръжения в земетръсни райони.</w:t>
            </w:r>
          </w:p>
          <w:p w14:paraId="0B6BF288" w14:textId="77777777" w:rsidR="00113A8D" w:rsidRPr="002C7AB5" w:rsidRDefault="00113A8D" w:rsidP="00113A8D">
            <w:pPr>
              <w:jc w:val="both"/>
              <w:rPr>
                <w:rFonts w:ascii="Times New Roman" w:hAnsi="Times New Roman"/>
                <w:sz w:val="24"/>
                <w:szCs w:val="24"/>
              </w:rPr>
            </w:pP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3F165"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08D0E"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08801201" w14:textId="77777777" w:rsidR="00113A8D" w:rsidRPr="002C7AB5" w:rsidRDefault="00113A8D" w:rsidP="00113A8D">
            <w:pPr>
              <w:spacing w:before="120" w:after="240"/>
              <w:jc w:val="both"/>
              <w:rPr>
                <w:rFonts w:ascii="Times New Roman" w:hAnsi="Times New Roman"/>
                <w:b/>
                <w:sz w:val="24"/>
                <w:szCs w:val="24"/>
              </w:rPr>
            </w:pPr>
          </w:p>
        </w:tc>
      </w:tr>
      <w:tr w:rsidR="00113A8D" w:rsidRPr="002C7AB5" w14:paraId="11E72F1A" w14:textId="77777777" w:rsidTr="00F327CB">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8CE4C8" w14:textId="77777777" w:rsidR="00113A8D" w:rsidRPr="002C7AB5" w:rsidRDefault="00113A8D"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E31D912" w14:textId="77777777" w:rsidR="00113A8D" w:rsidRPr="002C7AB5" w:rsidRDefault="00113A8D" w:rsidP="00113A8D">
            <w:pPr>
              <w:jc w:val="both"/>
              <w:rPr>
                <w:rFonts w:ascii="Times New Roman" w:hAnsi="Times New Roman"/>
                <w:i/>
                <w:sz w:val="24"/>
                <w:szCs w:val="24"/>
              </w:rPr>
            </w:pPr>
            <w:r w:rsidRPr="002C7AB5">
              <w:rPr>
                <w:rFonts w:ascii="Times New Roman" w:hAnsi="Times New Roman"/>
                <w:sz w:val="24"/>
                <w:szCs w:val="24"/>
              </w:rPr>
              <w:t>Приложени са:</w:t>
            </w:r>
          </w:p>
          <w:p w14:paraId="596170AA" w14:textId="77777777" w:rsidR="00113A8D" w:rsidRPr="002C7AB5" w:rsidRDefault="00113A8D" w:rsidP="0040554F">
            <w:pPr>
              <w:numPr>
                <w:ilvl w:val="0"/>
                <w:numId w:val="41"/>
              </w:numPr>
              <w:jc w:val="both"/>
              <w:rPr>
                <w:rFonts w:ascii="Times New Roman" w:hAnsi="Times New Roman"/>
                <w:i/>
                <w:sz w:val="24"/>
                <w:szCs w:val="24"/>
                <w:u w:val="single"/>
              </w:rPr>
            </w:pPr>
            <w:r w:rsidRPr="002C7AB5">
              <w:rPr>
                <w:rFonts w:ascii="Times New Roman" w:hAnsi="Times New Roman"/>
                <w:i/>
                <w:sz w:val="24"/>
                <w:szCs w:val="24"/>
              </w:rPr>
              <w:t xml:space="preserve">Технически/работен проект, с влязло в сила разрешение за строеж и КСС към него (за обект в пълна степен на проектна готовност) </w:t>
            </w:r>
          </w:p>
          <w:p w14:paraId="0A2BFD9B" w14:textId="77777777" w:rsidR="00113A8D" w:rsidRPr="002C7AB5" w:rsidRDefault="00113A8D" w:rsidP="00113A8D">
            <w:pPr>
              <w:ind w:left="1080"/>
              <w:jc w:val="both"/>
              <w:rPr>
                <w:rFonts w:ascii="Times New Roman" w:hAnsi="Times New Roman"/>
                <w:i/>
                <w:sz w:val="24"/>
                <w:szCs w:val="24"/>
                <w:u w:val="single"/>
              </w:rPr>
            </w:pPr>
            <w:r w:rsidRPr="002C7AB5">
              <w:rPr>
                <w:rFonts w:ascii="Times New Roman" w:hAnsi="Times New Roman"/>
                <w:i/>
                <w:sz w:val="24"/>
                <w:szCs w:val="24"/>
                <w:u w:val="single"/>
              </w:rPr>
              <w:t>или</w:t>
            </w:r>
          </w:p>
          <w:p w14:paraId="54ACE099" w14:textId="77777777" w:rsidR="00113A8D" w:rsidRPr="002C7AB5" w:rsidRDefault="00113A8D" w:rsidP="0040554F">
            <w:pPr>
              <w:numPr>
                <w:ilvl w:val="0"/>
                <w:numId w:val="41"/>
              </w:numPr>
              <w:jc w:val="both"/>
              <w:rPr>
                <w:rFonts w:ascii="Times New Roman" w:hAnsi="Times New Roman"/>
                <w:i/>
                <w:sz w:val="24"/>
                <w:szCs w:val="24"/>
                <w:u w:val="single"/>
              </w:rPr>
            </w:pPr>
            <w:r w:rsidRPr="002C7AB5">
              <w:rPr>
                <w:rFonts w:ascii="Times New Roman" w:hAnsi="Times New Roman"/>
                <w:i/>
                <w:sz w:val="24"/>
                <w:szCs w:val="24"/>
              </w:rPr>
              <w:t>Идеен проект и обобщена КСС по окрупнени показатели или технически/работни проекти и КСС към тях (ако за обект</w:t>
            </w:r>
            <w:r w:rsidR="00AA22A9">
              <w:rPr>
                <w:rFonts w:ascii="Times New Roman" w:hAnsi="Times New Roman"/>
                <w:i/>
                <w:sz w:val="24"/>
                <w:szCs w:val="24"/>
              </w:rPr>
              <w:t>а</w:t>
            </w:r>
            <w:r w:rsidRPr="002C7AB5">
              <w:rPr>
                <w:rFonts w:ascii="Times New Roman" w:hAnsi="Times New Roman"/>
                <w:i/>
                <w:sz w:val="24"/>
                <w:szCs w:val="24"/>
              </w:rPr>
              <w:t xml:space="preserve"> на интервенция няма пълна проектна готовност към момента на кандидатстване); </w:t>
            </w:r>
          </w:p>
          <w:p w14:paraId="07313DC1" w14:textId="77777777" w:rsidR="00113A8D" w:rsidRPr="002C7AB5" w:rsidRDefault="00113A8D" w:rsidP="00113A8D">
            <w:pPr>
              <w:ind w:left="1080"/>
              <w:jc w:val="both"/>
              <w:rPr>
                <w:rFonts w:ascii="Times New Roman" w:hAnsi="Times New Roman"/>
                <w:i/>
                <w:sz w:val="24"/>
                <w:szCs w:val="24"/>
                <w:u w:val="single"/>
              </w:rPr>
            </w:pPr>
            <w:r w:rsidRPr="002C7AB5">
              <w:rPr>
                <w:rFonts w:ascii="Times New Roman" w:hAnsi="Times New Roman"/>
                <w:i/>
                <w:sz w:val="24"/>
                <w:szCs w:val="24"/>
                <w:u w:val="single"/>
              </w:rPr>
              <w:t>или</w:t>
            </w:r>
          </w:p>
          <w:p w14:paraId="071AC55F" w14:textId="77777777" w:rsidR="00113A8D" w:rsidRPr="00935AA3" w:rsidRDefault="00113A8D" w:rsidP="0040554F">
            <w:pPr>
              <w:numPr>
                <w:ilvl w:val="0"/>
                <w:numId w:val="41"/>
              </w:numPr>
              <w:jc w:val="both"/>
              <w:rPr>
                <w:rFonts w:ascii="Times New Roman" w:hAnsi="Times New Roman"/>
                <w:i/>
                <w:sz w:val="24"/>
                <w:szCs w:val="24"/>
              </w:rPr>
            </w:pPr>
            <w:r w:rsidRPr="002C7AB5">
              <w:rPr>
                <w:rFonts w:ascii="Times New Roman" w:hAnsi="Times New Roman"/>
                <w:i/>
                <w:sz w:val="24"/>
                <w:szCs w:val="24"/>
              </w:rPr>
              <w:t>Обща ситуация на проекта (схема, чертеж) и обобщена КСС по окрупнени показатели;</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28017"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C8BD22"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10CA5D5" w14:textId="77777777" w:rsidR="00113A8D" w:rsidRPr="002C7AB5" w:rsidRDefault="00113A8D" w:rsidP="00113A8D">
            <w:pPr>
              <w:spacing w:before="120" w:after="240"/>
              <w:jc w:val="both"/>
              <w:rPr>
                <w:rFonts w:ascii="Times New Roman" w:hAnsi="Times New Roman"/>
                <w:b/>
                <w:sz w:val="24"/>
                <w:szCs w:val="24"/>
              </w:rPr>
            </w:pPr>
          </w:p>
          <w:p w14:paraId="1D42A61C" w14:textId="77777777" w:rsidR="00113A8D" w:rsidRPr="002C7AB5" w:rsidRDefault="00113A8D" w:rsidP="00113A8D">
            <w:pPr>
              <w:spacing w:before="120" w:after="240"/>
              <w:jc w:val="both"/>
              <w:rPr>
                <w:rFonts w:ascii="Times New Roman" w:hAnsi="Times New Roman"/>
                <w:b/>
                <w:sz w:val="24"/>
                <w:szCs w:val="24"/>
              </w:rPr>
            </w:pPr>
          </w:p>
          <w:p w14:paraId="20EB4FD3" w14:textId="77777777" w:rsidR="00113A8D" w:rsidRPr="002C7AB5" w:rsidRDefault="00113A8D" w:rsidP="00113A8D">
            <w:pPr>
              <w:spacing w:before="120" w:after="240"/>
              <w:jc w:val="both"/>
              <w:rPr>
                <w:rFonts w:ascii="Times New Roman" w:hAnsi="Times New Roman"/>
                <w:b/>
                <w:sz w:val="24"/>
                <w:szCs w:val="24"/>
              </w:rPr>
            </w:pPr>
          </w:p>
          <w:p w14:paraId="7E620859" w14:textId="77777777" w:rsidR="00113A8D" w:rsidRPr="002C7AB5" w:rsidRDefault="00113A8D" w:rsidP="00113A8D">
            <w:pPr>
              <w:spacing w:before="120" w:after="240"/>
              <w:jc w:val="both"/>
              <w:rPr>
                <w:rFonts w:ascii="Times New Roman" w:hAnsi="Times New Roman"/>
                <w:b/>
                <w:sz w:val="24"/>
                <w:szCs w:val="24"/>
              </w:rPr>
            </w:pPr>
          </w:p>
        </w:tc>
      </w:tr>
      <w:tr w:rsidR="00113A8D" w:rsidRPr="002C7AB5" w14:paraId="351816B7" w14:textId="77777777" w:rsidTr="003B3BA3">
        <w:trPr>
          <w:trHeight w:val="453"/>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6BA28" w14:textId="77777777" w:rsidR="00113A8D" w:rsidRPr="002C7AB5" w:rsidRDefault="00113A8D"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075D6"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Приложено е партньорско споразумение </w:t>
            </w:r>
            <w:r>
              <w:rPr>
                <w:rFonts w:ascii="Times New Roman" w:hAnsi="Times New Roman"/>
                <w:sz w:val="24"/>
                <w:szCs w:val="24"/>
              </w:rPr>
              <w:t>между общинската администрация и сдружението на собствениците</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555C66"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67DBC"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0D2767A" w14:textId="77777777" w:rsidR="00113A8D" w:rsidRPr="002C7AB5" w:rsidRDefault="00113A8D" w:rsidP="00113A8D">
            <w:pPr>
              <w:spacing w:before="120" w:after="240"/>
              <w:jc w:val="both"/>
              <w:rPr>
                <w:rFonts w:ascii="Times New Roman" w:hAnsi="Times New Roman"/>
                <w:b/>
                <w:sz w:val="24"/>
                <w:szCs w:val="24"/>
              </w:rPr>
            </w:pPr>
          </w:p>
        </w:tc>
      </w:tr>
      <w:tr w:rsidR="00113A8D" w:rsidRPr="002C7AB5" w14:paraId="5A97EB25"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2C2FA3" w14:textId="77777777" w:rsidR="00113A8D" w:rsidRPr="002C7AB5" w:rsidRDefault="00113A8D" w:rsidP="0040554F">
            <w:pPr>
              <w:numPr>
                <w:ilvl w:val="0"/>
                <w:numId w:val="33"/>
              </w:numPr>
              <w:spacing w:before="120" w:after="240"/>
              <w:jc w:val="both"/>
              <w:rPr>
                <w:rFonts w:ascii="Times New Roman" w:hAnsi="Times New Roman"/>
                <w:b/>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C7327"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Предложението е в съответствие с изискванията на приложимия режим за държавна помощ</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A9196"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FE8FA" w14:textId="77777777" w:rsidR="00113A8D" w:rsidRPr="002C7AB5" w:rsidRDefault="00113A8D" w:rsidP="00113A8D">
            <w:pPr>
              <w:spacing w:before="120" w:after="240"/>
              <w:jc w:val="both"/>
              <w:rPr>
                <w:rFonts w:ascii="Times New Roman" w:hAnsi="Times New Roman"/>
                <w:b/>
                <w:sz w:val="24"/>
                <w:szCs w:val="24"/>
              </w:rPr>
            </w:pPr>
            <w:r w:rsidRPr="002C7AB5">
              <w:rPr>
                <w:rFonts w:ascii="Times New Roman" w:hAnsi="Times New Roman"/>
                <w:b/>
                <w:sz w:val="24"/>
                <w:szCs w:val="24"/>
              </w:rPr>
              <w:fldChar w:fldCharType="begin">
                <w:ffData>
                  <w:name w:val=""/>
                  <w:enabled/>
                  <w:calcOnExit/>
                  <w:checkBox>
                    <w:sizeAuto/>
                    <w:default w:val="0"/>
                  </w:checkBox>
                </w:ffData>
              </w:fldChar>
            </w:r>
            <w:r w:rsidRPr="002C7AB5">
              <w:rPr>
                <w:rFonts w:ascii="Times New Roman" w:hAnsi="Times New Roman"/>
                <w:b/>
                <w:sz w:val="24"/>
                <w:szCs w:val="24"/>
              </w:rPr>
              <w:instrText xml:space="preserve"> FORMCHECKBOX </w:instrText>
            </w:r>
            <w:r w:rsidRPr="002C7AB5">
              <w:rPr>
                <w:rFonts w:ascii="Times New Roman" w:hAnsi="Times New Roman"/>
                <w:b/>
                <w:sz w:val="24"/>
                <w:szCs w:val="24"/>
              </w:rPr>
            </w:r>
            <w:r w:rsidRPr="002C7AB5">
              <w:rPr>
                <w:rFonts w:ascii="Times New Roman" w:hAnsi="Times New Roman"/>
                <w:b/>
                <w:sz w:val="24"/>
                <w:szCs w:val="24"/>
              </w:rPr>
              <w:fldChar w:fldCharType="separate"/>
            </w:r>
            <w:r w:rsidRPr="002C7AB5">
              <w:rPr>
                <w:rFonts w:ascii="Times New Roman" w:hAnsi="Times New Roman"/>
                <w:b/>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2659B595" w14:textId="77777777" w:rsidR="00113A8D" w:rsidRPr="002C7AB5" w:rsidRDefault="00113A8D" w:rsidP="00113A8D">
            <w:pPr>
              <w:spacing w:before="120" w:after="240"/>
              <w:jc w:val="both"/>
              <w:rPr>
                <w:rFonts w:ascii="Times New Roman" w:hAnsi="Times New Roman"/>
                <w:b/>
                <w:sz w:val="24"/>
                <w:szCs w:val="24"/>
              </w:rPr>
            </w:pPr>
          </w:p>
        </w:tc>
      </w:tr>
      <w:tr w:rsidR="00113A8D" w:rsidRPr="002C7AB5" w14:paraId="38889697"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4D85D"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D2D2B"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Крайният получател е допустим кандидат на финансирането по процедурата</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0AAC1A"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79475A"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7B2FC5F"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128677AD"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05E822"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A752EA" w14:textId="77777777" w:rsidR="00113A8D" w:rsidRPr="002C7AB5" w:rsidRDefault="00113A8D" w:rsidP="00113A8D">
            <w:pPr>
              <w:spacing w:before="120" w:after="240"/>
              <w:jc w:val="both"/>
              <w:rPr>
                <w:rFonts w:ascii="Times New Roman" w:hAnsi="Times New Roman"/>
                <w:sz w:val="24"/>
                <w:szCs w:val="24"/>
              </w:rPr>
            </w:pPr>
            <w:r>
              <w:rPr>
                <w:rFonts w:ascii="Times New Roman" w:hAnsi="Times New Roman"/>
                <w:sz w:val="24"/>
                <w:szCs w:val="24"/>
              </w:rPr>
              <w:t>С</w:t>
            </w:r>
            <w:r w:rsidRPr="002C7AB5">
              <w:rPr>
                <w:rFonts w:ascii="Times New Roman" w:hAnsi="Times New Roman"/>
                <w:sz w:val="24"/>
                <w:szCs w:val="24"/>
              </w:rPr>
              <w:t>град</w:t>
            </w:r>
            <w:r>
              <w:rPr>
                <w:rFonts w:ascii="Times New Roman" w:hAnsi="Times New Roman"/>
                <w:sz w:val="24"/>
                <w:szCs w:val="24"/>
              </w:rPr>
              <w:t>ата</w:t>
            </w:r>
            <w:r w:rsidRPr="002C7AB5">
              <w:rPr>
                <w:rFonts w:ascii="Times New Roman" w:hAnsi="Times New Roman"/>
                <w:sz w:val="24"/>
                <w:szCs w:val="24"/>
              </w:rPr>
              <w:t>-обект на интервенция</w:t>
            </w:r>
            <w:r w:rsidR="0015124B">
              <w:rPr>
                <w:rFonts w:ascii="Times New Roman" w:hAnsi="Times New Roman"/>
                <w:sz w:val="24"/>
                <w:szCs w:val="24"/>
              </w:rPr>
              <w:t xml:space="preserve"> </w:t>
            </w:r>
            <w:r>
              <w:rPr>
                <w:rFonts w:ascii="Times New Roman" w:hAnsi="Times New Roman"/>
                <w:sz w:val="24"/>
                <w:szCs w:val="24"/>
              </w:rPr>
              <w:t>е</w:t>
            </w:r>
            <w:r w:rsidRPr="002C7AB5">
              <w:rPr>
                <w:rFonts w:ascii="Times New Roman" w:hAnsi="Times New Roman"/>
                <w:sz w:val="24"/>
                <w:szCs w:val="24"/>
              </w:rPr>
              <w:t xml:space="preserve"> </w:t>
            </w:r>
            <w:r w:rsidR="00402C44" w:rsidRPr="002C7AB5">
              <w:rPr>
                <w:rFonts w:ascii="Times New Roman" w:hAnsi="Times New Roman"/>
                <w:sz w:val="24"/>
                <w:szCs w:val="24"/>
              </w:rPr>
              <w:t>многофамилн</w:t>
            </w:r>
            <w:r w:rsidR="00402C44">
              <w:rPr>
                <w:rFonts w:ascii="Times New Roman" w:hAnsi="Times New Roman"/>
                <w:sz w:val="24"/>
                <w:szCs w:val="24"/>
              </w:rPr>
              <w:t>а</w:t>
            </w:r>
            <w:r w:rsidR="00402C44" w:rsidRPr="002C7AB5">
              <w:rPr>
                <w:rFonts w:ascii="Times New Roman" w:hAnsi="Times New Roman"/>
                <w:sz w:val="24"/>
                <w:szCs w:val="24"/>
              </w:rPr>
              <w:t xml:space="preserve"> </w:t>
            </w:r>
            <w:r w:rsidRPr="002C7AB5">
              <w:rPr>
                <w:rFonts w:ascii="Times New Roman" w:hAnsi="Times New Roman"/>
                <w:sz w:val="24"/>
                <w:szCs w:val="24"/>
              </w:rPr>
              <w:t>жилищн</w:t>
            </w:r>
            <w:r w:rsidR="0015124B">
              <w:rPr>
                <w:rFonts w:ascii="Times New Roman" w:hAnsi="Times New Roman"/>
                <w:sz w:val="24"/>
                <w:szCs w:val="24"/>
              </w:rPr>
              <w:t>а</w:t>
            </w:r>
            <w:r w:rsidRPr="002C7AB5">
              <w:rPr>
                <w:rFonts w:ascii="Times New Roman" w:hAnsi="Times New Roman"/>
                <w:sz w:val="24"/>
                <w:szCs w:val="24"/>
              </w:rPr>
              <w:t xml:space="preserve"> сград</w:t>
            </w:r>
            <w:r w:rsidR="0015124B">
              <w:rPr>
                <w:rFonts w:ascii="Times New Roman" w:hAnsi="Times New Roman"/>
                <w:sz w:val="24"/>
                <w:szCs w:val="24"/>
              </w:rPr>
              <w:t xml:space="preserve">а и отговаря на изискванията за </w:t>
            </w:r>
            <w:r w:rsidR="00131003">
              <w:rPr>
                <w:rFonts w:ascii="Times New Roman" w:hAnsi="Times New Roman"/>
                <w:sz w:val="24"/>
                <w:szCs w:val="24"/>
              </w:rPr>
              <w:t>допустимост</w:t>
            </w:r>
            <w:r w:rsidRPr="002C7AB5">
              <w:rPr>
                <w:rFonts w:ascii="Times New Roman" w:hAnsi="Times New Roman"/>
                <w:sz w:val="24"/>
                <w:szCs w:val="24"/>
              </w:rPr>
              <w:t xml:space="preserve">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4D0DF"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DCA24"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3BF0735C"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599B346F"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9E6DD"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0A7CE8"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Предложеният размер на средствата е съобразен с минималния и максималния размер, съгласно Насоките за кандидатстване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6BB34"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89B73"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15E0514A"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5B98EA48"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77B23"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BCE60"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Продължителността на предложението съответства на максимално допустимия период на изпълнение, съгласно Насоките за кандидатстване</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8F87D"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51B56A"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43A993D3"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137951CC"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60A3D3"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99D0F"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Дейностите в предложението, за които се предвижда финансиране със средства от </w:t>
            </w:r>
            <w:r w:rsidR="00402C44">
              <w:rPr>
                <w:rFonts w:ascii="Times New Roman" w:hAnsi="Times New Roman"/>
                <w:sz w:val="24"/>
                <w:szCs w:val="24"/>
              </w:rPr>
              <w:t>М</w:t>
            </w:r>
            <w:r w:rsidR="00402C44" w:rsidRPr="002C7AB5">
              <w:rPr>
                <w:rFonts w:ascii="Times New Roman" w:hAnsi="Times New Roman"/>
                <w:sz w:val="24"/>
                <w:szCs w:val="24"/>
              </w:rPr>
              <w:t>ВУ</w:t>
            </w:r>
            <w:r w:rsidRPr="002C7AB5">
              <w:rPr>
                <w:rFonts w:ascii="Times New Roman" w:hAnsi="Times New Roman"/>
                <w:sz w:val="24"/>
                <w:szCs w:val="24"/>
              </w:rPr>
              <w:t>, съответстват на допустимите дейности по процедурата</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B2643"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79BB4"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0D2D072F"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13995802"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43A9AC"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0E58E"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Разходите в предложението, за които се предвижда финансиране със средства от </w:t>
            </w:r>
            <w:r w:rsidR="00402C44">
              <w:rPr>
                <w:rFonts w:ascii="Times New Roman" w:hAnsi="Times New Roman"/>
                <w:sz w:val="24"/>
                <w:szCs w:val="24"/>
              </w:rPr>
              <w:t>М</w:t>
            </w:r>
            <w:r w:rsidR="00402C44" w:rsidRPr="002C7AB5">
              <w:rPr>
                <w:rFonts w:ascii="Times New Roman" w:hAnsi="Times New Roman"/>
                <w:sz w:val="24"/>
                <w:szCs w:val="24"/>
              </w:rPr>
              <w:t>ВУ</w:t>
            </w:r>
            <w:r w:rsidRPr="002C7AB5">
              <w:rPr>
                <w:rFonts w:ascii="Times New Roman" w:hAnsi="Times New Roman"/>
                <w:sz w:val="24"/>
                <w:szCs w:val="24"/>
              </w:rPr>
              <w:t>, са допустими за финансиране по процедурата</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349A9"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DA066"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D6F583F"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0CF5287B"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D20683"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0BBDD"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Разходите за СМР/инженеринг, посочени в бюджета на предложението съответстват на общата стойност на приложените КСС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43D2E5"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FE6B37"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6363F685"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390F86F1"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1EBA32"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D9DCE5" w14:textId="77777777" w:rsidR="00113A8D" w:rsidRPr="002C7AB5" w:rsidRDefault="0015124B" w:rsidP="00113A8D">
            <w:pPr>
              <w:spacing w:before="120" w:after="240"/>
              <w:jc w:val="both"/>
              <w:rPr>
                <w:rFonts w:ascii="Times New Roman" w:hAnsi="Times New Roman"/>
                <w:sz w:val="24"/>
                <w:szCs w:val="24"/>
              </w:rPr>
            </w:pPr>
            <w:r>
              <w:rPr>
                <w:rFonts w:ascii="Times New Roman" w:hAnsi="Times New Roman"/>
                <w:sz w:val="24"/>
                <w:szCs w:val="24"/>
              </w:rPr>
              <w:t xml:space="preserve">Включените в бюджета на проекта разходи не надхвърлят пределните стойности за отделните категории разходи посочени в Насоките за кандидатстване </w:t>
            </w:r>
            <w:r w:rsidR="00113A8D" w:rsidRPr="002C7AB5">
              <w:rPr>
                <w:rFonts w:ascii="Times New Roman" w:hAnsi="Times New Roman"/>
                <w:sz w:val="24"/>
                <w:szCs w:val="24"/>
              </w:rPr>
              <w:t xml:space="preserve">  </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BF0AB"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4CA1CB"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3FE7C223"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19E7CA11"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B8974E"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1574F"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 xml:space="preserve">Целевите стойности на индикаторите са правилно остойностени и съответстват на </w:t>
            </w:r>
            <w:r w:rsidRPr="00C4385E">
              <w:rPr>
                <w:rFonts w:ascii="Times New Roman" w:hAnsi="Times New Roman"/>
                <w:sz w:val="24"/>
                <w:szCs w:val="24"/>
              </w:rPr>
              <w:t>де</w:t>
            </w:r>
            <w:r w:rsidRPr="00B10719">
              <w:rPr>
                <w:rFonts w:ascii="Times New Roman" w:hAnsi="Times New Roman"/>
                <w:sz w:val="24"/>
                <w:szCs w:val="24"/>
              </w:rPr>
              <w:t>йностите по предложението за изпълнение на инвестиция</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F78F3"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5FB082"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750347D6" w14:textId="77777777" w:rsidR="00113A8D" w:rsidRPr="002C7AB5" w:rsidRDefault="00113A8D" w:rsidP="00113A8D">
            <w:pPr>
              <w:spacing w:before="120" w:after="240"/>
              <w:jc w:val="both"/>
              <w:rPr>
                <w:rFonts w:ascii="Times New Roman" w:hAnsi="Times New Roman"/>
                <w:sz w:val="24"/>
                <w:szCs w:val="24"/>
              </w:rPr>
            </w:pPr>
          </w:p>
        </w:tc>
      </w:tr>
      <w:tr w:rsidR="00113A8D" w:rsidRPr="002C7AB5" w14:paraId="5F47F844" w14:textId="77777777" w:rsidTr="003B3BA3">
        <w:trPr>
          <w:trHeight w:val="300"/>
        </w:trPr>
        <w:tc>
          <w:tcPr>
            <w:tcW w:w="2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FA240" w14:textId="77777777" w:rsidR="00113A8D" w:rsidRPr="002C7AB5" w:rsidRDefault="00113A8D" w:rsidP="0040554F">
            <w:pPr>
              <w:numPr>
                <w:ilvl w:val="0"/>
                <w:numId w:val="33"/>
              </w:numPr>
              <w:spacing w:before="120" w:after="240"/>
              <w:jc w:val="both"/>
              <w:rPr>
                <w:rFonts w:ascii="Times New Roman" w:hAnsi="Times New Roman"/>
                <w:sz w:val="24"/>
                <w:szCs w:val="24"/>
              </w:rPr>
            </w:pPr>
          </w:p>
        </w:tc>
        <w:tc>
          <w:tcPr>
            <w:tcW w:w="3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40544E"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t>Предложението за изпълнение на инвестиция е в съответствие с принципа за „ненанасяне на значителни вреди“</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F1346"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C31D39" w14:textId="77777777" w:rsidR="00113A8D" w:rsidRPr="002C7AB5" w:rsidRDefault="00113A8D" w:rsidP="00113A8D">
            <w:pPr>
              <w:spacing w:before="120" w:after="240"/>
              <w:jc w:val="both"/>
              <w:rPr>
                <w:rFonts w:ascii="Times New Roman" w:hAnsi="Times New Roman"/>
                <w:sz w:val="24"/>
                <w:szCs w:val="24"/>
              </w:rPr>
            </w:pPr>
            <w:r w:rsidRPr="002C7AB5">
              <w:rPr>
                <w:rFonts w:ascii="Times New Roman" w:hAnsi="Times New Roman"/>
                <w:sz w:val="24"/>
                <w:szCs w:val="24"/>
              </w:rPr>
              <w:fldChar w:fldCharType="begin">
                <w:ffData>
                  <w:name w:val=""/>
                  <w:enabled/>
                  <w:calcOnExit/>
                  <w:checkBox>
                    <w:sizeAuto/>
                    <w:default w:val="0"/>
                  </w:checkBox>
                </w:ffData>
              </w:fldChar>
            </w:r>
            <w:r w:rsidRPr="002C7AB5">
              <w:rPr>
                <w:rFonts w:ascii="Times New Roman" w:hAnsi="Times New Roman"/>
                <w:sz w:val="24"/>
                <w:szCs w:val="24"/>
              </w:rPr>
              <w:instrText xml:space="preserve"> FORMCHECKBOX </w:instrText>
            </w:r>
            <w:r w:rsidRPr="002C7AB5">
              <w:rPr>
                <w:rFonts w:ascii="Times New Roman" w:hAnsi="Times New Roman"/>
                <w:sz w:val="24"/>
                <w:szCs w:val="24"/>
              </w:rPr>
            </w:r>
            <w:r w:rsidRPr="002C7AB5">
              <w:rPr>
                <w:rFonts w:ascii="Times New Roman" w:hAnsi="Times New Roman"/>
                <w:sz w:val="24"/>
                <w:szCs w:val="24"/>
              </w:rPr>
              <w:fldChar w:fldCharType="separate"/>
            </w:r>
            <w:r w:rsidRPr="002C7AB5">
              <w:rPr>
                <w:rFonts w:ascii="Times New Roman" w:hAnsi="Times New Roman"/>
                <w:sz w:val="24"/>
                <w:szCs w:val="24"/>
              </w:rPr>
              <w:fldChar w:fldCharType="end"/>
            </w:r>
          </w:p>
        </w:tc>
        <w:tc>
          <w:tcPr>
            <w:tcW w:w="355" w:type="pct"/>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tcPr>
          <w:p w14:paraId="5C4507C5" w14:textId="77777777" w:rsidR="00113A8D" w:rsidRPr="002C7AB5" w:rsidRDefault="00113A8D" w:rsidP="00113A8D">
            <w:pPr>
              <w:spacing w:before="120" w:after="240"/>
              <w:jc w:val="both"/>
              <w:rPr>
                <w:rFonts w:ascii="Times New Roman" w:hAnsi="Times New Roman"/>
                <w:sz w:val="24"/>
                <w:szCs w:val="24"/>
              </w:rPr>
            </w:pPr>
          </w:p>
        </w:tc>
      </w:tr>
    </w:tbl>
    <w:p w14:paraId="670C3187" w14:textId="77777777" w:rsidR="00B36769" w:rsidRPr="002C7AB5" w:rsidRDefault="00B36769" w:rsidP="00D17151">
      <w:pPr>
        <w:spacing w:before="120" w:after="240"/>
        <w:jc w:val="both"/>
        <w:rPr>
          <w:rFonts w:ascii="Times New Roman" w:hAnsi="Times New Roman"/>
          <w:b/>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2"/>
        <w:gridCol w:w="946"/>
        <w:gridCol w:w="3784"/>
        <w:tblGridChange w:id="51">
          <w:tblGrid>
            <w:gridCol w:w="5182"/>
            <w:gridCol w:w="946"/>
            <w:gridCol w:w="3784"/>
          </w:tblGrid>
        </w:tblGridChange>
      </w:tblGrid>
      <w:tr w:rsidR="009D1AF5" w:rsidRPr="002C7AB5" w14:paraId="6FAAB0FA" w14:textId="77777777" w:rsidTr="00820BED">
        <w:tc>
          <w:tcPr>
            <w:tcW w:w="2614" w:type="pct"/>
            <w:shd w:val="clear" w:color="auto" w:fill="D9D9D9"/>
          </w:tcPr>
          <w:p w14:paraId="59D4E64D" w14:textId="77777777" w:rsidR="009D1AF5" w:rsidRPr="002C7AB5" w:rsidRDefault="009D1AF5" w:rsidP="00E52BED">
            <w:pPr>
              <w:spacing w:line="360" w:lineRule="auto"/>
              <w:jc w:val="both"/>
              <w:rPr>
                <w:rFonts w:ascii="Times New Roman" w:hAnsi="Times New Roman"/>
                <w:b/>
                <w:bCs/>
                <w:sz w:val="24"/>
                <w:szCs w:val="24"/>
              </w:rPr>
            </w:pPr>
            <w:r w:rsidRPr="002C7AB5">
              <w:rPr>
                <w:rFonts w:ascii="Times New Roman" w:hAnsi="Times New Roman"/>
                <w:b/>
                <w:sz w:val="24"/>
                <w:szCs w:val="24"/>
                <w:u w:val="single"/>
              </w:rPr>
              <w:br w:type="page"/>
            </w:r>
            <w:r w:rsidRPr="002C7AB5">
              <w:rPr>
                <w:rFonts w:ascii="Times New Roman" w:hAnsi="Times New Roman"/>
                <w:b/>
                <w:bCs/>
                <w:sz w:val="24"/>
                <w:szCs w:val="24"/>
              </w:rPr>
              <w:t>Критерии за оценка</w:t>
            </w:r>
            <w:r w:rsidR="00E52BED" w:rsidRPr="002C7AB5">
              <w:rPr>
                <w:rFonts w:ascii="Times New Roman" w:hAnsi="Times New Roman"/>
                <w:b/>
                <w:bCs/>
                <w:sz w:val="24"/>
                <w:szCs w:val="24"/>
              </w:rPr>
              <w:t xml:space="preserve"> на качеството</w:t>
            </w:r>
          </w:p>
        </w:tc>
        <w:tc>
          <w:tcPr>
            <w:tcW w:w="477" w:type="pct"/>
            <w:shd w:val="clear" w:color="auto" w:fill="D9D9D9"/>
          </w:tcPr>
          <w:p w14:paraId="57940524" w14:textId="77777777" w:rsidR="009D1AF5" w:rsidRPr="002C7AB5" w:rsidRDefault="009D1AF5" w:rsidP="00D17151">
            <w:pPr>
              <w:jc w:val="center"/>
              <w:rPr>
                <w:rFonts w:ascii="Times New Roman" w:hAnsi="Times New Roman"/>
                <w:b/>
                <w:sz w:val="24"/>
                <w:szCs w:val="24"/>
              </w:rPr>
            </w:pPr>
            <w:r w:rsidRPr="002C7AB5">
              <w:rPr>
                <w:rFonts w:ascii="Times New Roman" w:hAnsi="Times New Roman"/>
                <w:b/>
                <w:sz w:val="24"/>
                <w:szCs w:val="24"/>
              </w:rPr>
              <w:t>Макс. брой точки</w:t>
            </w:r>
          </w:p>
        </w:tc>
        <w:tc>
          <w:tcPr>
            <w:tcW w:w="1909" w:type="pct"/>
            <w:shd w:val="clear" w:color="auto" w:fill="D9D9D9"/>
          </w:tcPr>
          <w:p w14:paraId="649628DE" w14:textId="77777777" w:rsidR="009D1AF5" w:rsidRPr="002C7AB5" w:rsidRDefault="009D1AF5" w:rsidP="00D17151">
            <w:pPr>
              <w:jc w:val="center"/>
              <w:rPr>
                <w:rFonts w:ascii="Times New Roman" w:hAnsi="Times New Roman"/>
                <w:b/>
                <w:sz w:val="24"/>
                <w:szCs w:val="24"/>
              </w:rPr>
            </w:pPr>
            <w:r w:rsidRPr="002C7AB5">
              <w:rPr>
                <w:rFonts w:ascii="Times New Roman" w:hAnsi="Times New Roman"/>
                <w:b/>
                <w:sz w:val="24"/>
                <w:szCs w:val="24"/>
              </w:rPr>
              <w:t>Източник на проверка</w:t>
            </w:r>
          </w:p>
        </w:tc>
      </w:tr>
      <w:tr w:rsidR="009D1AF5" w:rsidRPr="002C7AB5" w14:paraId="36453845" w14:textId="77777777" w:rsidTr="00570743">
        <w:trPr>
          <w:trHeight w:val="439"/>
        </w:trPr>
        <w:tc>
          <w:tcPr>
            <w:tcW w:w="2614" w:type="pct"/>
            <w:shd w:val="clear" w:color="auto" w:fill="auto"/>
          </w:tcPr>
          <w:p w14:paraId="025448FB" w14:textId="77777777" w:rsidR="009D1AF5" w:rsidRPr="002C7AB5" w:rsidRDefault="009D1AF5" w:rsidP="00487E00">
            <w:pPr>
              <w:numPr>
                <w:ilvl w:val="0"/>
                <w:numId w:val="46"/>
              </w:numPr>
              <w:spacing w:before="60" w:after="60"/>
              <w:ind w:left="0" w:firstLine="0"/>
              <w:jc w:val="both"/>
              <w:rPr>
                <w:rFonts w:ascii="Times New Roman" w:hAnsi="Times New Roman"/>
                <w:b/>
                <w:bCs/>
                <w:sz w:val="24"/>
                <w:szCs w:val="24"/>
              </w:rPr>
            </w:pPr>
            <w:r w:rsidRPr="002C7AB5">
              <w:rPr>
                <w:rFonts w:ascii="Times New Roman" w:hAnsi="Times New Roman"/>
                <w:b/>
                <w:bCs/>
                <w:sz w:val="24"/>
                <w:szCs w:val="24"/>
              </w:rPr>
              <w:t xml:space="preserve">Процент енергийно спестяване в годишното потребление на </w:t>
            </w:r>
            <w:r w:rsidR="00231757" w:rsidRPr="002C7AB5">
              <w:rPr>
                <w:rFonts w:ascii="Times New Roman" w:hAnsi="Times New Roman"/>
                <w:b/>
                <w:bCs/>
                <w:sz w:val="24"/>
                <w:szCs w:val="24"/>
              </w:rPr>
              <w:t xml:space="preserve">първична </w:t>
            </w:r>
            <w:r w:rsidRPr="002C7AB5">
              <w:rPr>
                <w:rFonts w:ascii="Times New Roman" w:hAnsi="Times New Roman"/>
                <w:b/>
                <w:bCs/>
                <w:sz w:val="24"/>
                <w:szCs w:val="24"/>
              </w:rPr>
              <w:t xml:space="preserve">енергия в резултат на енергоспестяващите мерки – Y, kWh/год </w:t>
            </w:r>
          </w:p>
        </w:tc>
        <w:tc>
          <w:tcPr>
            <w:tcW w:w="477" w:type="pct"/>
            <w:shd w:val="clear" w:color="auto" w:fill="auto"/>
          </w:tcPr>
          <w:p w14:paraId="768076DC" w14:textId="77777777" w:rsidR="009D1AF5" w:rsidRPr="002C7AB5" w:rsidDel="009121CD" w:rsidRDefault="0080552B" w:rsidP="00D17151">
            <w:pPr>
              <w:spacing w:before="60" w:after="60" w:line="360" w:lineRule="auto"/>
              <w:jc w:val="center"/>
              <w:rPr>
                <w:rFonts w:ascii="Times New Roman" w:hAnsi="Times New Roman"/>
                <w:b/>
                <w:bCs/>
                <w:sz w:val="24"/>
                <w:szCs w:val="24"/>
              </w:rPr>
            </w:pPr>
            <w:r w:rsidRPr="002C7AB5">
              <w:rPr>
                <w:rFonts w:ascii="Times New Roman" w:hAnsi="Times New Roman"/>
                <w:b/>
                <w:bCs/>
                <w:sz w:val="24"/>
                <w:szCs w:val="24"/>
              </w:rPr>
              <w:t>25</w:t>
            </w:r>
          </w:p>
        </w:tc>
        <w:tc>
          <w:tcPr>
            <w:tcW w:w="1909" w:type="pct"/>
            <w:shd w:val="clear" w:color="auto" w:fill="auto"/>
          </w:tcPr>
          <w:p w14:paraId="395CC02C" w14:textId="77777777" w:rsidR="009D1AF5" w:rsidRPr="002C7AB5" w:rsidRDefault="0086523C" w:rsidP="00D17151">
            <w:pPr>
              <w:spacing w:before="60" w:after="60"/>
              <w:jc w:val="both"/>
              <w:rPr>
                <w:rFonts w:ascii="Times New Roman" w:hAnsi="Times New Roman"/>
                <w:bCs/>
                <w:i/>
                <w:sz w:val="24"/>
                <w:szCs w:val="24"/>
              </w:rPr>
            </w:pPr>
            <w:r w:rsidRPr="002C7AB5">
              <w:rPr>
                <w:rFonts w:ascii="Times New Roman" w:hAnsi="Times New Roman"/>
                <w:bCs/>
                <w:i/>
                <w:iCs/>
                <w:sz w:val="24"/>
                <w:szCs w:val="24"/>
              </w:rPr>
              <w:t>Валиден сертификат за енергийни характеристики на сграда в експлоатация (стр.1 и стр.5) – енергийните спестявания</w:t>
            </w:r>
            <w:r w:rsidRPr="002C7AB5">
              <w:rPr>
                <w:rFonts w:ascii="Times New Roman" w:hAnsi="Times New Roman"/>
                <w:b/>
                <w:bCs/>
                <w:i/>
                <w:iCs/>
                <w:sz w:val="24"/>
                <w:szCs w:val="24"/>
              </w:rPr>
              <w:t xml:space="preserve"> </w:t>
            </w:r>
            <w:r w:rsidRPr="002C7AB5">
              <w:rPr>
                <w:rFonts w:ascii="Times New Roman" w:hAnsi="Times New Roman"/>
                <w:bCs/>
                <w:i/>
                <w:iCs/>
                <w:sz w:val="24"/>
                <w:szCs w:val="24"/>
              </w:rPr>
              <w:t>се изчисляват по следната формула: %</w:t>
            </w:r>
            <w:r w:rsidRPr="002C7AB5">
              <w:rPr>
                <w:rFonts w:ascii="Times New Roman" w:hAnsi="Times New Roman"/>
                <w:b/>
                <w:bCs/>
                <w:i/>
                <w:iCs/>
                <w:sz w:val="24"/>
                <w:szCs w:val="24"/>
              </w:rPr>
              <w:t xml:space="preserve"> </w:t>
            </w:r>
            <w:r w:rsidRPr="002C7AB5">
              <w:rPr>
                <w:rFonts w:ascii="Times New Roman" w:hAnsi="Times New Roman"/>
                <w:bCs/>
                <w:i/>
                <w:iCs/>
                <w:sz w:val="24"/>
                <w:szCs w:val="24"/>
              </w:rPr>
              <w:t xml:space="preserve">спестявания </w:t>
            </w:r>
            <w:r w:rsidRPr="002C7AB5">
              <w:rPr>
                <w:rFonts w:ascii="Times New Roman" w:hAnsi="Times New Roman"/>
                <w:b/>
                <w:bCs/>
                <w:i/>
                <w:iCs/>
                <w:sz w:val="24"/>
                <w:szCs w:val="24"/>
              </w:rPr>
              <w:t>=</w:t>
            </w:r>
            <w:r w:rsidRPr="002C7AB5">
              <w:rPr>
                <w:rFonts w:ascii="Times New Roman" w:hAnsi="Times New Roman"/>
                <w:bCs/>
                <w:i/>
                <w:iCs/>
                <w:sz w:val="24"/>
                <w:szCs w:val="24"/>
              </w:rPr>
              <w:t xml:space="preserve"> {общ годишен разход на първична енергия при актуално състояние (преди изпълнение на ЕСМ) </w:t>
            </w:r>
            <w:r w:rsidRPr="002C7AB5">
              <w:rPr>
                <w:rFonts w:ascii="Times New Roman" w:hAnsi="Times New Roman"/>
                <w:b/>
                <w:bCs/>
                <w:i/>
                <w:iCs/>
                <w:sz w:val="24"/>
                <w:szCs w:val="24"/>
              </w:rPr>
              <w:t xml:space="preserve">- </w:t>
            </w:r>
            <w:r w:rsidRPr="002C7AB5">
              <w:rPr>
                <w:rFonts w:ascii="Times New Roman" w:hAnsi="Times New Roman"/>
                <w:bCs/>
                <w:i/>
                <w:iCs/>
                <w:sz w:val="24"/>
                <w:szCs w:val="24"/>
              </w:rPr>
              <w:t xml:space="preserve">общ годишен разход на първична енергия след изпълнение на ЕСМ} </w:t>
            </w:r>
            <w:r w:rsidRPr="002C7AB5">
              <w:rPr>
                <w:rFonts w:ascii="Times New Roman" w:hAnsi="Times New Roman"/>
                <w:b/>
                <w:bCs/>
                <w:i/>
                <w:iCs/>
                <w:sz w:val="24"/>
                <w:szCs w:val="24"/>
              </w:rPr>
              <w:t xml:space="preserve">/ </w:t>
            </w:r>
            <w:r w:rsidRPr="002C7AB5">
              <w:rPr>
                <w:rFonts w:ascii="Times New Roman" w:hAnsi="Times New Roman"/>
                <w:bCs/>
                <w:i/>
                <w:iCs/>
                <w:sz w:val="24"/>
                <w:szCs w:val="24"/>
              </w:rPr>
              <w:t>{общ годишен разход на първична енергия при актуално състояние (преди изпълнение на ЕСМ) } х 100</w:t>
            </w:r>
            <w:r w:rsidRPr="002C7AB5">
              <w:rPr>
                <w:rFonts w:ascii="Times New Roman" w:hAnsi="Times New Roman"/>
                <w:b/>
                <w:bCs/>
                <w:i/>
                <w:iCs/>
                <w:sz w:val="24"/>
                <w:szCs w:val="24"/>
              </w:rPr>
              <w:t xml:space="preserve">  </w:t>
            </w:r>
          </w:p>
        </w:tc>
      </w:tr>
      <w:tr w:rsidR="003F74CA" w:rsidRPr="002C7AB5" w14:paraId="6BC63AB1" w14:textId="77777777" w:rsidTr="00570743">
        <w:tc>
          <w:tcPr>
            <w:tcW w:w="2614" w:type="pct"/>
            <w:shd w:val="clear" w:color="auto" w:fill="auto"/>
          </w:tcPr>
          <w:p w14:paraId="188C7234" w14:textId="77777777" w:rsidR="003F74CA" w:rsidRPr="002C7AB5" w:rsidRDefault="003F74CA" w:rsidP="003F74CA">
            <w:pPr>
              <w:rPr>
                <w:rFonts w:ascii="Times New Roman" w:hAnsi="Times New Roman"/>
                <w:sz w:val="24"/>
                <w:szCs w:val="24"/>
              </w:rPr>
            </w:pPr>
            <w:r w:rsidRPr="002C7AB5">
              <w:rPr>
                <w:rFonts w:ascii="Times New Roman" w:hAnsi="Times New Roman"/>
                <w:sz w:val="24"/>
                <w:szCs w:val="24"/>
              </w:rPr>
              <w:t xml:space="preserve"> &gt; </w:t>
            </w:r>
            <w:r w:rsidR="008602FD" w:rsidRPr="002C7AB5">
              <w:rPr>
                <w:rFonts w:ascii="Times New Roman" w:hAnsi="Times New Roman"/>
                <w:sz w:val="24"/>
                <w:szCs w:val="24"/>
              </w:rPr>
              <w:t>7</w:t>
            </w:r>
            <w:r w:rsidRPr="002C7AB5">
              <w:rPr>
                <w:rFonts w:ascii="Times New Roman" w:hAnsi="Times New Roman"/>
                <w:sz w:val="24"/>
                <w:szCs w:val="24"/>
              </w:rPr>
              <w:t>0 %</w:t>
            </w:r>
          </w:p>
        </w:tc>
        <w:tc>
          <w:tcPr>
            <w:tcW w:w="477" w:type="pct"/>
            <w:shd w:val="clear" w:color="auto" w:fill="auto"/>
          </w:tcPr>
          <w:p w14:paraId="5F060523" w14:textId="77777777" w:rsidR="003F74CA" w:rsidRPr="002C7AB5" w:rsidRDefault="0080552B" w:rsidP="003F74CA">
            <w:pPr>
              <w:rPr>
                <w:rFonts w:ascii="Times New Roman" w:hAnsi="Times New Roman"/>
                <w:sz w:val="24"/>
                <w:szCs w:val="24"/>
              </w:rPr>
            </w:pPr>
            <w:r w:rsidRPr="002C7AB5">
              <w:rPr>
                <w:rFonts w:ascii="Times New Roman" w:hAnsi="Times New Roman"/>
                <w:sz w:val="24"/>
                <w:szCs w:val="24"/>
              </w:rPr>
              <w:t>25</w:t>
            </w:r>
          </w:p>
        </w:tc>
        <w:tc>
          <w:tcPr>
            <w:tcW w:w="1909" w:type="pct"/>
            <w:shd w:val="clear" w:color="auto" w:fill="auto"/>
          </w:tcPr>
          <w:p w14:paraId="04FFFE2A" w14:textId="77777777" w:rsidR="003F74CA" w:rsidRPr="002C7AB5" w:rsidRDefault="003F74CA" w:rsidP="003F74CA">
            <w:pPr>
              <w:spacing w:before="60" w:after="60"/>
              <w:jc w:val="both"/>
              <w:rPr>
                <w:rFonts w:ascii="Times New Roman" w:hAnsi="Times New Roman"/>
                <w:bCs/>
                <w:i/>
                <w:sz w:val="24"/>
                <w:szCs w:val="24"/>
              </w:rPr>
            </w:pPr>
          </w:p>
        </w:tc>
      </w:tr>
      <w:tr w:rsidR="003F74CA" w:rsidRPr="002C7AB5" w14:paraId="002954BE" w14:textId="77777777" w:rsidTr="00570743">
        <w:tc>
          <w:tcPr>
            <w:tcW w:w="2614" w:type="pct"/>
            <w:shd w:val="clear" w:color="auto" w:fill="auto"/>
          </w:tcPr>
          <w:p w14:paraId="2EC6834D" w14:textId="77777777" w:rsidR="003F74CA" w:rsidRPr="002C7AB5" w:rsidRDefault="003F74CA" w:rsidP="008602FD">
            <w:pPr>
              <w:rPr>
                <w:rFonts w:ascii="Times New Roman" w:hAnsi="Times New Roman"/>
                <w:sz w:val="24"/>
                <w:szCs w:val="24"/>
              </w:rPr>
            </w:pPr>
            <w:r w:rsidRPr="002C7AB5">
              <w:rPr>
                <w:rFonts w:ascii="Times New Roman" w:hAnsi="Times New Roman"/>
                <w:sz w:val="24"/>
                <w:szCs w:val="24"/>
              </w:rPr>
              <w:t xml:space="preserve"> &gt; </w:t>
            </w:r>
            <w:r w:rsidR="008602FD" w:rsidRPr="002C7AB5">
              <w:rPr>
                <w:rFonts w:ascii="Times New Roman" w:hAnsi="Times New Roman"/>
                <w:sz w:val="24"/>
                <w:szCs w:val="24"/>
              </w:rPr>
              <w:t>4</w:t>
            </w:r>
            <w:r w:rsidRPr="002C7AB5">
              <w:rPr>
                <w:rFonts w:ascii="Times New Roman" w:hAnsi="Times New Roman"/>
                <w:sz w:val="24"/>
                <w:szCs w:val="24"/>
              </w:rPr>
              <w:t xml:space="preserve">5% ≤ </w:t>
            </w:r>
            <w:r w:rsidR="008602FD" w:rsidRPr="002C7AB5">
              <w:rPr>
                <w:rFonts w:ascii="Times New Roman" w:hAnsi="Times New Roman"/>
                <w:sz w:val="24"/>
                <w:szCs w:val="24"/>
              </w:rPr>
              <w:t>7</w:t>
            </w:r>
            <w:r w:rsidRPr="002C7AB5">
              <w:rPr>
                <w:rFonts w:ascii="Times New Roman" w:hAnsi="Times New Roman"/>
                <w:sz w:val="24"/>
                <w:szCs w:val="24"/>
              </w:rPr>
              <w:t xml:space="preserve">0%  </w:t>
            </w:r>
          </w:p>
        </w:tc>
        <w:tc>
          <w:tcPr>
            <w:tcW w:w="477" w:type="pct"/>
            <w:shd w:val="clear" w:color="auto" w:fill="auto"/>
          </w:tcPr>
          <w:p w14:paraId="10A7E323" w14:textId="77777777" w:rsidR="003F74CA" w:rsidRPr="002C7AB5" w:rsidRDefault="0080552B" w:rsidP="003F74CA">
            <w:pPr>
              <w:rPr>
                <w:rFonts w:ascii="Times New Roman" w:hAnsi="Times New Roman"/>
                <w:sz w:val="24"/>
                <w:szCs w:val="24"/>
              </w:rPr>
            </w:pPr>
            <w:r w:rsidRPr="002C7AB5">
              <w:rPr>
                <w:rFonts w:ascii="Times New Roman" w:hAnsi="Times New Roman"/>
                <w:sz w:val="24"/>
                <w:szCs w:val="24"/>
              </w:rPr>
              <w:t>15</w:t>
            </w:r>
          </w:p>
        </w:tc>
        <w:tc>
          <w:tcPr>
            <w:tcW w:w="1909" w:type="pct"/>
            <w:shd w:val="clear" w:color="auto" w:fill="auto"/>
          </w:tcPr>
          <w:p w14:paraId="13C1781B" w14:textId="77777777" w:rsidR="003F74CA" w:rsidRPr="002C7AB5" w:rsidRDefault="003F74CA" w:rsidP="003F74CA">
            <w:pPr>
              <w:spacing w:before="60" w:after="60"/>
              <w:jc w:val="both"/>
              <w:rPr>
                <w:rFonts w:ascii="Times New Roman" w:hAnsi="Times New Roman"/>
                <w:bCs/>
                <w:i/>
                <w:sz w:val="24"/>
                <w:szCs w:val="24"/>
              </w:rPr>
            </w:pPr>
          </w:p>
        </w:tc>
      </w:tr>
      <w:tr w:rsidR="003F74CA" w:rsidRPr="002C7AB5" w14:paraId="6A9E3CEB" w14:textId="77777777" w:rsidTr="00570743">
        <w:tc>
          <w:tcPr>
            <w:tcW w:w="2614" w:type="pct"/>
            <w:shd w:val="clear" w:color="auto" w:fill="auto"/>
          </w:tcPr>
          <w:p w14:paraId="4CA4A197" w14:textId="77777777" w:rsidR="003F74CA" w:rsidRPr="002C7AB5" w:rsidRDefault="003F74CA" w:rsidP="008602FD">
            <w:pPr>
              <w:rPr>
                <w:rFonts w:ascii="Times New Roman" w:hAnsi="Times New Roman"/>
                <w:sz w:val="24"/>
                <w:szCs w:val="24"/>
              </w:rPr>
            </w:pPr>
            <w:r w:rsidRPr="002C7AB5">
              <w:rPr>
                <w:rFonts w:ascii="Times New Roman" w:hAnsi="Times New Roman"/>
                <w:sz w:val="24"/>
                <w:szCs w:val="24"/>
              </w:rPr>
              <w:t xml:space="preserve"> ≥ 30% ≤ </w:t>
            </w:r>
            <w:r w:rsidR="008602FD" w:rsidRPr="002C7AB5">
              <w:rPr>
                <w:rFonts w:ascii="Times New Roman" w:hAnsi="Times New Roman"/>
                <w:sz w:val="24"/>
                <w:szCs w:val="24"/>
              </w:rPr>
              <w:t>4</w:t>
            </w:r>
            <w:r w:rsidRPr="002C7AB5">
              <w:rPr>
                <w:rFonts w:ascii="Times New Roman" w:hAnsi="Times New Roman"/>
                <w:sz w:val="24"/>
                <w:szCs w:val="24"/>
              </w:rPr>
              <w:t xml:space="preserve">5%  </w:t>
            </w:r>
          </w:p>
        </w:tc>
        <w:tc>
          <w:tcPr>
            <w:tcW w:w="477" w:type="pct"/>
            <w:shd w:val="clear" w:color="auto" w:fill="auto"/>
          </w:tcPr>
          <w:p w14:paraId="62D7E9E8" w14:textId="77777777" w:rsidR="003F74CA" w:rsidRPr="002C7AB5" w:rsidRDefault="003F74CA" w:rsidP="003F74CA">
            <w:pPr>
              <w:rPr>
                <w:rFonts w:ascii="Times New Roman" w:hAnsi="Times New Roman"/>
                <w:sz w:val="24"/>
                <w:szCs w:val="24"/>
              </w:rPr>
            </w:pPr>
            <w:r w:rsidRPr="002C7AB5">
              <w:rPr>
                <w:rFonts w:ascii="Times New Roman" w:hAnsi="Times New Roman"/>
                <w:sz w:val="24"/>
                <w:szCs w:val="24"/>
              </w:rPr>
              <w:t>10</w:t>
            </w:r>
          </w:p>
        </w:tc>
        <w:tc>
          <w:tcPr>
            <w:tcW w:w="1909" w:type="pct"/>
            <w:shd w:val="clear" w:color="auto" w:fill="auto"/>
          </w:tcPr>
          <w:p w14:paraId="10355F85" w14:textId="77777777" w:rsidR="003F74CA" w:rsidRPr="002C7AB5" w:rsidRDefault="003F74CA" w:rsidP="003F74CA">
            <w:pPr>
              <w:spacing w:before="60" w:after="60"/>
              <w:jc w:val="both"/>
              <w:rPr>
                <w:rFonts w:ascii="Times New Roman" w:hAnsi="Times New Roman"/>
                <w:bCs/>
                <w:i/>
                <w:sz w:val="24"/>
                <w:szCs w:val="24"/>
              </w:rPr>
            </w:pPr>
          </w:p>
        </w:tc>
      </w:tr>
      <w:tr w:rsidR="009D1AF5" w:rsidRPr="002C7AB5" w14:paraId="2149F576" w14:textId="77777777" w:rsidTr="00570743">
        <w:tc>
          <w:tcPr>
            <w:tcW w:w="2614" w:type="pct"/>
            <w:shd w:val="clear" w:color="auto" w:fill="auto"/>
          </w:tcPr>
          <w:p w14:paraId="5393E7C6" w14:textId="77777777" w:rsidR="009D1AF5" w:rsidRPr="002C7AB5" w:rsidRDefault="009D1AF5" w:rsidP="00487E00">
            <w:pPr>
              <w:numPr>
                <w:ilvl w:val="0"/>
                <w:numId w:val="46"/>
              </w:numPr>
              <w:spacing w:before="60" w:after="60"/>
              <w:ind w:left="0" w:firstLine="0"/>
              <w:jc w:val="both"/>
              <w:rPr>
                <w:rFonts w:ascii="Times New Roman" w:hAnsi="Times New Roman"/>
                <w:b/>
                <w:sz w:val="24"/>
                <w:szCs w:val="24"/>
              </w:rPr>
            </w:pPr>
            <w:r w:rsidRPr="002C7AB5">
              <w:rPr>
                <w:rFonts w:ascii="Times New Roman" w:hAnsi="Times New Roman"/>
                <w:b/>
                <w:sz w:val="24"/>
                <w:szCs w:val="24"/>
              </w:rPr>
              <w:t>Очаквано годишно намаляване на емисиите на СО</w:t>
            </w:r>
            <w:r w:rsidRPr="002C7AB5">
              <w:rPr>
                <w:rFonts w:ascii="Times New Roman" w:hAnsi="Times New Roman"/>
                <w:b/>
                <w:sz w:val="24"/>
                <w:szCs w:val="24"/>
                <w:vertAlign w:val="subscript"/>
              </w:rPr>
              <w:t>2</w:t>
            </w:r>
            <w:r w:rsidR="00150474" w:rsidRPr="002C7AB5">
              <w:rPr>
                <w:rFonts w:ascii="Times New Roman" w:hAnsi="Times New Roman"/>
                <w:b/>
                <w:sz w:val="24"/>
                <w:szCs w:val="24"/>
              </w:rPr>
              <w:t xml:space="preserve"> (екологични ползи)</w:t>
            </w:r>
          </w:p>
          <w:p w14:paraId="6C2F800D" w14:textId="77777777" w:rsidR="009D1AF5" w:rsidRPr="002C7AB5" w:rsidRDefault="009D1AF5" w:rsidP="00D17151">
            <w:pPr>
              <w:spacing w:before="60" w:after="60"/>
              <w:jc w:val="both"/>
              <w:rPr>
                <w:rFonts w:ascii="Times New Roman" w:hAnsi="Times New Roman"/>
                <w:b/>
                <w:bCs/>
                <w:sz w:val="24"/>
                <w:szCs w:val="24"/>
              </w:rPr>
            </w:pPr>
          </w:p>
        </w:tc>
        <w:tc>
          <w:tcPr>
            <w:tcW w:w="477" w:type="pct"/>
            <w:shd w:val="clear" w:color="auto" w:fill="auto"/>
          </w:tcPr>
          <w:p w14:paraId="75506CDA" w14:textId="77777777" w:rsidR="009D1AF5" w:rsidRPr="002C7AB5" w:rsidRDefault="0015124B" w:rsidP="00066CAE">
            <w:pPr>
              <w:spacing w:before="120" w:after="120"/>
              <w:rPr>
                <w:rFonts w:ascii="Times New Roman" w:hAnsi="Times New Roman"/>
                <w:b/>
                <w:bCs/>
                <w:sz w:val="24"/>
                <w:szCs w:val="24"/>
              </w:rPr>
            </w:pPr>
            <w:r>
              <w:rPr>
                <w:rFonts w:ascii="Times New Roman" w:hAnsi="Times New Roman"/>
                <w:b/>
                <w:bCs/>
                <w:sz w:val="24"/>
                <w:szCs w:val="24"/>
              </w:rPr>
              <w:t>2</w:t>
            </w:r>
            <w:r w:rsidR="0080552B" w:rsidRPr="002C7AB5">
              <w:rPr>
                <w:rFonts w:ascii="Times New Roman" w:hAnsi="Times New Roman"/>
                <w:b/>
                <w:bCs/>
                <w:sz w:val="24"/>
                <w:szCs w:val="24"/>
              </w:rPr>
              <w:t>5</w:t>
            </w:r>
          </w:p>
        </w:tc>
        <w:tc>
          <w:tcPr>
            <w:tcW w:w="1909" w:type="pct"/>
            <w:shd w:val="clear" w:color="auto" w:fill="auto"/>
          </w:tcPr>
          <w:p w14:paraId="296CEA65" w14:textId="77777777" w:rsidR="009D1AF5" w:rsidRPr="002C7AB5" w:rsidRDefault="009D1AF5" w:rsidP="00D17151">
            <w:pPr>
              <w:spacing w:before="120" w:after="120"/>
              <w:jc w:val="both"/>
              <w:rPr>
                <w:rFonts w:ascii="Times New Roman" w:hAnsi="Times New Roman"/>
                <w:bCs/>
                <w:i/>
                <w:sz w:val="24"/>
                <w:szCs w:val="24"/>
              </w:rPr>
            </w:pPr>
            <w:r w:rsidRPr="002C7AB5">
              <w:rPr>
                <w:rFonts w:ascii="Times New Roman" w:hAnsi="Times New Roman"/>
                <w:bCs/>
                <w:i/>
                <w:sz w:val="24"/>
                <w:szCs w:val="24"/>
              </w:rPr>
              <w:t xml:space="preserve">Валиден сертификат за енергийни характеристики на сграда в експлоатация – изчислява се като разлика между стойността на актуалните емисии CO2 преди ЕСМ и стойността на емисиите CO2 след ЕСМ. </w:t>
            </w:r>
          </w:p>
          <w:p w14:paraId="526900A1" w14:textId="77777777" w:rsidR="009D1AF5" w:rsidRPr="002C7AB5" w:rsidRDefault="009D1AF5" w:rsidP="00D17151">
            <w:pPr>
              <w:spacing w:before="120" w:after="120"/>
              <w:jc w:val="both"/>
              <w:rPr>
                <w:rFonts w:ascii="Times New Roman" w:hAnsi="Times New Roman"/>
                <w:bCs/>
                <w:i/>
                <w:sz w:val="24"/>
                <w:szCs w:val="24"/>
              </w:rPr>
            </w:pPr>
          </w:p>
        </w:tc>
      </w:tr>
      <w:tr w:rsidR="0086523C" w:rsidRPr="002C7AB5" w14:paraId="371ACA5E" w14:textId="77777777" w:rsidTr="00570743">
        <w:tc>
          <w:tcPr>
            <w:tcW w:w="2614" w:type="pct"/>
            <w:shd w:val="clear" w:color="auto" w:fill="auto"/>
          </w:tcPr>
          <w:p w14:paraId="2D5A6298" w14:textId="77777777" w:rsidR="0086523C" w:rsidRPr="009D4740" w:rsidRDefault="0086523C" w:rsidP="009D4740">
            <w:pPr>
              <w:rPr>
                <w:rFonts w:ascii="Times New Roman" w:hAnsi="Times New Roman"/>
                <w:sz w:val="24"/>
                <w:szCs w:val="24"/>
              </w:rPr>
            </w:pPr>
            <w:r w:rsidRPr="009D4740">
              <w:rPr>
                <w:rFonts w:ascii="Times New Roman" w:hAnsi="Times New Roman"/>
                <w:sz w:val="24"/>
                <w:szCs w:val="24"/>
              </w:rPr>
              <w:t xml:space="preserve"> &gt; 250 т CO2 екв. </w:t>
            </w:r>
          </w:p>
        </w:tc>
        <w:tc>
          <w:tcPr>
            <w:tcW w:w="477" w:type="pct"/>
            <w:shd w:val="clear" w:color="auto" w:fill="auto"/>
          </w:tcPr>
          <w:p w14:paraId="7F8539EE" w14:textId="77777777" w:rsidR="0086523C" w:rsidRPr="002C7AB5" w:rsidRDefault="0015124B" w:rsidP="0086523C">
            <w:pPr>
              <w:rPr>
                <w:rFonts w:ascii="Times New Roman" w:hAnsi="Times New Roman"/>
                <w:sz w:val="24"/>
                <w:szCs w:val="24"/>
              </w:rPr>
            </w:pPr>
            <w:r>
              <w:rPr>
                <w:rFonts w:ascii="Times New Roman" w:hAnsi="Times New Roman"/>
                <w:sz w:val="24"/>
                <w:szCs w:val="24"/>
              </w:rPr>
              <w:t>2</w:t>
            </w:r>
            <w:r w:rsidR="0080552B" w:rsidRPr="002C7AB5">
              <w:rPr>
                <w:rFonts w:ascii="Times New Roman" w:hAnsi="Times New Roman"/>
                <w:sz w:val="24"/>
                <w:szCs w:val="24"/>
              </w:rPr>
              <w:t>5</w:t>
            </w:r>
          </w:p>
        </w:tc>
        <w:tc>
          <w:tcPr>
            <w:tcW w:w="1909" w:type="pct"/>
            <w:shd w:val="clear" w:color="auto" w:fill="auto"/>
          </w:tcPr>
          <w:p w14:paraId="350C6210" w14:textId="77777777" w:rsidR="0086523C" w:rsidRPr="002C7AB5" w:rsidRDefault="0086523C" w:rsidP="0086523C">
            <w:pPr>
              <w:spacing w:before="120" w:after="120"/>
              <w:rPr>
                <w:rFonts w:ascii="Times New Roman" w:hAnsi="Times New Roman"/>
                <w:bCs/>
                <w:sz w:val="24"/>
                <w:szCs w:val="24"/>
              </w:rPr>
            </w:pPr>
          </w:p>
        </w:tc>
      </w:tr>
      <w:tr w:rsidR="0086523C" w:rsidRPr="002C7AB5" w14:paraId="530691C3" w14:textId="77777777" w:rsidTr="00570743">
        <w:tc>
          <w:tcPr>
            <w:tcW w:w="2614" w:type="pct"/>
            <w:shd w:val="clear" w:color="auto" w:fill="auto"/>
          </w:tcPr>
          <w:p w14:paraId="19D247BA" w14:textId="77777777" w:rsidR="0086523C" w:rsidRPr="009D4740" w:rsidRDefault="0086523C" w:rsidP="009D4740">
            <w:pPr>
              <w:rPr>
                <w:rFonts w:ascii="Times New Roman" w:hAnsi="Times New Roman"/>
                <w:sz w:val="24"/>
                <w:szCs w:val="24"/>
              </w:rPr>
            </w:pPr>
            <w:r w:rsidRPr="009D4740">
              <w:rPr>
                <w:rFonts w:ascii="Times New Roman" w:hAnsi="Times New Roman"/>
                <w:sz w:val="24"/>
                <w:szCs w:val="24"/>
              </w:rPr>
              <w:t xml:space="preserve"> &gt; 50 т CO2 екв. ≤ 250 т CO2 екв.</w:t>
            </w:r>
          </w:p>
        </w:tc>
        <w:tc>
          <w:tcPr>
            <w:tcW w:w="477" w:type="pct"/>
            <w:shd w:val="clear" w:color="auto" w:fill="auto"/>
          </w:tcPr>
          <w:p w14:paraId="33165A4D" w14:textId="77777777" w:rsidR="0086523C" w:rsidRPr="002C7AB5" w:rsidRDefault="0080552B" w:rsidP="0086523C">
            <w:pPr>
              <w:rPr>
                <w:rFonts w:ascii="Times New Roman" w:hAnsi="Times New Roman"/>
                <w:sz w:val="24"/>
                <w:szCs w:val="24"/>
              </w:rPr>
            </w:pPr>
            <w:r w:rsidRPr="002C7AB5">
              <w:rPr>
                <w:rFonts w:ascii="Times New Roman" w:hAnsi="Times New Roman"/>
                <w:sz w:val="24"/>
                <w:szCs w:val="24"/>
              </w:rPr>
              <w:t>1</w:t>
            </w:r>
            <w:r w:rsidR="0015124B">
              <w:rPr>
                <w:rFonts w:ascii="Times New Roman" w:hAnsi="Times New Roman"/>
                <w:sz w:val="24"/>
                <w:szCs w:val="24"/>
              </w:rPr>
              <w:t>5</w:t>
            </w:r>
          </w:p>
        </w:tc>
        <w:tc>
          <w:tcPr>
            <w:tcW w:w="1909" w:type="pct"/>
            <w:shd w:val="clear" w:color="auto" w:fill="auto"/>
          </w:tcPr>
          <w:p w14:paraId="7B930A7F" w14:textId="77777777" w:rsidR="0086523C" w:rsidRPr="002C7AB5" w:rsidRDefault="0086523C" w:rsidP="0086523C">
            <w:pPr>
              <w:spacing w:before="120" w:after="120"/>
              <w:rPr>
                <w:rFonts w:ascii="Times New Roman" w:hAnsi="Times New Roman"/>
                <w:bCs/>
                <w:sz w:val="24"/>
                <w:szCs w:val="24"/>
              </w:rPr>
            </w:pPr>
          </w:p>
        </w:tc>
      </w:tr>
      <w:tr w:rsidR="0086523C" w:rsidRPr="002C7AB5" w14:paraId="3AE6BFF9" w14:textId="77777777" w:rsidTr="00570743">
        <w:tc>
          <w:tcPr>
            <w:tcW w:w="2614" w:type="pct"/>
            <w:shd w:val="clear" w:color="auto" w:fill="auto"/>
          </w:tcPr>
          <w:p w14:paraId="3E12C7C6" w14:textId="77777777" w:rsidR="0086523C" w:rsidRPr="009D4740" w:rsidRDefault="0086523C" w:rsidP="0086523C">
            <w:pPr>
              <w:rPr>
                <w:rFonts w:ascii="Times New Roman" w:hAnsi="Times New Roman"/>
                <w:sz w:val="24"/>
                <w:szCs w:val="24"/>
              </w:rPr>
            </w:pPr>
            <w:r w:rsidRPr="009D4740">
              <w:rPr>
                <w:rFonts w:ascii="Times New Roman" w:hAnsi="Times New Roman"/>
                <w:sz w:val="24"/>
                <w:szCs w:val="24"/>
              </w:rPr>
              <w:t xml:space="preserve"> ≤ 50 т CO2 екв.</w:t>
            </w:r>
          </w:p>
        </w:tc>
        <w:tc>
          <w:tcPr>
            <w:tcW w:w="477" w:type="pct"/>
            <w:shd w:val="clear" w:color="auto" w:fill="auto"/>
          </w:tcPr>
          <w:p w14:paraId="7186B9EA" w14:textId="77777777" w:rsidR="0086523C" w:rsidRPr="002C7AB5" w:rsidRDefault="0080552B" w:rsidP="0086523C">
            <w:pPr>
              <w:rPr>
                <w:rFonts w:ascii="Times New Roman" w:hAnsi="Times New Roman"/>
                <w:sz w:val="24"/>
                <w:szCs w:val="24"/>
              </w:rPr>
            </w:pPr>
            <w:r w:rsidRPr="002C7AB5">
              <w:rPr>
                <w:rFonts w:ascii="Times New Roman" w:hAnsi="Times New Roman"/>
                <w:sz w:val="24"/>
                <w:szCs w:val="24"/>
              </w:rPr>
              <w:t>5</w:t>
            </w:r>
          </w:p>
        </w:tc>
        <w:tc>
          <w:tcPr>
            <w:tcW w:w="1909" w:type="pct"/>
            <w:shd w:val="clear" w:color="auto" w:fill="auto"/>
          </w:tcPr>
          <w:p w14:paraId="58972EAE" w14:textId="77777777" w:rsidR="0086523C" w:rsidRPr="002C7AB5" w:rsidRDefault="0086523C" w:rsidP="0086523C">
            <w:pPr>
              <w:spacing w:before="120" w:after="120"/>
              <w:rPr>
                <w:rFonts w:ascii="Times New Roman" w:hAnsi="Times New Roman"/>
                <w:bCs/>
                <w:sz w:val="24"/>
                <w:szCs w:val="24"/>
              </w:rPr>
            </w:pPr>
          </w:p>
        </w:tc>
      </w:tr>
      <w:tr w:rsidR="0086523C" w:rsidRPr="002C7AB5" w14:paraId="0EA555EE" w14:textId="77777777" w:rsidTr="00570743">
        <w:tc>
          <w:tcPr>
            <w:tcW w:w="2614" w:type="pct"/>
            <w:shd w:val="clear" w:color="auto" w:fill="auto"/>
          </w:tcPr>
          <w:p w14:paraId="415F897A" w14:textId="77777777" w:rsidR="0086523C" w:rsidRPr="002C7AB5" w:rsidRDefault="0086523C" w:rsidP="00487E00">
            <w:pPr>
              <w:numPr>
                <w:ilvl w:val="0"/>
                <w:numId w:val="46"/>
              </w:numPr>
              <w:spacing w:before="60" w:after="60"/>
              <w:ind w:left="0" w:firstLine="0"/>
              <w:jc w:val="both"/>
              <w:rPr>
                <w:rFonts w:ascii="Times New Roman" w:hAnsi="Times New Roman"/>
                <w:sz w:val="24"/>
                <w:szCs w:val="24"/>
              </w:rPr>
            </w:pPr>
            <w:r w:rsidRPr="002C7AB5">
              <w:rPr>
                <w:rFonts w:ascii="Times New Roman" w:hAnsi="Times New Roman"/>
                <w:b/>
                <w:sz w:val="24"/>
                <w:szCs w:val="24"/>
              </w:rPr>
              <w:t>Ефективност на инвестицията за енергийна ефективност като отношение на необходимата инвестиция в лева към количеството спестена първична енергия в kWh на годишна база – лв. /kWh/г</w:t>
            </w:r>
            <w:r w:rsidRPr="002C7AB5">
              <w:rPr>
                <w:rFonts w:ascii="Times New Roman" w:hAnsi="Times New Roman"/>
                <w:sz w:val="24"/>
                <w:szCs w:val="24"/>
              </w:rPr>
              <w:t xml:space="preserve"> </w:t>
            </w:r>
          </w:p>
        </w:tc>
        <w:tc>
          <w:tcPr>
            <w:tcW w:w="477" w:type="pct"/>
            <w:shd w:val="clear" w:color="auto" w:fill="auto"/>
          </w:tcPr>
          <w:p w14:paraId="0929D4E1" w14:textId="77777777" w:rsidR="0086523C" w:rsidRPr="002C7AB5" w:rsidRDefault="0015124B" w:rsidP="00066CAE">
            <w:pPr>
              <w:spacing w:before="120" w:after="120"/>
              <w:rPr>
                <w:rFonts w:ascii="Times New Roman" w:hAnsi="Times New Roman"/>
                <w:b/>
                <w:sz w:val="24"/>
                <w:szCs w:val="24"/>
              </w:rPr>
            </w:pPr>
            <w:r>
              <w:rPr>
                <w:rFonts w:ascii="Times New Roman" w:hAnsi="Times New Roman"/>
                <w:b/>
                <w:bCs/>
                <w:sz w:val="24"/>
                <w:szCs w:val="24"/>
              </w:rPr>
              <w:t>2</w:t>
            </w:r>
            <w:r w:rsidR="0080552B" w:rsidRPr="002C7AB5">
              <w:rPr>
                <w:rFonts w:ascii="Times New Roman" w:hAnsi="Times New Roman"/>
                <w:b/>
                <w:bCs/>
                <w:sz w:val="24"/>
                <w:szCs w:val="24"/>
              </w:rPr>
              <w:t>5</w:t>
            </w:r>
          </w:p>
        </w:tc>
        <w:tc>
          <w:tcPr>
            <w:tcW w:w="1909" w:type="pct"/>
            <w:shd w:val="clear" w:color="auto" w:fill="auto"/>
          </w:tcPr>
          <w:p w14:paraId="24D88120" w14:textId="77777777" w:rsidR="0086523C" w:rsidRDefault="0086523C" w:rsidP="00510B9D">
            <w:pPr>
              <w:spacing w:before="120" w:after="120"/>
              <w:rPr>
                <w:rFonts w:ascii="Times New Roman" w:hAnsi="Times New Roman"/>
                <w:bCs/>
                <w:i/>
                <w:sz w:val="24"/>
                <w:szCs w:val="24"/>
              </w:rPr>
            </w:pPr>
            <w:r w:rsidRPr="002C7AB5">
              <w:rPr>
                <w:rFonts w:ascii="Times New Roman" w:hAnsi="Times New Roman"/>
                <w:bCs/>
                <w:i/>
                <w:sz w:val="24"/>
                <w:szCs w:val="24"/>
              </w:rPr>
              <w:t xml:space="preserve">Валиден сертификат за енергийни характеристики на сграда в експлоатация – изчислява се като се раздели общата стойност на  в лева </w:t>
            </w:r>
            <w:r w:rsidR="00510B9D">
              <w:rPr>
                <w:rFonts w:ascii="Times New Roman" w:hAnsi="Times New Roman"/>
                <w:bCs/>
                <w:i/>
                <w:sz w:val="24"/>
                <w:szCs w:val="24"/>
              </w:rPr>
              <w:t>на</w:t>
            </w:r>
            <w:r w:rsidRPr="002C7AB5">
              <w:rPr>
                <w:rFonts w:ascii="Times New Roman" w:hAnsi="Times New Roman"/>
                <w:bCs/>
                <w:i/>
                <w:sz w:val="24"/>
                <w:szCs w:val="24"/>
              </w:rPr>
              <w:t xml:space="preserve"> проекта на очакваното количество спестена първична енергия в kWh/г </w:t>
            </w:r>
          </w:p>
          <w:p w14:paraId="20DE63BF" w14:textId="77777777" w:rsidR="00510B9D" w:rsidRPr="00CF5C89" w:rsidRDefault="00CE3935" w:rsidP="00CE3935">
            <w:pPr>
              <w:spacing w:before="120" w:after="120"/>
              <w:rPr>
                <w:rFonts w:ascii="Times New Roman" w:hAnsi="Times New Roman"/>
                <w:bCs/>
                <w:sz w:val="24"/>
                <w:szCs w:val="24"/>
                <w:lang w:val="en-US"/>
              </w:rPr>
            </w:pPr>
            <w:r>
              <w:rPr>
                <w:rFonts w:ascii="Times New Roman" w:hAnsi="Times New Roman"/>
                <w:bCs/>
                <w:i/>
                <w:sz w:val="24"/>
                <w:szCs w:val="24"/>
              </w:rPr>
              <w:t>С</w:t>
            </w:r>
            <w:r w:rsidRPr="002C7AB5">
              <w:rPr>
                <w:rFonts w:ascii="Times New Roman" w:hAnsi="Times New Roman"/>
                <w:bCs/>
                <w:i/>
                <w:sz w:val="24"/>
                <w:szCs w:val="24"/>
              </w:rPr>
              <w:t xml:space="preserve">пестена първична енергия в kWh/г </w:t>
            </w:r>
            <w:r>
              <w:rPr>
                <w:rFonts w:ascii="Times New Roman" w:hAnsi="Times New Roman"/>
                <w:bCs/>
                <w:i/>
                <w:sz w:val="24"/>
                <w:szCs w:val="24"/>
              </w:rPr>
              <w:t xml:space="preserve">се определя от </w:t>
            </w:r>
            <w:r>
              <w:rPr>
                <w:rFonts w:ascii="Times New Roman" w:hAnsi="Times New Roman"/>
                <w:bCs/>
                <w:i/>
                <w:iCs/>
                <w:sz w:val="24"/>
                <w:szCs w:val="24"/>
              </w:rPr>
              <w:t>в</w:t>
            </w:r>
            <w:r w:rsidR="00510B9D" w:rsidRPr="002C7AB5">
              <w:rPr>
                <w:rFonts w:ascii="Times New Roman" w:hAnsi="Times New Roman"/>
                <w:bCs/>
                <w:i/>
                <w:iCs/>
                <w:sz w:val="24"/>
                <w:szCs w:val="24"/>
              </w:rPr>
              <w:t>алид</w:t>
            </w:r>
            <w:r>
              <w:rPr>
                <w:rFonts w:ascii="Times New Roman" w:hAnsi="Times New Roman"/>
                <w:bCs/>
                <w:i/>
                <w:iCs/>
                <w:sz w:val="24"/>
                <w:szCs w:val="24"/>
              </w:rPr>
              <w:t xml:space="preserve">ния </w:t>
            </w:r>
            <w:r w:rsidR="00510B9D" w:rsidRPr="002C7AB5">
              <w:rPr>
                <w:rFonts w:ascii="Times New Roman" w:hAnsi="Times New Roman"/>
                <w:bCs/>
                <w:i/>
                <w:iCs/>
                <w:sz w:val="24"/>
                <w:szCs w:val="24"/>
              </w:rPr>
              <w:t>сертификат за енергийни характеристики на сграда в експлоатация (стр.1 и стр.5) – енергийните спестявания</w:t>
            </w:r>
            <w:r w:rsidR="00510B9D" w:rsidRPr="002C7AB5">
              <w:rPr>
                <w:rFonts w:ascii="Times New Roman" w:hAnsi="Times New Roman"/>
                <w:b/>
                <w:bCs/>
                <w:i/>
                <w:iCs/>
                <w:sz w:val="24"/>
                <w:szCs w:val="24"/>
              </w:rPr>
              <w:t xml:space="preserve"> </w:t>
            </w:r>
            <w:r w:rsidR="00510B9D" w:rsidRPr="002C7AB5">
              <w:rPr>
                <w:rFonts w:ascii="Times New Roman" w:hAnsi="Times New Roman"/>
                <w:bCs/>
                <w:i/>
                <w:iCs/>
                <w:sz w:val="24"/>
                <w:szCs w:val="24"/>
              </w:rPr>
              <w:t>се изчисляват по следната формула: %</w:t>
            </w:r>
            <w:r w:rsidR="00510B9D" w:rsidRPr="002C7AB5">
              <w:rPr>
                <w:rFonts w:ascii="Times New Roman" w:hAnsi="Times New Roman"/>
                <w:b/>
                <w:bCs/>
                <w:i/>
                <w:iCs/>
                <w:sz w:val="24"/>
                <w:szCs w:val="24"/>
              </w:rPr>
              <w:t xml:space="preserve"> </w:t>
            </w:r>
            <w:r w:rsidR="00510B9D" w:rsidRPr="002C7AB5">
              <w:rPr>
                <w:rFonts w:ascii="Times New Roman" w:hAnsi="Times New Roman"/>
                <w:bCs/>
                <w:i/>
                <w:iCs/>
                <w:sz w:val="24"/>
                <w:szCs w:val="24"/>
              </w:rPr>
              <w:t xml:space="preserve">спестявания </w:t>
            </w:r>
            <w:r w:rsidR="00510B9D" w:rsidRPr="002C7AB5">
              <w:rPr>
                <w:rFonts w:ascii="Times New Roman" w:hAnsi="Times New Roman"/>
                <w:b/>
                <w:bCs/>
                <w:i/>
                <w:iCs/>
                <w:sz w:val="24"/>
                <w:szCs w:val="24"/>
              </w:rPr>
              <w:t>=</w:t>
            </w:r>
            <w:r w:rsidR="00510B9D" w:rsidRPr="002C7AB5">
              <w:rPr>
                <w:rFonts w:ascii="Times New Roman" w:hAnsi="Times New Roman"/>
                <w:bCs/>
                <w:i/>
                <w:iCs/>
                <w:sz w:val="24"/>
                <w:szCs w:val="24"/>
              </w:rPr>
              <w:t xml:space="preserve"> {общ годишен разход на първична енергия при актуално състояние (преди изпълнение на ЕСМ) </w:t>
            </w:r>
            <w:r w:rsidR="00510B9D" w:rsidRPr="002C7AB5">
              <w:rPr>
                <w:rFonts w:ascii="Times New Roman" w:hAnsi="Times New Roman"/>
                <w:b/>
                <w:bCs/>
                <w:i/>
                <w:iCs/>
                <w:sz w:val="24"/>
                <w:szCs w:val="24"/>
              </w:rPr>
              <w:t xml:space="preserve">- </w:t>
            </w:r>
            <w:r w:rsidR="00510B9D" w:rsidRPr="002C7AB5">
              <w:rPr>
                <w:rFonts w:ascii="Times New Roman" w:hAnsi="Times New Roman"/>
                <w:bCs/>
                <w:i/>
                <w:iCs/>
                <w:sz w:val="24"/>
                <w:szCs w:val="24"/>
              </w:rPr>
              <w:t>общ годишен разход на първична енергия след изпълнение на ЕСМ}</w:t>
            </w:r>
          </w:p>
        </w:tc>
      </w:tr>
      <w:tr w:rsidR="0086523C" w:rsidRPr="002C7AB5" w14:paraId="234AB946" w14:textId="77777777" w:rsidTr="00570743">
        <w:tc>
          <w:tcPr>
            <w:tcW w:w="2614" w:type="pct"/>
            <w:shd w:val="clear" w:color="auto" w:fill="auto"/>
          </w:tcPr>
          <w:p w14:paraId="77DE4022" w14:textId="77777777" w:rsidR="0086523C" w:rsidRPr="002C7AB5" w:rsidRDefault="0086523C" w:rsidP="009D4740">
            <w:pPr>
              <w:rPr>
                <w:rFonts w:ascii="Times New Roman" w:hAnsi="Times New Roman"/>
                <w:sz w:val="24"/>
                <w:szCs w:val="24"/>
              </w:rPr>
            </w:pPr>
            <w:r w:rsidRPr="002C7AB5">
              <w:rPr>
                <w:rFonts w:ascii="Times New Roman" w:hAnsi="Times New Roman"/>
                <w:sz w:val="24"/>
                <w:szCs w:val="24"/>
              </w:rPr>
              <w:t xml:space="preserve"> ≤ </w:t>
            </w:r>
            <w:r w:rsidR="009D4740">
              <w:rPr>
                <w:rFonts w:ascii="Times New Roman" w:hAnsi="Times New Roman"/>
                <w:sz w:val="24"/>
                <w:szCs w:val="24"/>
                <w:lang w:val="en-US"/>
              </w:rPr>
              <w:t>1</w:t>
            </w:r>
            <w:r w:rsidR="0015124B">
              <w:rPr>
                <w:rFonts w:ascii="Times New Roman" w:hAnsi="Times New Roman"/>
                <w:sz w:val="24"/>
                <w:szCs w:val="24"/>
              </w:rPr>
              <w:t>,</w:t>
            </w:r>
            <w:r w:rsidR="009D4740">
              <w:rPr>
                <w:rFonts w:ascii="Times New Roman" w:hAnsi="Times New Roman"/>
                <w:sz w:val="24"/>
                <w:szCs w:val="24"/>
                <w:lang w:val="en-US"/>
              </w:rPr>
              <w:t>5</w:t>
            </w:r>
            <w:r w:rsidR="0015124B">
              <w:rPr>
                <w:rFonts w:ascii="Times New Roman" w:hAnsi="Times New Roman"/>
                <w:sz w:val="24"/>
                <w:szCs w:val="24"/>
              </w:rPr>
              <w:t>0</w:t>
            </w:r>
            <w:r w:rsidRPr="002C7AB5">
              <w:rPr>
                <w:rFonts w:ascii="Times New Roman" w:hAnsi="Times New Roman"/>
                <w:sz w:val="24"/>
                <w:szCs w:val="24"/>
              </w:rPr>
              <w:t xml:space="preserve"> лв./кWh/г</w:t>
            </w:r>
          </w:p>
        </w:tc>
        <w:tc>
          <w:tcPr>
            <w:tcW w:w="477" w:type="pct"/>
            <w:shd w:val="clear" w:color="auto" w:fill="auto"/>
          </w:tcPr>
          <w:p w14:paraId="244F4CCB" w14:textId="77777777" w:rsidR="0086523C" w:rsidRPr="002C7AB5" w:rsidRDefault="0015124B" w:rsidP="002B1901">
            <w:pPr>
              <w:rPr>
                <w:rFonts w:ascii="Times New Roman" w:hAnsi="Times New Roman"/>
                <w:sz w:val="24"/>
                <w:szCs w:val="24"/>
              </w:rPr>
            </w:pPr>
            <w:r>
              <w:rPr>
                <w:rFonts w:ascii="Times New Roman" w:hAnsi="Times New Roman"/>
                <w:sz w:val="24"/>
                <w:szCs w:val="24"/>
              </w:rPr>
              <w:t>2</w:t>
            </w:r>
            <w:r w:rsidR="0080552B" w:rsidRPr="002C7AB5">
              <w:rPr>
                <w:rFonts w:ascii="Times New Roman" w:hAnsi="Times New Roman"/>
                <w:sz w:val="24"/>
                <w:szCs w:val="24"/>
              </w:rPr>
              <w:t>5</w:t>
            </w:r>
          </w:p>
        </w:tc>
        <w:tc>
          <w:tcPr>
            <w:tcW w:w="1909" w:type="pct"/>
            <w:shd w:val="clear" w:color="auto" w:fill="auto"/>
          </w:tcPr>
          <w:p w14:paraId="1141C5B7" w14:textId="77777777" w:rsidR="0086523C" w:rsidRPr="002C7AB5" w:rsidRDefault="0086523C" w:rsidP="0086523C">
            <w:pPr>
              <w:spacing w:before="120" w:after="120"/>
              <w:rPr>
                <w:rFonts w:ascii="Times New Roman" w:hAnsi="Times New Roman"/>
                <w:bCs/>
                <w:sz w:val="24"/>
                <w:szCs w:val="24"/>
              </w:rPr>
            </w:pPr>
          </w:p>
        </w:tc>
      </w:tr>
      <w:tr w:rsidR="0086523C" w:rsidRPr="002C7AB5" w14:paraId="6E5EBBAC" w14:textId="77777777" w:rsidTr="00570743">
        <w:tc>
          <w:tcPr>
            <w:tcW w:w="2614" w:type="pct"/>
            <w:shd w:val="clear" w:color="auto" w:fill="auto"/>
          </w:tcPr>
          <w:p w14:paraId="04B28A53" w14:textId="77777777" w:rsidR="0086523C" w:rsidRPr="002C7AB5" w:rsidRDefault="0086523C" w:rsidP="009D4740">
            <w:pPr>
              <w:rPr>
                <w:rFonts w:ascii="Times New Roman" w:hAnsi="Times New Roman"/>
                <w:sz w:val="24"/>
                <w:szCs w:val="24"/>
              </w:rPr>
            </w:pPr>
            <w:r w:rsidRPr="002C7AB5">
              <w:rPr>
                <w:rFonts w:ascii="Times New Roman" w:hAnsi="Times New Roman"/>
                <w:sz w:val="24"/>
                <w:szCs w:val="24"/>
              </w:rPr>
              <w:t xml:space="preserve"> &gt; </w:t>
            </w:r>
            <w:r w:rsidR="009D4740" w:rsidRPr="005E3880">
              <w:rPr>
                <w:rFonts w:ascii="Times New Roman" w:hAnsi="Times New Roman"/>
                <w:sz w:val="24"/>
                <w:szCs w:val="24"/>
              </w:rPr>
              <w:t>1</w:t>
            </w:r>
            <w:r w:rsidR="0015124B">
              <w:rPr>
                <w:rFonts w:ascii="Times New Roman" w:hAnsi="Times New Roman"/>
                <w:sz w:val="24"/>
                <w:szCs w:val="24"/>
              </w:rPr>
              <w:t>,</w:t>
            </w:r>
            <w:r w:rsidR="009D4740" w:rsidRPr="005E3880">
              <w:rPr>
                <w:rFonts w:ascii="Times New Roman" w:hAnsi="Times New Roman"/>
                <w:sz w:val="24"/>
                <w:szCs w:val="24"/>
              </w:rPr>
              <w:t>5</w:t>
            </w:r>
            <w:r w:rsidR="004F18D2" w:rsidRPr="002C7AB5">
              <w:rPr>
                <w:rFonts w:ascii="Times New Roman" w:hAnsi="Times New Roman"/>
                <w:sz w:val="24"/>
                <w:szCs w:val="24"/>
              </w:rPr>
              <w:t>0</w:t>
            </w:r>
            <w:r w:rsidRPr="002C7AB5">
              <w:rPr>
                <w:rFonts w:ascii="Times New Roman" w:hAnsi="Times New Roman"/>
                <w:sz w:val="24"/>
                <w:szCs w:val="24"/>
              </w:rPr>
              <w:t xml:space="preserve"> лв./кWh/г  ≤ </w:t>
            </w:r>
            <w:r w:rsidR="009D4740" w:rsidRPr="005E3880">
              <w:rPr>
                <w:rFonts w:ascii="Times New Roman" w:hAnsi="Times New Roman"/>
                <w:sz w:val="24"/>
                <w:szCs w:val="24"/>
              </w:rPr>
              <w:t>3</w:t>
            </w:r>
            <w:r w:rsidRPr="002C7AB5">
              <w:rPr>
                <w:rFonts w:ascii="Times New Roman" w:hAnsi="Times New Roman"/>
                <w:sz w:val="24"/>
                <w:szCs w:val="24"/>
              </w:rPr>
              <w:t>,50 лв./кWh/г</w:t>
            </w:r>
          </w:p>
        </w:tc>
        <w:tc>
          <w:tcPr>
            <w:tcW w:w="477" w:type="pct"/>
            <w:shd w:val="clear" w:color="auto" w:fill="auto"/>
          </w:tcPr>
          <w:p w14:paraId="5071481A" w14:textId="77777777" w:rsidR="0086523C" w:rsidRPr="002C7AB5" w:rsidRDefault="002B1901" w:rsidP="0086523C">
            <w:pPr>
              <w:rPr>
                <w:rFonts w:ascii="Times New Roman" w:hAnsi="Times New Roman"/>
                <w:sz w:val="24"/>
                <w:szCs w:val="24"/>
              </w:rPr>
            </w:pPr>
            <w:r w:rsidRPr="002C7AB5">
              <w:rPr>
                <w:rFonts w:ascii="Times New Roman" w:hAnsi="Times New Roman"/>
                <w:sz w:val="24"/>
                <w:szCs w:val="24"/>
              </w:rPr>
              <w:t>1</w:t>
            </w:r>
            <w:r w:rsidR="0015124B">
              <w:rPr>
                <w:rFonts w:ascii="Times New Roman" w:hAnsi="Times New Roman"/>
                <w:sz w:val="24"/>
                <w:szCs w:val="24"/>
              </w:rPr>
              <w:t>5</w:t>
            </w:r>
          </w:p>
        </w:tc>
        <w:tc>
          <w:tcPr>
            <w:tcW w:w="1909" w:type="pct"/>
            <w:shd w:val="clear" w:color="auto" w:fill="auto"/>
          </w:tcPr>
          <w:p w14:paraId="24E7DEE5" w14:textId="77777777" w:rsidR="0086523C" w:rsidRPr="002C7AB5" w:rsidRDefault="0086523C" w:rsidP="0086523C">
            <w:pPr>
              <w:spacing w:before="120" w:after="120"/>
              <w:rPr>
                <w:rFonts w:ascii="Times New Roman" w:hAnsi="Times New Roman"/>
                <w:bCs/>
                <w:sz w:val="24"/>
                <w:szCs w:val="24"/>
              </w:rPr>
            </w:pPr>
          </w:p>
        </w:tc>
      </w:tr>
      <w:tr w:rsidR="0086523C" w:rsidRPr="002C7AB5" w14:paraId="540DD3F4" w14:textId="77777777" w:rsidTr="00570743">
        <w:tc>
          <w:tcPr>
            <w:tcW w:w="2614" w:type="pct"/>
            <w:shd w:val="clear" w:color="auto" w:fill="auto"/>
          </w:tcPr>
          <w:p w14:paraId="4352B670" w14:textId="77777777" w:rsidR="0086523C" w:rsidRPr="002C7AB5" w:rsidRDefault="0086523C" w:rsidP="009D4740">
            <w:pPr>
              <w:rPr>
                <w:rFonts w:ascii="Times New Roman" w:hAnsi="Times New Roman"/>
                <w:sz w:val="24"/>
                <w:szCs w:val="24"/>
              </w:rPr>
            </w:pPr>
            <w:r w:rsidRPr="002C7AB5">
              <w:rPr>
                <w:rFonts w:ascii="Times New Roman" w:hAnsi="Times New Roman"/>
                <w:sz w:val="24"/>
                <w:szCs w:val="24"/>
              </w:rPr>
              <w:t xml:space="preserve"> &gt; </w:t>
            </w:r>
            <w:r w:rsidR="009D4740">
              <w:rPr>
                <w:rFonts w:ascii="Times New Roman" w:hAnsi="Times New Roman"/>
                <w:sz w:val="24"/>
                <w:szCs w:val="24"/>
                <w:lang w:val="en-US"/>
              </w:rPr>
              <w:t>3</w:t>
            </w:r>
            <w:r w:rsidRPr="002C7AB5">
              <w:rPr>
                <w:rFonts w:ascii="Times New Roman" w:hAnsi="Times New Roman"/>
                <w:sz w:val="24"/>
                <w:szCs w:val="24"/>
              </w:rPr>
              <w:t xml:space="preserve">,50 лв./кWh/г </w:t>
            </w:r>
          </w:p>
        </w:tc>
        <w:tc>
          <w:tcPr>
            <w:tcW w:w="477" w:type="pct"/>
            <w:shd w:val="clear" w:color="auto" w:fill="auto"/>
          </w:tcPr>
          <w:p w14:paraId="572DB164" w14:textId="77777777" w:rsidR="0086523C" w:rsidRPr="002C7AB5" w:rsidRDefault="0080552B" w:rsidP="0086523C">
            <w:pPr>
              <w:rPr>
                <w:rFonts w:ascii="Times New Roman" w:hAnsi="Times New Roman"/>
                <w:sz w:val="24"/>
                <w:szCs w:val="24"/>
              </w:rPr>
            </w:pPr>
            <w:r w:rsidRPr="002C7AB5">
              <w:rPr>
                <w:rFonts w:ascii="Times New Roman" w:hAnsi="Times New Roman"/>
                <w:sz w:val="24"/>
                <w:szCs w:val="24"/>
              </w:rPr>
              <w:t>5</w:t>
            </w:r>
          </w:p>
        </w:tc>
        <w:tc>
          <w:tcPr>
            <w:tcW w:w="1909" w:type="pct"/>
            <w:shd w:val="clear" w:color="auto" w:fill="auto"/>
          </w:tcPr>
          <w:p w14:paraId="0EFB26D8" w14:textId="77777777" w:rsidR="0086523C" w:rsidRPr="002C7AB5" w:rsidRDefault="0086523C" w:rsidP="0086523C">
            <w:pPr>
              <w:spacing w:before="120" w:after="120"/>
              <w:rPr>
                <w:rFonts w:ascii="Times New Roman" w:hAnsi="Times New Roman"/>
                <w:bCs/>
                <w:sz w:val="24"/>
                <w:szCs w:val="24"/>
              </w:rPr>
            </w:pPr>
          </w:p>
        </w:tc>
      </w:tr>
      <w:tr w:rsidR="00597E41" w:rsidRPr="002C7AB5" w14:paraId="577BE63A" w14:textId="77777777" w:rsidTr="00570743">
        <w:tc>
          <w:tcPr>
            <w:tcW w:w="2614" w:type="pct"/>
            <w:shd w:val="clear" w:color="auto" w:fill="auto"/>
          </w:tcPr>
          <w:p w14:paraId="31892D47" w14:textId="77777777" w:rsidR="00597E41" w:rsidRPr="002C7AB5" w:rsidRDefault="00597E41" w:rsidP="00487E00">
            <w:pPr>
              <w:numPr>
                <w:ilvl w:val="0"/>
                <w:numId w:val="46"/>
              </w:numPr>
              <w:spacing w:before="60" w:after="60"/>
              <w:ind w:left="0" w:firstLine="0"/>
              <w:jc w:val="both"/>
              <w:rPr>
                <w:rFonts w:ascii="Times New Roman" w:hAnsi="Times New Roman"/>
                <w:b/>
                <w:sz w:val="24"/>
                <w:szCs w:val="24"/>
              </w:rPr>
            </w:pPr>
            <w:r w:rsidRPr="002C7AB5">
              <w:rPr>
                <w:rFonts w:ascii="Times New Roman" w:hAnsi="Times New Roman"/>
                <w:b/>
                <w:sz w:val="24"/>
                <w:szCs w:val="24"/>
              </w:rPr>
              <w:t xml:space="preserve">Целесъобразност на инвестицията за енергийна ефективност като </w:t>
            </w:r>
            <w:r w:rsidR="0015124B">
              <w:rPr>
                <w:rFonts w:ascii="Times New Roman" w:hAnsi="Times New Roman"/>
                <w:b/>
                <w:sz w:val="24"/>
                <w:szCs w:val="24"/>
              </w:rPr>
              <w:t>брой самостоятелни обекти</w:t>
            </w:r>
            <w:r w:rsidR="00E85BF9">
              <w:rPr>
                <w:rFonts w:ascii="Times New Roman" w:hAnsi="Times New Roman"/>
                <w:b/>
                <w:sz w:val="24"/>
                <w:szCs w:val="24"/>
              </w:rPr>
              <w:t xml:space="preserve"> с жилищно предназначение</w:t>
            </w:r>
            <w:r w:rsidR="0015124B">
              <w:rPr>
                <w:rFonts w:ascii="Times New Roman" w:hAnsi="Times New Roman"/>
                <w:b/>
                <w:sz w:val="24"/>
                <w:szCs w:val="24"/>
              </w:rPr>
              <w:t xml:space="preserve"> в сградата</w:t>
            </w:r>
            <w:r w:rsidRPr="002C7AB5">
              <w:rPr>
                <w:rFonts w:ascii="Times New Roman" w:hAnsi="Times New Roman"/>
                <w:b/>
                <w:sz w:val="24"/>
                <w:szCs w:val="24"/>
              </w:rPr>
              <w:t xml:space="preserve"> </w:t>
            </w:r>
          </w:p>
        </w:tc>
        <w:tc>
          <w:tcPr>
            <w:tcW w:w="477" w:type="pct"/>
            <w:shd w:val="clear" w:color="auto" w:fill="auto"/>
          </w:tcPr>
          <w:p w14:paraId="769ADD5F" w14:textId="77777777" w:rsidR="00597E41" w:rsidRPr="002C7AB5" w:rsidRDefault="0080552B" w:rsidP="00597E41">
            <w:pPr>
              <w:rPr>
                <w:rFonts w:ascii="Times New Roman" w:hAnsi="Times New Roman"/>
                <w:b/>
                <w:sz w:val="24"/>
                <w:szCs w:val="24"/>
              </w:rPr>
            </w:pPr>
            <w:r w:rsidRPr="002C7AB5">
              <w:rPr>
                <w:rFonts w:ascii="Times New Roman" w:hAnsi="Times New Roman"/>
                <w:b/>
                <w:bCs/>
                <w:sz w:val="24"/>
                <w:szCs w:val="24"/>
              </w:rPr>
              <w:t>2</w:t>
            </w:r>
            <w:r w:rsidR="00A344DF">
              <w:rPr>
                <w:rFonts w:ascii="Times New Roman" w:hAnsi="Times New Roman"/>
                <w:b/>
                <w:bCs/>
                <w:sz w:val="24"/>
                <w:szCs w:val="24"/>
              </w:rPr>
              <w:t>5</w:t>
            </w:r>
          </w:p>
        </w:tc>
        <w:tc>
          <w:tcPr>
            <w:tcW w:w="1909" w:type="pct"/>
            <w:shd w:val="clear" w:color="auto" w:fill="auto"/>
          </w:tcPr>
          <w:p w14:paraId="2E2B8AE3" w14:textId="77777777" w:rsidR="00597E41" w:rsidRPr="00E85BF9" w:rsidRDefault="00A344DF" w:rsidP="00597E41">
            <w:pPr>
              <w:spacing w:before="120" w:after="120"/>
              <w:jc w:val="both"/>
              <w:rPr>
                <w:rFonts w:ascii="Times New Roman" w:hAnsi="Times New Roman"/>
                <w:bCs/>
                <w:sz w:val="24"/>
                <w:szCs w:val="24"/>
                <w:lang w:val="en-US"/>
              </w:rPr>
            </w:pPr>
            <w:r>
              <w:rPr>
                <w:rFonts w:ascii="Times New Roman" w:hAnsi="Times New Roman"/>
                <w:bCs/>
                <w:i/>
                <w:sz w:val="24"/>
                <w:szCs w:val="24"/>
              </w:rPr>
              <w:t>Броят на самостоятелните обекти</w:t>
            </w:r>
            <w:r w:rsidR="00E85BF9">
              <w:rPr>
                <w:rFonts w:ascii="Times New Roman" w:hAnsi="Times New Roman"/>
                <w:bCs/>
                <w:i/>
                <w:sz w:val="24"/>
                <w:szCs w:val="24"/>
              </w:rPr>
              <w:t xml:space="preserve"> с жилищно предназанчение</w:t>
            </w:r>
            <w:r>
              <w:rPr>
                <w:rFonts w:ascii="Times New Roman" w:hAnsi="Times New Roman"/>
                <w:bCs/>
                <w:i/>
                <w:sz w:val="24"/>
                <w:szCs w:val="24"/>
              </w:rPr>
              <w:t xml:space="preserve"> е посочен </w:t>
            </w:r>
            <w:r w:rsidR="00E85BF9">
              <w:rPr>
                <w:rFonts w:ascii="Times New Roman" w:hAnsi="Times New Roman"/>
                <w:bCs/>
                <w:i/>
                <w:sz w:val="24"/>
                <w:szCs w:val="24"/>
              </w:rPr>
              <w:t xml:space="preserve">в техническото обследване </w:t>
            </w:r>
          </w:p>
        </w:tc>
      </w:tr>
      <w:tr w:rsidR="000042A7" w:rsidRPr="002C7AB5" w14:paraId="6ECB2BF7" w14:textId="77777777" w:rsidTr="00570743">
        <w:tc>
          <w:tcPr>
            <w:tcW w:w="2614" w:type="pct"/>
            <w:shd w:val="clear" w:color="auto" w:fill="auto"/>
          </w:tcPr>
          <w:p w14:paraId="473C2F03" w14:textId="77777777" w:rsidR="000042A7" w:rsidRPr="002C7AB5" w:rsidRDefault="000042A7" w:rsidP="000042A7">
            <w:pPr>
              <w:rPr>
                <w:rFonts w:ascii="Times New Roman" w:hAnsi="Times New Roman"/>
                <w:sz w:val="24"/>
                <w:szCs w:val="24"/>
              </w:rPr>
            </w:pPr>
            <w:r w:rsidRPr="002C7AB5">
              <w:rPr>
                <w:rFonts w:ascii="Times New Roman" w:hAnsi="Times New Roman"/>
                <w:sz w:val="24"/>
                <w:szCs w:val="24"/>
              </w:rPr>
              <w:t xml:space="preserve"> &gt; </w:t>
            </w:r>
            <w:r>
              <w:rPr>
                <w:rFonts w:ascii="Times New Roman" w:hAnsi="Times New Roman"/>
                <w:sz w:val="24"/>
                <w:szCs w:val="24"/>
              </w:rPr>
              <w:t>72</w:t>
            </w:r>
            <w:r w:rsidRPr="002C7AB5">
              <w:rPr>
                <w:rFonts w:ascii="Times New Roman" w:hAnsi="Times New Roman"/>
                <w:sz w:val="24"/>
                <w:szCs w:val="24"/>
              </w:rPr>
              <w:t xml:space="preserve"> бр.</w:t>
            </w:r>
            <w:r>
              <w:rPr>
                <w:rFonts w:ascii="Times New Roman" w:hAnsi="Times New Roman"/>
                <w:sz w:val="24"/>
                <w:szCs w:val="24"/>
              </w:rPr>
              <w:t xml:space="preserve"> самостоятелни обекта</w:t>
            </w:r>
            <w:r w:rsidR="008D5F2D">
              <w:rPr>
                <w:rFonts w:ascii="Times New Roman" w:hAnsi="Times New Roman"/>
                <w:sz w:val="24"/>
                <w:szCs w:val="24"/>
              </w:rPr>
              <w:t xml:space="preserve"> </w:t>
            </w:r>
            <w:r w:rsidR="008D5F2D" w:rsidRPr="008D5F2D">
              <w:rPr>
                <w:rFonts w:ascii="Times New Roman" w:hAnsi="Times New Roman"/>
                <w:bCs/>
                <w:sz w:val="24"/>
                <w:szCs w:val="24"/>
              </w:rPr>
              <w:t>с жилищно предназначение</w:t>
            </w:r>
            <w:r>
              <w:rPr>
                <w:rFonts w:ascii="Times New Roman" w:hAnsi="Times New Roman"/>
                <w:sz w:val="24"/>
                <w:szCs w:val="24"/>
              </w:rPr>
              <w:t xml:space="preserve"> в сградата</w:t>
            </w:r>
          </w:p>
        </w:tc>
        <w:tc>
          <w:tcPr>
            <w:tcW w:w="477" w:type="pct"/>
            <w:shd w:val="clear" w:color="auto" w:fill="auto"/>
          </w:tcPr>
          <w:p w14:paraId="6AE46E2A" w14:textId="77777777" w:rsidR="000042A7" w:rsidRPr="002C7AB5" w:rsidRDefault="000042A7" w:rsidP="000042A7">
            <w:pPr>
              <w:rPr>
                <w:rFonts w:ascii="Times New Roman" w:hAnsi="Times New Roman"/>
                <w:sz w:val="24"/>
                <w:szCs w:val="24"/>
              </w:rPr>
            </w:pPr>
            <w:r>
              <w:rPr>
                <w:rFonts w:ascii="Times New Roman" w:hAnsi="Times New Roman"/>
                <w:sz w:val="24"/>
                <w:szCs w:val="24"/>
              </w:rPr>
              <w:t>25</w:t>
            </w:r>
          </w:p>
        </w:tc>
        <w:tc>
          <w:tcPr>
            <w:tcW w:w="1909" w:type="pct"/>
            <w:shd w:val="clear" w:color="auto" w:fill="auto"/>
          </w:tcPr>
          <w:p w14:paraId="5863268F" w14:textId="77777777" w:rsidR="000042A7" w:rsidRPr="002C7AB5" w:rsidRDefault="000042A7" w:rsidP="000042A7">
            <w:pPr>
              <w:spacing w:before="120" w:after="120"/>
              <w:rPr>
                <w:rFonts w:ascii="Times New Roman" w:hAnsi="Times New Roman"/>
                <w:bCs/>
                <w:sz w:val="24"/>
                <w:szCs w:val="24"/>
              </w:rPr>
            </w:pPr>
          </w:p>
        </w:tc>
      </w:tr>
      <w:tr w:rsidR="000042A7" w:rsidRPr="002C7AB5" w14:paraId="5EAB37C4" w14:textId="77777777" w:rsidTr="00570743">
        <w:tc>
          <w:tcPr>
            <w:tcW w:w="2614" w:type="pct"/>
            <w:shd w:val="clear" w:color="auto" w:fill="auto"/>
          </w:tcPr>
          <w:p w14:paraId="036291C7" w14:textId="77777777" w:rsidR="000042A7" w:rsidRPr="008D5F2D" w:rsidRDefault="000042A7" w:rsidP="000042A7">
            <w:pPr>
              <w:rPr>
                <w:rFonts w:ascii="Times New Roman" w:hAnsi="Times New Roman"/>
                <w:sz w:val="24"/>
                <w:szCs w:val="24"/>
              </w:rPr>
            </w:pPr>
            <w:r w:rsidRPr="008D5F2D">
              <w:rPr>
                <w:rFonts w:ascii="Times New Roman" w:hAnsi="Times New Roman"/>
                <w:sz w:val="24"/>
                <w:szCs w:val="24"/>
              </w:rPr>
              <w:t xml:space="preserve">  &gt; 36 бр. самостоятелни обекта</w:t>
            </w:r>
            <w:r w:rsidR="008D5F2D" w:rsidRPr="008D5F2D">
              <w:rPr>
                <w:rFonts w:ascii="Times New Roman" w:hAnsi="Times New Roman"/>
                <w:sz w:val="24"/>
                <w:szCs w:val="24"/>
              </w:rPr>
              <w:t xml:space="preserve"> с жилищно предназначение</w:t>
            </w:r>
            <w:r w:rsidRPr="008D5F2D">
              <w:rPr>
                <w:rFonts w:ascii="Times New Roman" w:hAnsi="Times New Roman"/>
                <w:sz w:val="24"/>
                <w:szCs w:val="24"/>
              </w:rPr>
              <w:t xml:space="preserve"> в сградата ≤ 72 бр. самостоятелни обекта</w:t>
            </w:r>
            <w:r w:rsidR="008D5F2D" w:rsidRPr="008D5F2D">
              <w:rPr>
                <w:rFonts w:ascii="Times New Roman" w:hAnsi="Times New Roman"/>
                <w:sz w:val="24"/>
                <w:szCs w:val="24"/>
              </w:rPr>
              <w:t xml:space="preserve"> с жилищно предназначение</w:t>
            </w:r>
            <w:r w:rsidRPr="008D5F2D">
              <w:rPr>
                <w:rFonts w:ascii="Times New Roman" w:hAnsi="Times New Roman"/>
                <w:sz w:val="24"/>
                <w:szCs w:val="24"/>
              </w:rPr>
              <w:t xml:space="preserve"> в сградата</w:t>
            </w:r>
          </w:p>
        </w:tc>
        <w:tc>
          <w:tcPr>
            <w:tcW w:w="477" w:type="pct"/>
            <w:shd w:val="clear" w:color="auto" w:fill="auto"/>
          </w:tcPr>
          <w:p w14:paraId="777F3A42" w14:textId="77777777" w:rsidR="000042A7" w:rsidRPr="002C7AB5" w:rsidRDefault="000042A7" w:rsidP="000042A7">
            <w:pPr>
              <w:rPr>
                <w:rFonts w:ascii="Times New Roman" w:hAnsi="Times New Roman"/>
                <w:sz w:val="24"/>
                <w:szCs w:val="24"/>
              </w:rPr>
            </w:pPr>
            <w:r w:rsidRPr="002C7AB5">
              <w:rPr>
                <w:rFonts w:ascii="Times New Roman" w:hAnsi="Times New Roman"/>
                <w:sz w:val="24"/>
                <w:szCs w:val="24"/>
              </w:rPr>
              <w:t>2</w:t>
            </w:r>
            <w:r>
              <w:rPr>
                <w:rFonts w:ascii="Times New Roman" w:hAnsi="Times New Roman"/>
                <w:sz w:val="24"/>
                <w:szCs w:val="24"/>
              </w:rPr>
              <w:t>0</w:t>
            </w:r>
          </w:p>
        </w:tc>
        <w:tc>
          <w:tcPr>
            <w:tcW w:w="1909" w:type="pct"/>
            <w:shd w:val="clear" w:color="auto" w:fill="auto"/>
          </w:tcPr>
          <w:p w14:paraId="66EAF44E" w14:textId="77777777" w:rsidR="000042A7" w:rsidRPr="002C7AB5" w:rsidRDefault="000042A7" w:rsidP="000042A7">
            <w:pPr>
              <w:spacing w:before="120" w:after="120"/>
              <w:rPr>
                <w:rFonts w:ascii="Times New Roman" w:hAnsi="Times New Roman"/>
                <w:bCs/>
                <w:sz w:val="24"/>
                <w:szCs w:val="24"/>
              </w:rPr>
            </w:pPr>
          </w:p>
        </w:tc>
      </w:tr>
      <w:tr w:rsidR="000042A7" w:rsidRPr="002C7AB5" w14:paraId="2E34CBAC" w14:textId="77777777" w:rsidTr="00570743">
        <w:tc>
          <w:tcPr>
            <w:tcW w:w="2614" w:type="pct"/>
            <w:shd w:val="clear" w:color="auto" w:fill="auto"/>
          </w:tcPr>
          <w:p w14:paraId="69873577" w14:textId="77777777" w:rsidR="000042A7" w:rsidRPr="002C7AB5" w:rsidRDefault="000042A7" w:rsidP="000042A7">
            <w:pPr>
              <w:rPr>
                <w:rFonts w:ascii="Times New Roman" w:hAnsi="Times New Roman"/>
                <w:sz w:val="24"/>
                <w:szCs w:val="24"/>
              </w:rPr>
            </w:pPr>
            <w:r w:rsidRPr="002C7AB5">
              <w:rPr>
                <w:rFonts w:ascii="Times New Roman" w:hAnsi="Times New Roman"/>
                <w:sz w:val="24"/>
                <w:szCs w:val="24"/>
              </w:rPr>
              <w:t xml:space="preserve"> &gt; </w:t>
            </w:r>
            <w:r>
              <w:rPr>
                <w:rFonts w:ascii="Times New Roman" w:hAnsi="Times New Roman"/>
                <w:sz w:val="24"/>
                <w:szCs w:val="24"/>
              </w:rPr>
              <w:t xml:space="preserve">18 </w:t>
            </w:r>
            <w:r w:rsidRPr="002C7AB5">
              <w:rPr>
                <w:rFonts w:ascii="Times New Roman" w:hAnsi="Times New Roman"/>
                <w:sz w:val="24"/>
                <w:szCs w:val="24"/>
              </w:rPr>
              <w:t>бр.</w:t>
            </w:r>
            <w:r>
              <w:rPr>
                <w:rFonts w:ascii="Times New Roman" w:hAnsi="Times New Roman"/>
                <w:sz w:val="24"/>
                <w:szCs w:val="24"/>
              </w:rPr>
              <w:t xml:space="preserve"> самостоятелни обекта</w:t>
            </w:r>
            <w:r w:rsidR="008D5F2D">
              <w:rPr>
                <w:rFonts w:ascii="Times New Roman" w:hAnsi="Times New Roman"/>
                <w:sz w:val="24"/>
                <w:szCs w:val="24"/>
              </w:rPr>
              <w:t xml:space="preserve"> </w:t>
            </w:r>
            <w:r w:rsidR="008D5F2D" w:rsidRPr="00C00C94">
              <w:rPr>
                <w:rFonts w:ascii="Times New Roman" w:hAnsi="Times New Roman"/>
                <w:sz w:val="24"/>
                <w:szCs w:val="24"/>
              </w:rPr>
              <w:t>с жилищно предназначение</w:t>
            </w:r>
            <w:r>
              <w:rPr>
                <w:rFonts w:ascii="Times New Roman" w:hAnsi="Times New Roman"/>
                <w:sz w:val="24"/>
                <w:szCs w:val="24"/>
              </w:rPr>
              <w:t xml:space="preserve"> в сградата</w:t>
            </w:r>
            <w:r w:rsidRPr="002C7AB5">
              <w:rPr>
                <w:rFonts w:ascii="Times New Roman" w:hAnsi="Times New Roman"/>
                <w:sz w:val="24"/>
                <w:szCs w:val="24"/>
              </w:rPr>
              <w:t xml:space="preserve"> ≤ </w:t>
            </w:r>
            <w:r>
              <w:rPr>
                <w:rFonts w:ascii="Times New Roman" w:hAnsi="Times New Roman"/>
                <w:sz w:val="24"/>
                <w:szCs w:val="24"/>
              </w:rPr>
              <w:t xml:space="preserve">36 </w:t>
            </w:r>
            <w:r w:rsidRPr="002C7AB5">
              <w:rPr>
                <w:rFonts w:ascii="Times New Roman" w:hAnsi="Times New Roman"/>
                <w:sz w:val="24"/>
                <w:szCs w:val="24"/>
              </w:rPr>
              <w:t>бр.</w:t>
            </w:r>
            <w:r>
              <w:rPr>
                <w:rFonts w:ascii="Times New Roman" w:hAnsi="Times New Roman"/>
                <w:sz w:val="24"/>
                <w:szCs w:val="24"/>
              </w:rPr>
              <w:t xml:space="preserve"> самостоятелни обекта </w:t>
            </w:r>
            <w:r w:rsidR="008D5F2D" w:rsidRPr="00C00C94">
              <w:rPr>
                <w:rFonts w:ascii="Times New Roman" w:hAnsi="Times New Roman"/>
                <w:sz w:val="24"/>
                <w:szCs w:val="24"/>
              </w:rPr>
              <w:t>с жилищно предназначение</w:t>
            </w:r>
            <w:r w:rsidR="008D5F2D" w:rsidRPr="008D5F2D">
              <w:rPr>
                <w:rFonts w:ascii="Times New Roman" w:hAnsi="Times New Roman"/>
                <w:sz w:val="24"/>
                <w:szCs w:val="24"/>
              </w:rPr>
              <w:t xml:space="preserve"> </w:t>
            </w:r>
            <w:r>
              <w:rPr>
                <w:rFonts w:ascii="Times New Roman" w:hAnsi="Times New Roman"/>
                <w:sz w:val="24"/>
                <w:szCs w:val="24"/>
              </w:rPr>
              <w:t>в сградата</w:t>
            </w:r>
          </w:p>
        </w:tc>
        <w:tc>
          <w:tcPr>
            <w:tcW w:w="477" w:type="pct"/>
            <w:shd w:val="clear" w:color="auto" w:fill="auto"/>
          </w:tcPr>
          <w:p w14:paraId="031AF937" w14:textId="77777777" w:rsidR="000042A7" w:rsidRPr="002C7AB5" w:rsidRDefault="000042A7" w:rsidP="000042A7">
            <w:pPr>
              <w:rPr>
                <w:rFonts w:ascii="Times New Roman" w:hAnsi="Times New Roman"/>
                <w:sz w:val="24"/>
                <w:szCs w:val="24"/>
              </w:rPr>
            </w:pPr>
            <w:r w:rsidRPr="002C7AB5">
              <w:rPr>
                <w:rFonts w:ascii="Times New Roman" w:hAnsi="Times New Roman"/>
                <w:sz w:val="24"/>
                <w:szCs w:val="24"/>
              </w:rPr>
              <w:t>15</w:t>
            </w:r>
          </w:p>
        </w:tc>
        <w:tc>
          <w:tcPr>
            <w:tcW w:w="1909" w:type="pct"/>
            <w:shd w:val="clear" w:color="auto" w:fill="auto"/>
          </w:tcPr>
          <w:p w14:paraId="3CD7646F" w14:textId="77777777" w:rsidR="000042A7" w:rsidRPr="002C7AB5" w:rsidRDefault="000042A7" w:rsidP="000042A7">
            <w:pPr>
              <w:spacing w:before="120" w:after="120"/>
              <w:rPr>
                <w:rFonts w:ascii="Times New Roman" w:hAnsi="Times New Roman"/>
                <w:bCs/>
                <w:sz w:val="24"/>
                <w:szCs w:val="24"/>
              </w:rPr>
            </w:pPr>
          </w:p>
        </w:tc>
      </w:tr>
      <w:tr w:rsidR="000042A7" w:rsidRPr="002C7AB5" w14:paraId="0A44DB1A" w14:textId="77777777" w:rsidTr="00570743">
        <w:tc>
          <w:tcPr>
            <w:tcW w:w="2614" w:type="pct"/>
            <w:shd w:val="clear" w:color="auto" w:fill="auto"/>
          </w:tcPr>
          <w:p w14:paraId="3A764BB1" w14:textId="77777777" w:rsidR="000042A7" w:rsidRPr="00AB7079" w:rsidRDefault="000042A7" w:rsidP="000042A7">
            <w:pPr>
              <w:rPr>
                <w:rFonts w:ascii="Times New Roman" w:hAnsi="Times New Roman"/>
                <w:sz w:val="24"/>
                <w:szCs w:val="24"/>
              </w:rPr>
            </w:pPr>
            <w:r w:rsidRPr="00AB7079">
              <w:rPr>
                <w:rFonts w:ascii="Times New Roman" w:hAnsi="Times New Roman"/>
                <w:sz w:val="24"/>
                <w:szCs w:val="24"/>
              </w:rPr>
              <w:t xml:space="preserve"> ≤ 18 бр. самостоятелни обекта</w:t>
            </w:r>
            <w:r w:rsidR="008D5F2D">
              <w:rPr>
                <w:rFonts w:ascii="Times New Roman" w:hAnsi="Times New Roman"/>
                <w:sz w:val="24"/>
                <w:szCs w:val="24"/>
              </w:rPr>
              <w:t xml:space="preserve"> </w:t>
            </w:r>
            <w:r w:rsidR="008D5F2D" w:rsidRPr="00C00C94">
              <w:rPr>
                <w:rFonts w:ascii="Times New Roman" w:hAnsi="Times New Roman"/>
                <w:sz w:val="24"/>
                <w:szCs w:val="24"/>
              </w:rPr>
              <w:t>с жилищно предназначение</w:t>
            </w:r>
            <w:r w:rsidRPr="00AB7079">
              <w:rPr>
                <w:rFonts w:ascii="Times New Roman" w:hAnsi="Times New Roman"/>
                <w:sz w:val="24"/>
                <w:szCs w:val="24"/>
              </w:rPr>
              <w:t xml:space="preserve"> в сградата</w:t>
            </w:r>
          </w:p>
        </w:tc>
        <w:tc>
          <w:tcPr>
            <w:tcW w:w="477" w:type="pct"/>
            <w:shd w:val="clear" w:color="auto" w:fill="auto"/>
          </w:tcPr>
          <w:p w14:paraId="6742A6B5" w14:textId="77777777" w:rsidR="000042A7" w:rsidRPr="002C7AB5" w:rsidRDefault="000042A7" w:rsidP="000042A7">
            <w:pPr>
              <w:rPr>
                <w:rFonts w:ascii="Times New Roman" w:hAnsi="Times New Roman"/>
                <w:sz w:val="24"/>
                <w:szCs w:val="24"/>
              </w:rPr>
            </w:pPr>
            <w:r>
              <w:rPr>
                <w:rFonts w:ascii="Times New Roman" w:hAnsi="Times New Roman"/>
                <w:sz w:val="24"/>
                <w:szCs w:val="24"/>
              </w:rPr>
              <w:t>10</w:t>
            </w:r>
          </w:p>
        </w:tc>
        <w:tc>
          <w:tcPr>
            <w:tcW w:w="1909" w:type="pct"/>
            <w:shd w:val="clear" w:color="auto" w:fill="auto"/>
          </w:tcPr>
          <w:p w14:paraId="03024CB1" w14:textId="77777777" w:rsidR="000042A7" w:rsidRPr="002C7AB5" w:rsidRDefault="000042A7" w:rsidP="000042A7">
            <w:pPr>
              <w:spacing w:before="120" w:after="120"/>
              <w:rPr>
                <w:rFonts w:ascii="Times New Roman" w:hAnsi="Times New Roman"/>
                <w:bCs/>
                <w:sz w:val="24"/>
                <w:szCs w:val="24"/>
              </w:rPr>
            </w:pPr>
          </w:p>
        </w:tc>
      </w:tr>
      <w:tr w:rsidR="000042A7" w:rsidRPr="002C7AB5" w14:paraId="002E2D8C" w14:textId="77777777" w:rsidTr="00570743">
        <w:tc>
          <w:tcPr>
            <w:tcW w:w="2614" w:type="pct"/>
            <w:shd w:val="clear" w:color="auto" w:fill="auto"/>
          </w:tcPr>
          <w:p w14:paraId="0E961BCA" w14:textId="77777777" w:rsidR="000042A7" w:rsidRPr="00AB7079" w:rsidRDefault="000042A7" w:rsidP="00487E00">
            <w:pPr>
              <w:numPr>
                <w:ilvl w:val="0"/>
                <w:numId w:val="46"/>
              </w:numPr>
              <w:spacing w:before="60" w:after="60"/>
              <w:ind w:left="0" w:firstLine="0"/>
              <w:jc w:val="both"/>
              <w:rPr>
                <w:rFonts w:ascii="Times New Roman" w:hAnsi="Times New Roman"/>
                <w:b/>
                <w:sz w:val="24"/>
                <w:szCs w:val="24"/>
              </w:rPr>
            </w:pPr>
            <w:r w:rsidRPr="00AB7079">
              <w:rPr>
                <w:rFonts w:ascii="Times New Roman" w:hAnsi="Times New Roman"/>
                <w:b/>
                <w:sz w:val="24"/>
                <w:szCs w:val="24"/>
              </w:rPr>
              <w:t>Ниво на ангажираност на членовете на</w:t>
            </w:r>
            <w:r w:rsidR="00604299" w:rsidRPr="00AB7079">
              <w:rPr>
                <w:rFonts w:ascii="Times New Roman" w:hAnsi="Times New Roman"/>
                <w:b/>
                <w:sz w:val="24"/>
                <w:szCs w:val="24"/>
              </w:rPr>
              <w:t xml:space="preserve"> ЕС в</w:t>
            </w:r>
            <w:r w:rsidRPr="00AB7079">
              <w:rPr>
                <w:rFonts w:ascii="Times New Roman" w:hAnsi="Times New Roman"/>
                <w:b/>
                <w:sz w:val="24"/>
                <w:szCs w:val="24"/>
              </w:rPr>
              <w:t xml:space="preserve"> СС към изпълнението на проекта</w:t>
            </w:r>
          </w:p>
        </w:tc>
        <w:tc>
          <w:tcPr>
            <w:tcW w:w="477" w:type="pct"/>
            <w:shd w:val="clear" w:color="auto" w:fill="auto"/>
          </w:tcPr>
          <w:p w14:paraId="2FB4C65A" w14:textId="77777777" w:rsidR="000042A7" w:rsidRDefault="000042A7" w:rsidP="000042A7">
            <w:pPr>
              <w:rPr>
                <w:rFonts w:ascii="Times New Roman" w:hAnsi="Times New Roman"/>
                <w:b/>
                <w:bCs/>
                <w:sz w:val="24"/>
                <w:szCs w:val="24"/>
              </w:rPr>
            </w:pPr>
            <w:r>
              <w:rPr>
                <w:rFonts w:ascii="Times New Roman" w:hAnsi="Times New Roman"/>
                <w:b/>
                <w:bCs/>
                <w:sz w:val="24"/>
                <w:szCs w:val="24"/>
              </w:rPr>
              <w:t>25</w:t>
            </w:r>
          </w:p>
        </w:tc>
        <w:tc>
          <w:tcPr>
            <w:tcW w:w="1909" w:type="pct"/>
            <w:shd w:val="clear" w:color="auto" w:fill="auto"/>
          </w:tcPr>
          <w:p w14:paraId="452A3B35" w14:textId="77777777" w:rsidR="000042A7" w:rsidRPr="002C7AB5" w:rsidRDefault="00604A5F" w:rsidP="000042A7">
            <w:pPr>
              <w:spacing w:before="120" w:after="120"/>
              <w:rPr>
                <w:rFonts w:ascii="Times New Roman" w:hAnsi="Times New Roman"/>
                <w:bCs/>
                <w:i/>
                <w:sz w:val="24"/>
                <w:szCs w:val="24"/>
              </w:rPr>
            </w:pPr>
            <w:r>
              <w:rPr>
                <w:rFonts w:ascii="Times New Roman" w:hAnsi="Times New Roman"/>
                <w:bCs/>
                <w:i/>
                <w:sz w:val="24"/>
                <w:szCs w:val="24"/>
              </w:rPr>
              <w:t>Процентът идеални части се отчита спрямо протокол от проведено общо събрание на етажната собственост</w:t>
            </w:r>
            <w:r w:rsidR="000042A7">
              <w:rPr>
                <w:rFonts w:ascii="Times New Roman" w:hAnsi="Times New Roman"/>
                <w:bCs/>
                <w:i/>
                <w:sz w:val="24"/>
                <w:szCs w:val="24"/>
              </w:rPr>
              <w:t xml:space="preserve"> </w:t>
            </w:r>
            <w:r w:rsidR="00604299">
              <w:rPr>
                <w:rFonts w:ascii="Times New Roman" w:hAnsi="Times New Roman"/>
                <w:bCs/>
                <w:i/>
                <w:sz w:val="24"/>
                <w:szCs w:val="24"/>
              </w:rPr>
              <w:t>за създаване на СС и/или вземане на решение за участие в процедурата.</w:t>
            </w:r>
          </w:p>
        </w:tc>
      </w:tr>
      <w:tr w:rsidR="000042A7" w:rsidRPr="002C7AB5" w14:paraId="58B5AF1C" w14:textId="77777777" w:rsidTr="00570743">
        <w:tc>
          <w:tcPr>
            <w:tcW w:w="2614" w:type="pct"/>
            <w:shd w:val="clear" w:color="auto" w:fill="auto"/>
          </w:tcPr>
          <w:p w14:paraId="06960205" w14:textId="77777777" w:rsidR="000042A7" w:rsidRPr="00AB7079" w:rsidRDefault="000042A7" w:rsidP="00604299">
            <w:pPr>
              <w:rPr>
                <w:rFonts w:ascii="Times New Roman" w:hAnsi="Times New Roman"/>
                <w:b/>
                <w:sz w:val="24"/>
                <w:szCs w:val="24"/>
              </w:rPr>
            </w:pPr>
            <w:r w:rsidRPr="00AB7079">
              <w:rPr>
                <w:rFonts w:ascii="Times New Roman" w:hAnsi="Times New Roman"/>
                <w:sz w:val="24"/>
                <w:szCs w:val="24"/>
              </w:rPr>
              <w:t>Собствениците на &gt; 95% от идеални части от</w:t>
            </w:r>
            <w:r w:rsidR="00604299" w:rsidRPr="00AB7079">
              <w:rPr>
                <w:rFonts w:ascii="Times New Roman" w:hAnsi="Times New Roman"/>
                <w:sz w:val="24"/>
                <w:szCs w:val="24"/>
              </w:rPr>
              <w:t xml:space="preserve"> общите части на</w:t>
            </w:r>
            <w:r w:rsidRPr="00AB7079">
              <w:rPr>
                <w:rFonts w:ascii="Times New Roman" w:hAnsi="Times New Roman"/>
                <w:sz w:val="24"/>
                <w:szCs w:val="24"/>
              </w:rPr>
              <w:t xml:space="preserve"> </w:t>
            </w:r>
            <w:r w:rsidR="00604299" w:rsidRPr="00AB7079">
              <w:rPr>
                <w:rFonts w:ascii="Times New Roman" w:hAnsi="Times New Roman"/>
                <w:sz w:val="24"/>
                <w:szCs w:val="24"/>
              </w:rPr>
              <w:t>ЕС членуват в СС и са</w:t>
            </w:r>
            <w:r w:rsidRPr="00AB7079">
              <w:rPr>
                <w:rFonts w:ascii="Times New Roman" w:hAnsi="Times New Roman"/>
                <w:sz w:val="24"/>
                <w:szCs w:val="24"/>
              </w:rPr>
              <w:t xml:space="preserve"> подкрепили изпълнението на проекта при гласуването на общото събрание</w:t>
            </w:r>
          </w:p>
        </w:tc>
        <w:tc>
          <w:tcPr>
            <w:tcW w:w="477" w:type="pct"/>
            <w:shd w:val="clear" w:color="auto" w:fill="auto"/>
          </w:tcPr>
          <w:p w14:paraId="43D82919" w14:textId="77777777" w:rsidR="000042A7" w:rsidRPr="00F20BCA" w:rsidRDefault="000042A7" w:rsidP="000042A7">
            <w:pPr>
              <w:rPr>
                <w:rFonts w:ascii="Times New Roman" w:hAnsi="Times New Roman"/>
                <w:sz w:val="24"/>
                <w:szCs w:val="24"/>
              </w:rPr>
            </w:pPr>
            <w:r w:rsidRPr="00F20BCA">
              <w:rPr>
                <w:rFonts w:ascii="Times New Roman" w:hAnsi="Times New Roman"/>
                <w:sz w:val="24"/>
                <w:szCs w:val="24"/>
              </w:rPr>
              <w:t>25</w:t>
            </w:r>
          </w:p>
        </w:tc>
        <w:tc>
          <w:tcPr>
            <w:tcW w:w="1909" w:type="pct"/>
            <w:shd w:val="clear" w:color="auto" w:fill="auto"/>
          </w:tcPr>
          <w:p w14:paraId="56AD7D88" w14:textId="77777777" w:rsidR="000042A7" w:rsidRPr="002C7AB5" w:rsidRDefault="000042A7" w:rsidP="000042A7">
            <w:pPr>
              <w:spacing w:before="120" w:after="120"/>
              <w:rPr>
                <w:rFonts w:ascii="Times New Roman" w:hAnsi="Times New Roman"/>
                <w:bCs/>
                <w:i/>
                <w:sz w:val="24"/>
                <w:szCs w:val="24"/>
              </w:rPr>
            </w:pPr>
          </w:p>
        </w:tc>
      </w:tr>
      <w:tr w:rsidR="000042A7" w:rsidRPr="002C7AB5" w14:paraId="722EBBA2" w14:textId="77777777" w:rsidTr="00570743">
        <w:tc>
          <w:tcPr>
            <w:tcW w:w="2614" w:type="pct"/>
            <w:shd w:val="clear" w:color="auto" w:fill="auto"/>
          </w:tcPr>
          <w:p w14:paraId="4D0BA3CE" w14:textId="77777777" w:rsidR="000042A7" w:rsidRPr="00AB7079" w:rsidRDefault="000042A7" w:rsidP="00604299">
            <w:pPr>
              <w:jc w:val="both"/>
              <w:rPr>
                <w:rFonts w:ascii="Times New Roman" w:hAnsi="Times New Roman"/>
                <w:b/>
                <w:sz w:val="24"/>
                <w:szCs w:val="24"/>
              </w:rPr>
            </w:pPr>
            <w:r w:rsidRPr="00AB7079">
              <w:rPr>
                <w:rFonts w:ascii="Times New Roman" w:hAnsi="Times New Roman"/>
                <w:sz w:val="24"/>
                <w:szCs w:val="24"/>
              </w:rPr>
              <w:t xml:space="preserve">Собствениците на &gt; 80% и ≤95% от идеални части </w:t>
            </w:r>
            <w:r w:rsidR="00604299" w:rsidRPr="00AB7079">
              <w:rPr>
                <w:rFonts w:ascii="Times New Roman" w:hAnsi="Times New Roman"/>
                <w:sz w:val="24"/>
                <w:szCs w:val="24"/>
              </w:rPr>
              <w:t xml:space="preserve">от общите части на ЕС членуват в СС и </w:t>
            </w:r>
            <w:r w:rsidRPr="00AB7079">
              <w:rPr>
                <w:rFonts w:ascii="Times New Roman" w:hAnsi="Times New Roman"/>
                <w:sz w:val="24"/>
                <w:szCs w:val="24"/>
              </w:rPr>
              <w:t>са подкрепили изпълнението на проекта при гласуването на общото събрание</w:t>
            </w:r>
          </w:p>
        </w:tc>
        <w:tc>
          <w:tcPr>
            <w:tcW w:w="477" w:type="pct"/>
            <w:shd w:val="clear" w:color="auto" w:fill="auto"/>
          </w:tcPr>
          <w:p w14:paraId="5297FF7C" w14:textId="77777777" w:rsidR="000042A7" w:rsidRPr="00F20BCA" w:rsidRDefault="000042A7" w:rsidP="000042A7">
            <w:pPr>
              <w:rPr>
                <w:rFonts w:ascii="Times New Roman" w:hAnsi="Times New Roman"/>
                <w:sz w:val="24"/>
                <w:szCs w:val="24"/>
              </w:rPr>
            </w:pPr>
            <w:r w:rsidRPr="00F20BCA">
              <w:rPr>
                <w:rFonts w:ascii="Times New Roman" w:hAnsi="Times New Roman"/>
                <w:sz w:val="24"/>
                <w:szCs w:val="24"/>
              </w:rPr>
              <w:t>15</w:t>
            </w:r>
          </w:p>
        </w:tc>
        <w:tc>
          <w:tcPr>
            <w:tcW w:w="1909" w:type="pct"/>
            <w:shd w:val="clear" w:color="auto" w:fill="auto"/>
          </w:tcPr>
          <w:p w14:paraId="2C31163C" w14:textId="77777777" w:rsidR="000042A7" w:rsidRPr="002C7AB5" w:rsidRDefault="000042A7" w:rsidP="000042A7">
            <w:pPr>
              <w:spacing w:before="120" w:after="120"/>
              <w:rPr>
                <w:rFonts w:ascii="Times New Roman" w:hAnsi="Times New Roman"/>
                <w:bCs/>
                <w:i/>
                <w:sz w:val="24"/>
                <w:szCs w:val="24"/>
              </w:rPr>
            </w:pPr>
          </w:p>
        </w:tc>
      </w:tr>
      <w:tr w:rsidR="000042A7" w:rsidRPr="002C7AB5" w14:paraId="70A7CA9E" w14:textId="77777777" w:rsidTr="00570743">
        <w:tc>
          <w:tcPr>
            <w:tcW w:w="2614" w:type="pct"/>
            <w:shd w:val="clear" w:color="auto" w:fill="auto"/>
          </w:tcPr>
          <w:p w14:paraId="05E12CC4" w14:textId="77777777" w:rsidR="000042A7" w:rsidRPr="00AB7079" w:rsidRDefault="000042A7" w:rsidP="00604299">
            <w:pPr>
              <w:jc w:val="both"/>
              <w:rPr>
                <w:rFonts w:ascii="Times New Roman" w:hAnsi="Times New Roman"/>
                <w:b/>
                <w:sz w:val="24"/>
                <w:szCs w:val="24"/>
              </w:rPr>
            </w:pPr>
            <w:r w:rsidRPr="00AB7079">
              <w:rPr>
                <w:rFonts w:ascii="Times New Roman" w:hAnsi="Times New Roman"/>
                <w:sz w:val="24"/>
                <w:szCs w:val="24"/>
              </w:rPr>
              <w:t xml:space="preserve">Собствениците на ≤80% от идеални части </w:t>
            </w:r>
            <w:r w:rsidR="00604299" w:rsidRPr="00AB7079">
              <w:rPr>
                <w:rFonts w:ascii="Times New Roman" w:hAnsi="Times New Roman"/>
                <w:sz w:val="24"/>
                <w:szCs w:val="24"/>
              </w:rPr>
              <w:t xml:space="preserve">от общите части на ЕС членуват в СС и </w:t>
            </w:r>
            <w:r w:rsidRPr="00AB7079">
              <w:rPr>
                <w:rFonts w:ascii="Times New Roman" w:hAnsi="Times New Roman"/>
                <w:sz w:val="24"/>
                <w:szCs w:val="24"/>
              </w:rPr>
              <w:t>са подкрепили изпълнението на проекта при гласуването на общото събрание</w:t>
            </w:r>
          </w:p>
        </w:tc>
        <w:tc>
          <w:tcPr>
            <w:tcW w:w="477" w:type="pct"/>
            <w:shd w:val="clear" w:color="auto" w:fill="auto"/>
          </w:tcPr>
          <w:p w14:paraId="2A7F18DF" w14:textId="77777777" w:rsidR="000042A7" w:rsidRPr="00F20BCA" w:rsidRDefault="000042A7" w:rsidP="000042A7">
            <w:pPr>
              <w:rPr>
                <w:rFonts w:ascii="Times New Roman" w:hAnsi="Times New Roman"/>
                <w:sz w:val="24"/>
                <w:szCs w:val="24"/>
              </w:rPr>
            </w:pPr>
            <w:r w:rsidRPr="00F20BCA">
              <w:rPr>
                <w:rFonts w:ascii="Times New Roman" w:hAnsi="Times New Roman"/>
                <w:sz w:val="24"/>
                <w:szCs w:val="24"/>
              </w:rPr>
              <w:t>5</w:t>
            </w:r>
          </w:p>
        </w:tc>
        <w:tc>
          <w:tcPr>
            <w:tcW w:w="1909" w:type="pct"/>
            <w:shd w:val="clear" w:color="auto" w:fill="auto"/>
          </w:tcPr>
          <w:p w14:paraId="68E9E94B" w14:textId="77777777" w:rsidR="000042A7" w:rsidRPr="002C7AB5" w:rsidRDefault="000042A7" w:rsidP="000042A7">
            <w:pPr>
              <w:spacing w:before="120" w:after="120"/>
              <w:rPr>
                <w:rFonts w:ascii="Times New Roman" w:hAnsi="Times New Roman"/>
                <w:bCs/>
                <w:i/>
                <w:sz w:val="24"/>
                <w:szCs w:val="24"/>
              </w:rPr>
            </w:pPr>
          </w:p>
        </w:tc>
      </w:tr>
      <w:tr w:rsidR="000042A7" w:rsidRPr="002C7AB5" w14:paraId="0F813AFC" w14:textId="77777777" w:rsidTr="00570743">
        <w:tc>
          <w:tcPr>
            <w:tcW w:w="2614" w:type="pct"/>
            <w:shd w:val="clear" w:color="auto" w:fill="auto"/>
          </w:tcPr>
          <w:p w14:paraId="70151092" w14:textId="77777777" w:rsidR="000042A7" w:rsidRPr="00AB7079" w:rsidRDefault="000042A7" w:rsidP="00487E00">
            <w:pPr>
              <w:numPr>
                <w:ilvl w:val="0"/>
                <w:numId w:val="46"/>
              </w:numPr>
              <w:spacing w:before="60" w:after="60"/>
              <w:ind w:left="0" w:firstLine="0"/>
              <w:jc w:val="both"/>
              <w:rPr>
                <w:rFonts w:ascii="Times New Roman" w:hAnsi="Times New Roman"/>
                <w:b/>
                <w:sz w:val="24"/>
                <w:szCs w:val="24"/>
              </w:rPr>
            </w:pPr>
            <w:r w:rsidRPr="00AB7079">
              <w:rPr>
                <w:rFonts w:ascii="Times New Roman" w:hAnsi="Times New Roman"/>
                <w:b/>
                <w:sz w:val="24"/>
                <w:szCs w:val="24"/>
              </w:rPr>
              <w:t xml:space="preserve">Постигнато ниво на подобрение на жилищната инфраструктура след прилагане на мерките по ЕЕ </w:t>
            </w:r>
          </w:p>
        </w:tc>
        <w:tc>
          <w:tcPr>
            <w:tcW w:w="477" w:type="pct"/>
            <w:shd w:val="clear" w:color="auto" w:fill="auto"/>
          </w:tcPr>
          <w:p w14:paraId="7329B6EF" w14:textId="77777777" w:rsidR="000042A7" w:rsidRPr="002C7AB5" w:rsidRDefault="000042A7" w:rsidP="000042A7">
            <w:pPr>
              <w:rPr>
                <w:rFonts w:ascii="Times New Roman" w:hAnsi="Times New Roman"/>
                <w:b/>
                <w:bCs/>
                <w:sz w:val="24"/>
                <w:szCs w:val="24"/>
              </w:rPr>
            </w:pPr>
            <w:r>
              <w:rPr>
                <w:rFonts w:ascii="Times New Roman" w:hAnsi="Times New Roman"/>
                <w:b/>
                <w:bCs/>
                <w:sz w:val="24"/>
                <w:szCs w:val="24"/>
              </w:rPr>
              <w:t>1</w:t>
            </w:r>
            <w:r w:rsidRPr="002C7AB5">
              <w:rPr>
                <w:rFonts w:ascii="Times New Roman" w:hAnsi="Times New Roman"/>
                <w:b/>
                <w:bCs/>
                <w:sz w:val="24"/>
                <w:szCs w:val="24"/>
              </w:rPr>
              <w:t>5</w:t>
            </w:r>
          </w:p>
          <w:p w14:paraId="225BDF72" w14:textId="77777777" w:rsidR="000042A7" w:rsidRPr="002C7AB5" w:rsidRDefault="000042A7" w:rsidP="000042A7">
            <w:pPr>
              <w:spacing w:before="60" w:after="60" w:line="360" w:lineRule="auto"/>
              <w:jc w:val="center"/>
              <w:rPr>
                <w:rFonts w:ascii="Times New Roman" w:hAnsi="Times New Roman"/>
                <w:b/>
                <w:bCs/>
                <w:sz w:val="24"/>
                <w:szCs w:val="24"/>
              </w:rPr>
            </w:pPr>
          </w:p>
        </w:tc>
        <w:tc>
          <w:tcPr>
            <w:tcW w:w="1909" w:type="pct"/>
            <w:shd w:val="clear" w:color="auto" w:fill="auto"/>
          </w:tcPr>
          <w:p w14:paraId="3997CC31" w14:textId="77777777" w:rsidR="000042A7" w:rsidRPr="002C7AB5" w:rsidRDefault="000042A7" w:rsidP="000042A7">
            <w:pPr>
              <w:spacing w:before="120" w:after="120"/>
              <w:rPr>
                <w:rFonts w:ascii="Times New Roman" w:hAnsi="Times New Roman"/>
                <w:bCs/>
                <w:sz w:val="24"/>
                <w:szCs w:val="24"/>
              </w:rPr>
            </w:pPr>
          </w:p>
        </w:tc>
      </w:tr>
      <w:tr w:rsidR="000042A7" w:rsidRPr="002C7AB5" w14:paraId="433032B5" w14:textId="77777777" w:rsidTr="00570743">
        <w:tc>
          <w:tcPr>
            <w:tcW w:w="2614" w:type="pct"/>
            <w:shd w:val="clear" w:color="auto" w:fill="auto"/>
          </w:tcPr>
          <w:p w14:paraId="6BC09E73" w14:textId="77777777" w:rsidR="000042A7" w:rsidRPr="002C7AB5" w:rsidRDefault="000042A7" w:rsidP="000042A7">
            <w:pPr>
              <w:jc w:val="both"/>
              <w:rPr>
                <w:rFonts w:ascii="Times New Roman" w:hAnsi="Times New Roman"/>
                <w:sz w:val="24"/>
                <w:szCs w:val="24"/>
              </w:rPr>
            </w:pPr>
            <w:r>
              <w:rPr>
                <w:rFonts w:ascii="Times New Roman" w:hAnsi="Times New Roman"/>
                <w:sz w:val="24"/>
                <w:szCs w:val="24"/>
              </w:rPr>
              <w:t>6</w:t>
            </w:r>
            <w:r w:rsidRPr="002C7AB5">
              <w:rPr>
                <w:rFonts w:ascii="Times New Roman" w:hAnsi="Times New Roman"/>
                <w:sz w:val="24"/>
                <w:szCs w:val="24"/>
              </w:rPr>
              <w:t xml:space="preserve">.1. Сградата обект на интервенция е </w:t>
            </w:r>
            <w:r>
              <w:rPr>
                <w:rFonts w:ascii="Times New Roman" w:hAnsi="Times New Roman"/>
                <w:sz w:val="24"/>
                <w:szCs w:val="24"/>
              </w:rPr>
              <w:t xml:space="preserve">ще постигне </w:t>
            </w:r>
            <w:r w:rsidRPr="002C7AB5">
              <w:rPr>
                <w:rFonts w:ascii="Times New Roman" w:hAnsi="Times New Roman"/>
                <w:sz w:val="24"/>
                <w:szCs w:val="24"/>
              </w:rPr>
              <w:t>клас енергопотребление „А“</w:t>
            </w:r>
            <w:r>
              <w:rPr>
                <w:rFonts w:ascii="Times New Roman" w:hAnsi="Times New Roman"/>
                <w:sz w:val="24"/>
                <w:szCs w:val="24"/>
              </w:rPr>
              <w:t xml:space="preserve"> или по-висок след изпълнението на включените в доклада от енергийното обследване мерки</w:t>
            </w:r>
          </w:p>
        </w:tc>
        <w:tc>
          <w:tcPr>
            <w:tcW w:w="477" w:type="pct"/>
            <w:shd w:val="clear" w:color="auto" w:fill="auto"/>
          </w:tcPr>
          <w:p w14:paraId="578B97DD" w14:textId="77777777" w:rsidR="000042A7" w:rsidRPr="002C7AB5" w:rsidRDefault="000042A7" w:rsidP="000042A7">
            <w:pPr>
              <w:rPr>
                <w:rFonts w:ascii="Times New Roman" w:hAnsi="Times New Roman"/>
                <w:sz w:val="24"/>
                <w:szCs w:val="24"/>
              </w:rPr>
            </w:pPr>
            <w:r>
              <w:rPr>
                <w:rFonts w:ascii="Times New Roman" w:hAnsi="Times New Roman"/>
                <w:sz w:val="24"/>
                <w:szCs w:val="24"/>
              </w:rPr>
              <w:t>5</w:t>
            </w:r>
          </w:p>
        </w:tc>
        <w:tc>
          <w:tcPr>
            <w:tcW w:w="1909" w:type="pct"/>
            <w:shd w:val="clear" w:color="auto" w:fill="auto"/>
          </w:tcPr>
          <w:p w14:paraId="214DDD51" w14:textId="77777777" w:rsidR="000042A7" w:rsidRPr="002C7AB5" w:rsidRDefault="009D4740" w:rsidP="000042A7">
            <w:pPr>
              <w:spacing w:before="120" w:after="120"/>
              <w:rPr>
                <w:rFonts w:ascii="Times New Roman" w:hAnsi="Times New Roman"/>
                <w:bCs/>
                <w:sz w:val="24"/>
                <w:szCs w:val="24"/>
              </w:rPr>
            </w:pPr>
            <w:r w:rsidRPr="00AB7079">
              <w:rPr>
                <w:rFonts w:ascii="Times New Roman" w:hAnsi="Times New Roman"/>
                <w:bCs/>
                <w:i/>
                <w:sz w:val="24"/>
                <w:szCs w:val="24"/>
              </w:rPr>
              <w:t>Валиден</w:t>
            </w:r>
            <w:r w:rsidRPr="002C7AB5">
              <w:rPr>
                <w:rFonts w:ascii="Times New Roman" w:hAnsi="Times New Roman"/>
                <w:bCs/>
                <w:i/>
                <w:sz w:val="24"/>
                <w:szCs w:val="24"/>
              </w:rPr>
              <w:t xml:space="preserve"> сертификат за енергийни характеристики на сграда в </w:t>
            </w:r>
            <w:r w:rsidRPr="00AB7079">
              <w:rPr>
                <w:rFonts w:ascii="Times New Roman" w:hAnsi="Times New Roman"/>
                <w:bCs/>
                <w:i/>
                <w:sz w:val="24"/>
                <w:szCs w:val="24"/>
              </w:rPr>
              <w:t>експлоатация</w:t>
            </w:r>
          </w:p>
        </w:tc>
      </w:tr>
      <w:tr w:rsidR="000042A7" w:rsidRPr="002C7AB5" w14:paraId="6F8774E7" w14:textId="77777777" w:rsidTr="00570743">
        <w:tc>
          <w:tcPr>
            <w:tcW w:w="2614" w:type="pct"/>
            <w:shd w:val="clear" w:color="auto" w:fill="auto"/>
          </w:tcPr>
          <w:p w14:paraId="2B163221" w14:textId="77777777" w:rsidR="000042A7" w:rsidRPr="002C7AB5" w:rsidRDefault="000042A7" w:rsidP="000042A7">
            <w:pPr>
              <w:jc w:val="both"/>
              <w:rPr>
                <w:rFonts w:ascii="Times New Roman" w:hAnsi="Times New Roman"/>
                <w:sz w:val="24"/>
                <w:szCs w:val="24"/>
              </w:rPr>
            </w:pPr>
            <w:r>
              <w:rPr>
                <w:rFonts w:ascii="Times New Roman" w:hAnsi="Times New Roman"/>
                <w:sz w:val="24"/>
                <w:szCs w:val="24"/>
              </w:rPr>
              <w:t xml:space="preserve">6.2 </w:t>
            </w:r>
            <w:r w:rsidRPr="002C7AB5">
              <w:rPr>
                <w:rFonts w:ascii="Times New Roman" w:hAnsi="Times New Roman"/>
                <w:sz w:val="24"/>
                <w:szCs w:val="24"/>
              </w:rPr>
              <w:t xml:space="preserve">Проектът </w:t>
            </w:r>
            <w:r>
              <w:rPr>
                <w:rFonts w:ascii="Times New Roman" w:hAnsi="Times New Roman"/>
                <w:sz w:val="24"/>
                <w:szCs w:val="24"/>
              </w:rPr>
              <w:t xml:space="preserve">предвижда </w:t>
            </w:r>
            <w:r w:rsidRPr="002C7AB5">
              <w:rPr>
                <w:rFonts w:ascii="Times New Roman" w:hAnsi="Times New Roman"/>
                <w:sz w:val="24"/>
                <w:szCs w:val="24"/>
              </w:rPr>
              <w:t>внедрява</w:t>
            </w:r>
            <w:r>
              <w:rPr>
                <w:rFonts w:ascii="Times New Roman" w:hAnsi="Times New Roman"/>
                <w:sz w:val="24"/>
                <w:szCs w:val="24"/>
              </w:rPr>
              <w:t>не на</w:t>
            </w:r>
            <w:r w:rsidRPr="002C7AB5">
              <w:rPr>
                <w:rFonts w:ascii="Times New Roman" w:hAnsi="Times New Roman"/>
                <w:sz w:val="24"/>
                <w:szCs w:val="24"/>
              </w:rPr>
              <w:t xml:space="preserve"> ВЕИ </w:t>
            </w:r>
            <w:r>
              <w:rPr>
                <w:rFonts w:ascii="Times New Roman" w:hAnsi="Times New Roman"/>
                <w:sz w:val="24"/>
                <w:szCs w:val="24"/>
              </w:rPr>
              <w:t>в сградата</w:t>
            </w:r>
          </w:p>
        </w:tc>
        <w:tc>
          <w:tcPr>
            <w:tcW w:w="477" w:type="pct"/>
            <w:shd w:val="clear" w:color="auto" w:fill="auto"/>
          </w:tcPr>
          <w:p w14:paraId="0D8DF6CE" w14:textId="77777777" w:rsidR="000042A7" w:rsidRPr="002C7AB5" w:rsidRDefault="000042A7" w:rsidP="000042A7">
            <w:pPr>
              <w:rPr>
                <w:rFonts w:ascii="Times New Roman" w:hAnsi="Times New Roman"/>
                <w:sz w:val="24"/>
                <w:szCs w:val="24"/>
              </w:rPr>
            </w:pPr>
            <w:r w:rsidRPr="002C7AB5">
              <w:rPr>
                <w:rFonts w:ascii="Times New Roman" w:hAnsi="Times New Roman"/>
                <w:sz w:val="24"/>
                <w:szCs w:val="24"/>
              </w:rPr>
              <w:t>5</w:t>
            </w:r>
          </w:p>
        </w:tc>
        <w:tc>
          <w:tcPr>
            <w:tcW w:w="1909" w:type="pct"/>
            <w:shd w:val="clear" w:color="auto" w:fill="auto"/>
          </w:tcPr>
          <w:p w14:paraId="1A41F602" w14:textId="77777777" w:rsidR="000042A7" w:rsidRPr="002C7AB5" w:rsidRDefault="000042A7" w:rsidP="000042A7">
            <w:pPr>
              <w:spacing w:before="120" w:after="120"/>
              <w:rPr>
                <w:rFonts w:ascii="Times New Roman" w:hAnsi="Times New Roman"/>
                <w:bCs/>
                <w:sz w:val="24"/>
                <w:szCs w:val="24"/>
              </w:rPr>
            </w:pPr>
            <w:r w:rsidRPr="00AB7079">
              <w:rPr>
                <w:rFonts w:ascii="Times New Roman" w:hAnsi="Times New Roman"/>
                <w:bCs/>
                <w:i/>
                <w:sz w:val="24"/>
                <w:szCs w:val="24"/>
              </w:rPr>
              <w:t>Следва да бъде посочено в представеното КСС и в мерките предвидени в сертификата за ЕЕ</w:t>
            </w:r>
          </w:p>
        </w:tc>
      </w:tr>
      <w:tr w:rsidR="000042A7" w:rsidRPr="002C7AB5" w14:paraId="2BE475D9" w14:textId="77777777" w:rsidTr="00570743">
        <w:tc>
          <w:tcPr>
            <w:tcW w:w="2614" w:type="pct"/>
            <w:shd w:val="clear" w:color="auto" w:fill="auto"/>
          </w:tcPr>
          <w:p w14:paraId="3A9CBB61" w14:textId="77777777" w:rsidR="000042A7" w:rsidRPr="002C7AB5" w:rsidRDefault="000042A7" w:rsidP="000042A7">
            <w:pPr>
              <w:jc w:val="both"/>
              <w:rPr>
                <w:rFonts w:ascii="Times New Roman" w:hAnsi="Times New Roman"/>
                <w:sz w:val="24"/>
                <w:szCs w:val="24"/>
              </w:rPr>
            </w:pPr>
            <w:r>
              <w:rPr>
                <w:rFonts w:ascii="Times New Roman" w:hAnsi="Times New Roman"/>
                <w:sz w:val="24"/>
                <w:szCs w:val="24"/>
              </w:rPr>
              <w:t xml:space="preserve">6.3 </w:t>
            </w:r>
            <w:r w:rsidRPr="002C7AB5">
              <w:rPr>
                <w:rFonts w:ascii="Times New Roman" w:hAnsi="Times New Roman"/>
                <w:sz w:val="24"/>
                <w:szCs w:val="24"/>
              </w:rPr>
              <w:t xml:space="preserve">Проектът </w:t>
            </w:r>
            <w:r>
              <w:rPr>
                <w:rFonts w:ascii="Times New Roman" w:hAnsi="Times New Roman"/>
                <w:sz w:val="24"/>
                <w:szCs w:val="24"/>
              </w:rPr>
              <w:t>предвижда изпълнението на</w:t>
            </w:r>
            <w:r w:rsidRPr="002C7AB5">
              <w:rPr>
                <w:rFonts w:ascii="Times New Roman" w:hAnsi="Times New Roman"/>
                <w:sz w:val="24"/>
                <w:szCs w:val="24"/>
              </w:rPr>
              <w:t xml:space="preserve"> мерки допринасящи общия архитектурен облик на града</w:t>
            </w:r>
            <w:r>
              <w:rPr>
                <w:rFonts w:ascii="Times New Roman" w:hAnsi="Times New Roman"/>
                <w:sz w:val="24"/>
                <w:szCs w:val="24"/>
              </w:rPr>
              <w:t xml:space="preserve"> в съответствие с одобрена от общинската администрация наредба</w:t>
            </w:r>
            <w:r w:rsidR="00AB7079">
              <w:rPr>
                <w:rFonts w:ascii="Times New Roman" w:hAnsi="Times New Roman"/>
                <w:sz w:val="24"/>
                <w:szCs w:val="24"/>
              </w:rPr>
              <w:t>/указания</w:t>
            </w:r>
            <w:r>
              <w:rPr>
                <w:rFonts w:ascii="Times New Roman" w:hAnsi="Times New Roman"/>
                <w:sz w:val="24"/>
                <w:szCs w:val="24"/>
              </w:rPr>
              <w:t xml:space="preserve">  </w:t>
            </w:r>
          </w:p>
        </w:tc>
        <w:tc>
          <w:tcPr>
            <w:tcW w:w="477" w:type="pct"/>
            <w:shd w:val="clear" w:color="auto" w:fill="auto"/>
          </w:tcPr>
          <w:p w14:paraId="29CD3CA6" w14:textId="77777777" w:rsidR="000042A7" w:rsidRPr="002C7AB5" w:rsidDel="00A80505" w:rsidRDefault="000042A7" w:rsidP="000042A7">
            <w:pPr>
              <w:rPr>
                <w:rFonts w:ascii="Times New Roman" w:hAnsi="Times New Roman"/>
                <w:sz w:val="24"/>
                <w:szCs w:val="24"/>
              </w:rPr>
            </w:pPr>
            <w:r w:rsidRPr="002C7AB5">
              <w:rPr>
                <w:rFonts w:ascii="Times New Roman" w:hAnsi="Times New Roman"/>
                <w:sz w:val="24"/>
                <w:szCs w:val="24"/>
              </w:rPr>
              <w:t>5</w:t>
            </w:r>
          </w:p>
        </w:tc>
        <w:tc>
          <w:tcPr>
            <w:tcW w:w="1909" w:type="pct"/>
            <w:shd w:val="clear" w:color="auto" w:fill="auto"/>
          </w:tcPr>
          <w:p w14:paraId="419C7FED" w14:textId="77777777" w:rsidR="000042A7" w:rsidRPr="002C7AB5" w:rsidRDefault="000042A7" w:rsidP="000042A7">
            <w:pPr>
              <w:spacing w:before="120" w:after="120"/>
              <w:rPr>
                <w:rFonts w:ascii="Times New Roman" w:hAnsi="Times New Roman"/>
                <w:bCs/>
                <w:sz w:val="24"/>
                <w:szCs w:val="24"/>
              </w:rPr>
            </w:pPr>
            <w:r w:rsidRPr="00AB7079">
              <w:rPr>
                <w:rFonts w:ascii="Times New Roman" w:hAnsi="Times New Roman"/>
                <w:bCs/>
                <w:i/>
                <w:sz w:val="24"/>
                <w:szCs w:val="24"/>
              </w:rPr>
              <w:t>В т.12 от формуляра  следва да бъдат посочени предвижданите мерки, както и линк към документа даващ съответните предписания</w:t>
            </w:r>
          </w:p>
        </w:tc>
      </w:tr>
      <w:tr w:rsidR="000042A7" w:rsidRPr="002C7AB5" w14:paraId="26C87FE6" w14:textId="77777777" w:rsidTr="00570743">
        <w:tc>
          <w:tcPr>
            <w:tcW w:w="2614" w:type="pct"/>
            <w:shd w:val="clear" w:color="auto" w:fill="auto"/>
          </w:tcPr>
          <w:p w14:paraId="7689DBFF" w14:textId="77777777" w:rsidR="000042A7" w:rsidRPr="002C7AB5" w:rsidRDefault="000042A7" w:rsidP="000042A7">
            <w:pPr>
              <w:spacing w:before="60" w:after="60"/>
              <w:jc w:val="both"/>
              <w:rPr>
                <w:rFonts w:ascii="Times New Roman" w:hAnsi="Times New Roman"/>
                <w:sz w:val="24"/>
                <w:szCs w:val="24"/>
              </w:rPr>
            </w:pPr>
            <w:r w:rsidRPr="002C7AB5">
              <w:rPr>
                <w:rFonts w:ascii="Times New Roman" w:hAnsi="Times New Roman"/>
                <w:b/>
                <w:i/>
                <w:sz w:val="24"/>
                <w:szCs w:val="24"/>
              </w:rPr>
              <w:t>Максимален брой точки:</w:t>
            </w:r>
          </w:p>
        </w:tc>
        <w:tc>
          <w:tcPr>
            <w:tcW w:w="477" w:type="pct"/>
            <w:shd w:val="clear" w:color="auto" w:fill="auto"/>
          </w:tcPr>
          <w:p w14:paraId="21C9C17F" w14:textId="77777777" w:rsidR="000042A7" w:rsidRPr="002C7AB5" w:rsidRDefault="000042A7" w:rsidP="000042A7">
            <w:pPr>
              <w:spacing w:before="60" w:after="60" w:line="360" w:lineRule="auto"/>
              <w:jc w:val="center"/>
              <w:rPr>
                <w:rFonts w:ascii="Times New Roman" w:hAnsi="Times New Roman"/>
                <w:b/>
                <w:bCs/>
                <w:i/>
                <w:sz w:val="24"/>
                <w:szCs w:val="24"/>
              </w:rPr>
            </w:pPr>
            <w:r>
              <w:rPr>
                <w:rFonts w:ascii="Times New Roman" w:hAnsi="Times New Roman"/>
                <w:b/>
                <w:bCs/>
                <w:i/>
                <w:sz w:val="24"/>
                <w:szCs w:val="24"/>
              </w:rPr>
              <w:t>14</w:t>
            </w:r>
            <w:r w:rsidRPr="002C7AB5">
              <w:rPr>
                <w:rFonts w:ascii="Times New Roman" w:hAnsi="Times New Roman"/>
                <w:b/>
                <w:bCs/>
                <w:i/>
                <w:sz w:val="24"/>
                <w:szCs w:val="24"/>
              </w:rPr>
              <w:t>0</w:t>
            </w:r>
          </w:p>
        </w:tc>
        <w:tc>
          <w:tcPr>
            <w:tcW w:w="1909" w:type="pct"/>
            <w:shd w:val="clear" w:color="auto" w:fill="auto"/>
          </w:tcPr>
          <w:p w14:paraId="5410E25A" w14:textId="77777777" w:rsidR="000042A7" w:rsidRPr="002C7AB5" w:rsidRDefault="000042A7" w:rsidP="000042A7">
            <w:pPr>
              <w:spacing w:before="120" w:after="120"/>
              <w:rPr>
                <w:rFonts w:ascii="Times New Roman" w:hAnsi="Times New Roman"/>
                <w:bCs/>
                <w:sz w:val="24"/>
                <w:szCs w:val="24"/>
              </w:rPr>
            </w:pPr>
          </w:p>
        </w:tc>
      </w:tr>
    </w:tbl>
    <w:p w14:paraId="74DF4EED" w14:textId="77777777" w:rsidR="00483B80" w:rsidRPr="002C7AB5" w:rsidRDefault="00DA6658" w:rsidP="00D17151">
      <w:pPr>
        <w:spacing w:before="120"/>
        <w:jc w:val="both"/>
        <w:rPr>
          <w:rFonts w:ascii="Times New Roman" w:hAnsi="Times New Roman"/>
          <w:sz w:val="24"/>
          <w:szCs w:val="24"/>
        </w:rPr>
      </w:pPr>
      <w:r w:rsidRPr="002C7AB5">
        <w:rPr>
          <w:rFonts w:ascii="Times New Roman" w:hAnsi="Times New Roman"/>
          <w:sz w:val="24"/>
          <w:szCs w:val="24"/>
        </w:rPr>
        <w:t xml:space="preserve">Оценката на качеството </w:t>
      </w:r>
      <w:r w:rsidR="00483B80" w:rsidRPr="002C7AB5">
        <w:rPr>
          <w:rFonts w:ascii="Times New Roman" w:hAnsi="Times New Roman"/>
          <w:sz w:val="24"/>
          <w:szCs w:val="24"/>
        </w:rPr>
        <w:t xml:space="preserve">се извършва чрез директно въвеждане на </w:t>
      </w:r>
      <w:r w:rsidR="00AC1D27" w:rsidRPr="002C7AB5">
        <w:rPr>
          <w:rFonts w:ascii="Times New Roman" w:hAnsi="Times New Roman"/>
          <w:sz w:val="24"/>
          <w:szCs w:val="24"/>
        </w:rPr>
        <w:t>оценките</w:t>
      </w:r>
      <w:r w:rsidR="00483B80" w:rsidRPr="002C7AB5">
        <w:rPr>
          <w:rFonts w:ascii="Times New Roman" w:hAnsi="Times New Roman"/>
          <w:sz w:val="24"/>
          <w:szCs w:val="24"/>
        </w:rPr>
        <w:t xml:space="preserve"> и мотивите за </w:t>
      </w:r>
      <w:r w:rsidR="00AC1D27" w:rsidRPr="002C7AB5">
        <w:rPr>
          <w:rFonts w:ascii="Times New Roman" w:hAnsi="Times New Roman"/>
          <w:sz w:val="24"/>
          <w:szCs w:val="24"/>
        </w:rPr>
        <w:t xml:space="preserve">тяхното поставяне от оценителите </w:t>
      </w:r>
      <w:r w:rsidR="00483B80" w:rsidRPr="002C7AB5">
        <w:rPr>
          <w:rFonts w:ascii="Times New Roman" w:hAnsi="Times New Roman"/>
          <w:sz w:val="24"/>
          <w:szCs w:val="24"/>
        </w:rPr>
        <w:t xml:space="preserve">в </w:t>
      </w:r>
      <w:r w:rsidRPr="002C7AB5">
        <w:rPr>
          <w:rFonts w:ascii="Times New Roman" w:hAnsi="Times New Roman"/>
          <w:sz w:val="24"/>
          <w:szCs w:val="24"/>
        </w:rPr>
        <w:t>ИС на МВУ</w:t>
      </w:r>
      <w:r w:rsidR="00483B80" w:rsidRPr="002C7AB5">
        <w:rPr>
          <w:rFonts w:ascii="Times New Roman" w:hAnsi="Times New Roman"/>
          <w:sz w:val="24"/>
          <w:szCs w:val="24"/>
        </w:rPr>
        <w:t>.</w:t>
      </w:r>
    </w:p>
    <w:p w14:paraId="35E3D907" w14:textId="77777777" w:rsidR="00572C5C" w:rsidRPr="00AB7079" w:rsidRDefault="00F327CB" w:rsidP="00D17151">
      <w:pPr>
        <w:spacing w:before="120"/>
        <w:jc w:val="both"/>
        <w:rPr>
          <w:rFonts w:ascii="Times New Roman" w:hAnsi="Times New Roman"/>
          <w:sz w:val="24"/>
          <w:szCs w:val="24"/>
        </w:rPr>
      </w:pPr>
      <w:r w:rsidRPr="002C7AB5">
        <w:rPr>
          <w:rFonts w:ascii="Times New Roman" w:hAnsi="Times New Roman"/>
          <w:sz w:val="24"/>
          <w:szCs w:val="24"/>
        </w:rPr>
        <w:t>Предложения</w:t>
      </w:r>
      <w:r w:rsidR="00A50628" w:rsidRPr="002C7AB5">
        <w:rPr>
          <w:rFonts w:ascii="Times New Roman" w:hAnsi="Times New Roman"/>
          <w:sz w:val="24"/>
          <w:szCs w:val="24"/>
        </w:rPr>
        <w:t xml:space="preserve">, получили </w:t>
      </w:r>
      <w:r w:rsidR="00A50628" w:rsidRPr="00AB7079">
        <w:rPr>
          <w:rFonts w:ascii="Times New Roman" w:hAnsi="Times New Roman"/>
          <w:b/>
          <w:sz w:val="24"/>
          <w:szCs w:val="24"/>
        </w:rPr>
        <w:t xml:space="preserve">минимум </w:t>
      </w:r>
      <w:r w:rsidR="0081654F">
        <w:rPr>
          <w:rFonts w:ascii="Times New Roman" w:hAnsi="Times New Roman"/>
          <w:b/>
          <w:sz w:val="24"/>
          <w:szCs w:val="24"/>
        </w:rPr>
        <w:t>72</w:t>
      </w:r>
      <w:r w:rsidR="0081654F" w:rsidRPr="00AB7079">
        <w:rPr>
          <w:rFonts w:ascii="Times New Roman" w:hAnsi="Times New Roman"/>
          <w:b/>
          <w:sz w:val="24"/>
          <w:szCs w:val="24"/>
        </w:rPr>
        <w:t xml:space="preserve"> </w:t>
      </w:r>
      <w:r w:rsidR="00A50628" w:rsidRPr="00AB7079">
        <w:rPr>
          <w:rFonts w:ascii="Times New Roman" w:hAnsi="Times New Roman"/>
          <w:b/>
          <w:sz w:val="24"/>
          <w:szCs w:val="24"/>
        </w:rPr>
        <w:t>точки</w:t>
      </w:r>
      <w:r w:rsidR="00A50628" w:rsidRPr="00AB7079">
        <w:rPr>
          <w:rFonts w:ascii="Times New Roman" w:hAnsi="Times New Roman"/>
          <w:sz w:val="24"/>
          <w:szCs w:val="24"/>
        </w:rPr>
        <w:t xml:space="preserve"> на </w:t>
      </w:r>
      <w:r w:rsidRPr="00AB7079">
        <w:rPr>
          <w:rFonts w:ascii="Times New Roman" w:hAnsi="Times New Roman"/>
          <w:sz w:val="24"/>
          <w:szCs w:val="24"/>
        </w:rPr>
        <w:t>критерии за оценка на качеството</w:t>
      </w:r>
      <w:r w:rsidR="00A50628" w:rsidRPr="00AB7079">
        <w:rPr>
          <w:rFonts w:ascii="Times New Roman" w:hAnsi="Times New Roman"/>
          <w:sz w:val="24"/>
          <w:szCs w:val="24"/>
        </w:rPr>
        <w:t xml:space="preserve">, се класират в низходящ ред съобразно получената оценка, като за финансиране се предлагат всички </w:t>
      </w:r>
      <w:r w:rsidR="00754ABB" w:rsidRPr="00AB7079">
        <w:rPr>
          <w:rFonts w:ascii="Times New Roman" w:hAnsi="Times New Roman"/>
          <w:sz w:val="24"/>
          <w:szCs w:val="24"/>
        </w:rPr>
        <w:t xml:space="preserve">ПИИ </w:t>
      </w:r>
      <w:r w:rsidR="00A50628" w:rsidRPr="00AB7079">
        <w:rPr>
          <w:rFonts w:ascii="Times New Roman" w:hAnsi="Times New Roman"/>
          <w:sz w:val="24"/>
          <w:szCs w:val="24"/>
        </w:rPr>
        <w:t>по реда на класирането до покриване на общия размер на бюджет</w:t>
      </w:r>
      <w:r w:rsidR="00AC1D27" w:rsidRPr="00AB7079">
        <w:rPr>
          <w:rFonts w:ascii="Times New Roman" w:hAnsi="Times New Roman"/>
          <w:sz w:val="24"/>
          <w:szCs w:val="24"/>
        </w:rPr>
        <w:t>а</w:t>
      </w:r>
      <w:r w:rsidR="00A50628" w:rsidRPr="00AB7079">
        <w:rPr>
          <w:rFonts w:ascii="Times New Roman" w:hAnsi="Times New Roman"/>
          <w:sz w:val="24"/>
          <w:szCs w:val="24"/>
        </w:rPr>
        <w:t xml:space="preserve"> по процедурата.</w:t>
      </w:r>
    </w:p>
    <w:p w14:paraId="0109AFFF" w14:textId="77777777" w:rsidR="00483B80" w:rsidRPr="002C7AB5" w:rsidRDefault="00483B80" w:rsidP="00D17151">
      <w:pPr>
        <w:spacing w:before="120"/>
        <w:jc w:val="both"/>
        <w:rPr>
          <w:rFonts w:ascii="Times New Roman" w:hAnsi="Times New Roman"/>
          <w:sz w:val="24"/>
          <w:szCs w:val="24"/>
        </w:rPr>
      </w:pPr>
      <w:r w:rsidRPr="00AB7079">
        <w:rPr>
          <w:rFonts w:ascii="Times New Roman" w:hAnsi="Times New Roman"/>
          <w:sz w:val="24"/>
          <w:szCs w:val="24"/>
        </w:rPr>
        <w:t>В случай че предложения</w:t>
      </w:r>
      <w:r w:rsidR="00515701" w:rsidRPr="00AB7079">
        <w:rPr>
          <w:rFonts w:ascii="Times New Roman" w:hAnsi="Times New Roman"/>
          <w:sz w:val="24"/>
          <w:szCs w:val="24"/>
        </w:rPr>
        <w:t>та</w:t>
      </w:r>
      <w:r w:rsidRPr="00AB7079">
        <w:rPr>
          <w:rFonts w:ascii="Times New Roman" w:hAnsi="Times New Roman"/>
          <w:sz w:val="24"/>
          <w:szCs w:val="24"/>
        </w:rPr>
        <w:t xml:space="preserve"> имат равен брой точки на </w:t>
      </w:r>
      <w:r w:rsidR="00F327CB" w:rsidRPr="00AB7079">
        <w:rPr>
          <w:rFonts w:ascii="Times New Roman" w:hAnsi="Times New Roman"/>
          <w:sz w:val="24"/>
          <w:szCs w:val="24"/>
        </w:rPr>
        <w:t>критерии за оценка</w:t>
      </w:r>
      <w:r w:rsidR="00F327CB" w:rsidRPr="002C7AB5">
        <w:rPr>
          <w:rFonts w:ascii="Times New Roman" w:hAnsi="Times New Roman"/>
          <w:sz w:val="24"/>
          <w:szCs w:val="24"/>
        </w:rPr>
        <w:t xml:space="preserve"> на качеството</w:t>
      </w:r>
      <w:r w:rsidRPr="002C7AB5">
        <w:rPr>
          <w:rFonts w:ascii="Times New Roman" w:hAnsi="Times New Roman"/>
          <w:sz w:val="24"/>
          <w:szCs w:val="24"/>
        </w:rPr>
        <w:t xml:space="preserve">, те ще бъдат класирани съобразно получения брой точки по посочените по-долу критерии при спазване на следната последователност: </w:t>
      </w:r>
    </w:p>
    <w:p w14:paraId="6BB183EE" w14:textId="77777777" w:rsidR="00BE7DD3" w:rsidRPr="002C7AB5" w:rsidRDefault="00BE7DD3" w:rsidP="0040554F">
      <w:pPr>
        <w:numPr>
          <w:ilvl w:val="0"/>
          <w:numId w:val="37"/>
        </w:numPr>
        <w:spacing w:before="120"/>
        <w:ind w:left="284" w:hanging="284"/>
        <w:jc w:val="both"/>
        <w:rPr>
          <w:rFonts w:ascii="Times New Roman" w:hAnsi="Times New Roman"/>
          <w:sz w:val="24"/>
          <w:szCs w:val="24"/>
        </w:rPr>
      </w:pPr>
      <w:r w:rsidRPr="002C7AB5">
        <w:rPr>
          <w:rFonts w:ascii="Times New Roman" w:hAnsi="Times New Roman"/>
          <w:sz w:val="24"/>
          <w:szCs w:val="24"/>
        </w:rPr>
        <w:t>Ефективност на инвестицията за енергийна ефективност като отношение на необходимата инвестиция в лева към количеството спестена първична енергия в kWh на годишна база (лв. /kWh/г).</w:t>
      </w:r>
    </w:p>
    <w:p w14:paraId="141F2771" w14:textId="77777777" w:rsidR="00BA572F" w:rsidRPr="002C7AB5" w:rsidRDefault="00BA572F" w:rsidP="0040554F">
      <w:pPr>
        <w:numPr>
          <w:ilvl w:val="0"/>
          <w:numId w:val="37"/>
        </w:numPr>
        <w:spacing w:before="120"/>
        <w:ind w:left="284" w:hanging="284"/>
        <w:jc w:val="both"/>
        <w:rPr>
          <w:rFonts w:ascii="Times New Roman" w:hAnsi="Times New Roman"/>
          <w:sz w:val="24"/>
          <w:szCs w:val="24"/>
        </w:rPr>
      </w:pPr>
      <w:r w:rsidRPr="002C7AB5">
        <w:rPr>
          <w:rFonts w:ascii="Times New Roman" w:hAnsi="Times New Roman"/>
          <w:sz w:val="24"/>
          <w:szCs w:val="24"/>
        </w:rPr>
        <w:t>Процент енергийно спестяване в годишното потребление на потребна енергия в резултат на енергоспестяващите мерки;</w:t>
      </w:r>
    </w:p>
    <w:p w14:paraId="0A38E150" w14:textId="77777777" w:rsidR="005D1D01" w:rsidRDefault="005D1D01" w:rsidP="0040554F">
      <w:pPr>
        <w:numPr>
          <w:ilvl w:val="0"/>
          <w:numId w:val="37"/>
        </w:numPr>
        <w:spacing w:before="120"/>
        <w:ind w:left="284" w:hanging="284"/>
        <w:jc w:val="both"/>
        <w:rPr>
          <w:rFonts w:ascii="Times New Roman" w:hAnsi="Times New Roman"/>
          <w:sz w:val="24"/>
          <w:szCs w:val="24"/>
        </w:rPr>
      </w:pPr>
      <w:r w:rsidRPr="002C7AB5">
        <w:rPr>
          <w:rFonts w:ascii="Times New Roman" w:hAnsi="Times New Roman"/>
          <w:sz w:val="24"/>
          <w:szCs w:val="24"/>
        </w:rPr>
        <w:t>Очаквано годишно намаляване на емисиите на СО</w:t>
      </w:r>
      <w:r w:rsidRPr="002C7AB5">
        <w:rPr>
          <w:rFonts w:ascii="Times New Roman" w:hAnsi="Times New Roman"/>
          <w:sz w:val="24"/>
          <w:szCs w:val="24"/>
          <w:vertAlign w:val="subscript"/>
        </w:rPr>
        <w:t>2</w:t>
      </w:r>
      <w:r w:rsidRPr="002C7AB5">
        <w:rPr>
          <w:rFonts w:ascii="Times New Roman" w:hAnsi="Times New Roman"/>
          <w:sz w:val="24"/>
          <w:szCs w:val="24"/>
        </w:rPr>
        <w:t xml:space="preserve">  (екологични ползи);</w:t>
      </w:r>
    </w:p>
    <w:p w14:paraId="43286393" w14:textId="77777777" w:rsidR="00BE7DD3" w:rsidRPr="002C7AB5" w:rsidRDefault="00BE7DD3" w:rsidP="0040554F">
      <w:pPr>
        <w:numPr>
          <w:ilvl w:val="0"/>
          <w:numId w:val="37"/>
        </w:numPr>
        <w:spacing w:before="120"/>
        <w:ind w:left="284" w:hanging="284"/>
        <w:jc w:val="both"/>
        <w:rPr>
          <w:rFonts w:ascii="Times New Roman" w:hAnsi="Times New Roman"/>
          <w:sz w:val="24"/>
          <w:szCs w:val="24"/>
        </w:rPr>
      </w:pPr>
      <w:r>
        <w:rPr>
          <w:rFonts w:ascii="Times New Roman" w:hAnsi="Times New Roman"/>
          <w:sz w:val="24"/>
          <w:szCs w:val="24"/>
        </w:rPr>
        <w:t>Брой самостоятелни обекти в сградата/блок секцията</w:t>
      </w:r>
    </w:p>
    <w:p w14:paraId="7F80CA00" w14:textId="77777777" w:rsidR="00572C5C" w:rsidRPr="002C7AB5" w:rsidRDefault="00572C5C" w:rsidP="00AD3670">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52" w:name="_Toc115037866"/>
      <w:r w:rsidRPr="002C7AB5">
        <w:rPr>
          <w:rFonts w:ascii="Times New Roman" w:hAnsi="Times New Roman"/>
        </w:rPr>
        <w:t xml:space="preserve">начин на подаване на предложения </w:t>
      </w:r>
      <w:r w:rsidR="00515701" w:rsidRPr="002C7AB5">
        <w:rPr>
          <w:rFonts w:ascii="Times New Roman" w:hAnsi="Times New Roman"/>
        </w:rPr>
        <w:t>за изпълнение на инвестиция</w:t>
      </w:r>
      <w:bookmarkEnd w:id="52"/>
    </w:p>
    <w:p w14:paraId="0AD26CC5" w14:textId="77777777" w:rsidR="008A7761" w:rsidRPr="005E3880" w:rsidRDefault="00572C5C" w:rsidP="005C57BA">
      <w:pPr>
        <w:spacing w:before="60" w:after="60"/>
        <w:jc w:val="both"/>
        <w:rPr>
          <w:rFonts w:ascii="Times New Roman" w:hAnsi="Times New Roman"/>
          <w:sz w:val="24"/>
          <w:szCs w:val="24"/>
        </w:rPr>
      </w:pPr>
      <w:r w:rsidRPr="002C7AB5">
        <w:rPr>
          <w:rFonts w:ascii="Times New Roman" w:hAnsi="Times New Roman"/>
          <w:sz w:val="24"/>
          <w:szCs w:val="24"/>
        </w:rPr>
        <w:t xml:space="preserve">Кандидатстването по настоящата процедура се осъществява изцяло по електронен път чрез </w:t>
      </w:r>
      <w:r w:rsidR="00CA0105" w:rsidRPr="002C7AB5">
        <w:rPr>
          <w:rFonts w:ascii="Times New Roman" w:hAnsi="Times New Roman"/>
          <w:sz w:val="24"/>
          <w:szCs w:val="24"/>
        </w:rPr>
        <w:t xml:space="preserve">информационната система </w:t>
      </w:r>
      <w:r w:rsidR="000A5C53" w:rsidRPr="002C7AB5">
        <w:rPr>
          <w:rFonts w:ascii="Times New Roman" w:hAnsi="Times New Roman"/>
          <w:bCs/>
          <w:sz w:val="24"/>
          <w:szCs w:val="24"/>
        </w:rPr>
        <w:t>за Механизма за възстановяване и устойчивост</w:t>
      </w:r>
      <w:r w:rsidR="000A5C53" w:rsidRPr="002C7AB5">
        <w:rPr>
          <w:rFonts w:ascii="Times New Roman" w:hAnsi="Times New Roman"/>
          <w:sz w:val="24"/>
          <w:szCs w:val="24"/>
        </w:rPr>
        <w:t xml:space="preserve"> (</w:t>
      </w:r>
      <w:r w:rsidR="00CD5024" w:rsidRPr="002C7AB5">
        <w:rPr>
          <w:rFonts w:ascii="Times New Roman" w:hAnsi="Times New Roman"/>
          <w:sz w:val="24"/>
          <w:szCs w:val="24"/>
        </w:rPr>
        <w:t xml:space="preserve">ИС </w:t>
      </w:r>
      <w:r w:rsidR="000A5C53" w:rsidRPr="002C7AB5">
        <w:rPr>
          <w:rFonts w:ascii="Times New Roman" w:hAnsi="Times New Roman"/>
          <w:sz w:val="24"/>
          <w:szCs w:val="24"/>
        </w:rPr>
        <w:t xml:space="preserve">за </w:t>
      </w:r>
      <w:r w:rsidR="00CD5024" w:rsidRPr="002C7AB5">
        <w:rPr>
          <w:rFonts w:ascii="Times New Roman" w:hAnsi="Times New Roman"/>
          <w:sz w:val="24"/>
          <w:szCs w:val="24"/>
        </w:rPr>
        <w:t>МВУ</w:t>
      </w:r>
      <w:r w:rsidR="000A5C53" w:rsidRPr="002C7AB5">
        <w:rPr>
          <w:rFonts w:ascii="Times New Roman" w:hAnsi="Times New Roman"/>
          <w:sz w:val="24"/>
          <w:szCs w:val="24"/>
        </w:rPr>
        <w:t>)</w:t>
      </w:r>
      <w:r w:rsidR="008A7761" w:rsidRPr="002C7AB5">
        <w:rPr>
          <w:rFonts w:ascii="Times New Roman" w:hAnsi="Times New Roman"/>
          <w:sz w:val="24"/>
          <w:szCs w:val="24"/>
        </w:rPr>
        <w:t xml:space="preserve">, като предложенията за изпълнение на инвестиция по настоящата процедура се подават на следния интернет адрес: </w:t>
      </w:r>
      <w:hyperlink r:id="rId10" w:history="1">
        <w:r w:rsidR="00AD3670" w:rsidRPr="002860B6">
          <w:rPr>
            <w:rStyle w:val="a8"/>
            <w:rFonts w:ascii="Times New Roman" w:hAnsi="Times New Roman"/>
            <w:sz w:val="24"/>
            <w:szCs w:val="24"/>
            <w:lang w:val="en-US"/>
          </w:rPr>
          <w:t>https</w:t>
        </w:r>
        <w:r w:rsidR="00AD3670" w:rsidRPr="005E3880">
          <w:rPr>
            <w:rStyle w:val="a8"/>
            <w:rFonts w:ascii="Times New Roman" w:hAnsi="Times New Roman"/>
            <w:sz w:val="24"/>
            <w:szCs w:val="24"/>
          </w:rPr>
          <w:t>://</w:t>
        </w:r>
        <w:r w:rsidR="00AD3670" w:rsidRPr="002860B6">
          <w:rPr>
            <w:rStyle w:val="a8"/>
            <w:rFonts w:ascii="Times New Roman" w:hAnsi="Times New Roman"/>
            <w:sz w:val="24"/>
            <w:szCs w:val="24"/>
            <w:lang w:val="en-US"/>
          </w:rPr>
          <w:t>eumis</w:t>
        </w:r>
        <w:r w:rsidR="00AD3670" w:rsidRPr="005E3880">
          <w:rPr>
            <w:rStyle w:val="a8"/>
            <w:rFonts w:ascii="Times New Roman" w:hAnsi="Times New Roman"/>
            <w:sz w:val="24"/>
            <w:szCs w:val="24"/>
          </w:rPr>
          <w:t>2020.</w:t>
        </w:r>
        <w:r w:rsidR="00AD3670" w:rsidRPr="002860B6">
          <w:rPr>
            <w:rStyle w:val="a8"/>
            <w:rFonts w:ascii="Times New Roman" w:hAnsi="Times New Roman"/>
            <w:sz w:val="24"/>
            <w:szCs w:val="24"/>
            <w:lang w:val="en-US"/>
          </w:rPr>
          <w:t>government</w:t>
        </w:r>
        <w:r w:rsidR="00AD3670" w:rsidRPr="005E3880">
          <w:rPr>
            <w:rStyle w:val="a8"/>
            <w:rFonts w:ascii="Times New Roman" w:hAnsi="Times New Roman"/>
            <w:sz w:val="24"/>
            <w:szCs w:val="24"/>
          </w:rPr>
          <w:t>.</w:t>
        </w:r>
        <w:r w:rsidR="00AD3670" w:rsidRPr="002860B6">
          <w:rPr>
            <w:rStyle w:val="a8"/>
            <w:rFonts w:ascii="Times New Roman" w:hAnsi="Times New Roman"/>
            <w:sz w:val="24"/>
            <w:szCs w:val="24"/>
            <w:lang w:val="en-US"/>
          </w:rPr>
          <w:t>bg</w:t>
        </w:r>
      </w:hyperlink>
      <w:r w:rsidR="00AD3670" w:rsidRPr="005E3880">
        <w:rPr>
          <w:rFonts w:ascii="Times New Roman" w:hAnsi="Times New Roman"/>
          <w:sz w:val="24"/>
          <w:szCs w:val="24"/>
        </w:rPr>
        <w:t xml:space="preserve"> </w:t>
      </w:r>
    </w:p>
    <w:p w14:paraId="45A38454" w14:textId="77777777" w:rsidR="00572C5C" w:rsidRPr="002C7AB5" w:rsidRDefault="00572C5C" w:rsidP="00D17151">
      <w:pPr>
        <w:spacing w:before="60" w:after="60"/>
        <w:jc w:val="both"/>
        <w:rPr>
          <w:rFonts w:ascii="Times New Roman" w:hAnsi="Times New Roman"/>
          <w:sz w:val="24"/>
          <w:szCs w:val="24"/>
        </w:rPr>
      </w:pPr>
      <w:r w:rsidRPr="002C7AB5">
        <w:rPr>
          <w:rFonts w:ascii="Times New Roman" w:hAnsi="Times New Roman"/>
          <w:sz w:val="24"/>
          <w:szCs w:val="24"/>
        </w:rPr>
        <w:t>При подаване на предложения</w:t>
      </w:r>
      <w:r w:rsidR="00FC0682" w:rsidRPr="002C7AB5">
        <w:rPr>
          <w:rFonts w:ascii="Times New Roman" w:hAnsi="Times New Roman"/>
          <w:sz w:val="24"/>
          <w:szCs w:val="24"/>
        </w:rPr>
        <w:t>та</w:t>
      </w:r>
      <w:r w:rsidRPr="002C7AB5">
        <w:rPr>
          <w:rFonts w:ascii="Times New Roman" w:hAnsi="Times New Roman"/>
          <w:sz w:val="24"/>
          <w:szCs w:val="24"/>
        </w:rPr>
        <w:t xml:space="preserve"> се </w:t>
      </w:r>
      <w:r w:rsidR="000750A9" w:rsidRPr="002C7AB5">
        <w:rPr>
          <w:rFonts w:ascii="Times New Roman" w:hAnsi="Times New Roman"/>
          <w:sz w:val="24"/>
          <w:szCs w:val="24"/>
        </w:rPr>
        <w:t>следва р</w:t>
      </w:r>
      <w:r w:rsidRPr="002C7AB5">
        <w:rPr>
          <w:rFonts w:ascii="Times New Roman" w:hAnsi="Times New Roman"/>
          <w:sz w:val="24"/>
          <w:szCs w:val="24"/>
        </w:rPr>
        <w:t>ед</w:t>
      </w:r>
      <w:r w:rsidR="008B48E0" w:rsidRPr="002C7AB5">
        <w:rPr>
          <w:rFonts w:ascii="Times New Roman" w:hAnsi="Times New Roman"/>
          <w:sz w:val="24"/>
          <w:szCs w:val="24"/>
        </w:rPr>
        <w:t>а</w:t>
      </w:r>
      <w:r w:rsidR="00632C38">
        <w:rPr>
          <w:rFonts w:ascii="Times New Roman" w:hAnsi="Times New Roman"/>
          <w:sz w:val="24"/>
          <w:szCs w:val="24"/>
        </w:rPr>
        <w:t>, описан в Приложение №8</w:t>
      </w:r>
      <w:r w:rsidRPr="002C7AB5">
        <w:rPr>
          <w:rFonts w:ascii="Times New Roman" w:hAnsi="Times New Roman"/>
          <w:sz w:val="24"/>
          <w:szCs w:val="24"/>
        </w:rPr>
        <w:t xml:space="preserve"> „Указания за попълване </w:t>
      </w:r>
      <w:r w:rsidR="00A90476" w:rsidRPr="002C7AB5">
        <w:rPr>
          <w:rFonts w:ascii="Times New Roman" w:hAnsi="Times New Roman"/>
          <w:sz w:val="24"/>
          <w:szCs w:val="24"/>
        </w:rPr>
        <w:t xml:space="preserve">и подаване на Електронен </w:t>
      </w:r>
      <w:r w:rsidRPr="002C7AB5">
        <w:rPr>
          <w:rFonts w:ascii="Times New Roman" w:hAnsi="Times New Roman"/>
          <w:sz w:val="24"/>
          <w:szCs w:val="24"/>
        </w:rPr>
        <w:t>формуляр за кандидатстване“</w:t>
      </w:r>
      <w:r w:rsidR="008B48E0" w:rsidRPr="002C7AB5">
        <w:rPr>
          <w:rFonts w:ascii="Times New Roman" w:hAnsi="Times New Roman"/>
          <w:sz w:val="24"/>
          <w:szCs w:val="24"/>
        </w:rPr>
        <w:t>.</w:t>
      </w:r>
    </w:p>
    <w:p w14:paraId="2D185E49" w14:textId="77777777" w:rsidR="00572C5C" w:rsidRPr="002C7AB5" w:rsidRDefault="00572C5C" w:rsidP="00D17151">
      <w:pPr>
        <w:jc w:val="both"/>
        <w:rPr>
          <w:rFonts w:ascii="Times New Roman" w:hAnsi="Times New Roman"/>
          <w:sz w:val="24"/>
          <w:szCs w:val="24"/>
        </w:rPr>
      </w:pPr>
    </w:p>
    <w:p w14:paraId="1AE5F335" w14:textId="77777777" w:rsidR="00572C5C" w:rsidRPr="002C7AB5" w:rsidRDefault="00572C5C" w:rsidP="00AD3670">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53" w:name="_Toc115037867"/>
      <w:r w:rsidRPr="002C7AB5">
        <w:rPr>
          <w:rFonts w:ascii="Times New Roman" w:hAnsi="Times New Roman"/>
        </w:rPr>
        <w:t>Списък на документите, които се подават на етап кандидатстване</w:t>
      </w:r>
      <w:bookmarkEnd w:id="53"/>
    </w:p>
    <w:p w14:paraId="02B0062F" w14:textId="77777777" w:rsidR="00572C5C" w:rsidRPr="002C7AB5" w:rsidRDefault="00572C5C" w:rsidP="00D17151">
      <w:pPr>
        <w:spacing w:before="60" w:after="60"/>
        <w:jc w:val="both"/>
        <w:rPr>
          <w:rFonts w:ascii="Times New Roman" w:hAnsi="Times New Roman"/>
          <w:bCs/>
          <w:sz w:val="24"/>
          <w:szCs w:val="24"/>
        </w:rPr>
      </w:pPr>
      <w:r w:rsidRPr="002C7AB5">
        <w:rPr>
          <w:rFonts w:ascii="Times New Roman" w:hAnsi="Times New Roman"/>
          <w:sz w:val="24"/>
          <w:szCs w:val="24"/>
        </w:rPr>
        <w:t xml:space="preserve">При кандидатстване по настоящата процедура </w:t>
      </w:r>
      <w:r w:rsidR="00A804E6" w:rsidRPr="002C7AB5">
        <w:rPr>
          <w:rFonts w:ascii="Times New Roman" w:hAnsi="Times New Roman"/>
          <w:sz w:val="24"/>
          <w:szCs w:val="24"/>
        </w:rPr>
        <w:t>крайният получател</w:t>
      </w:r>
      <w:r w:rsidRPr="002C7AB5">
        <w:rPr>
          <w:rFonts w:ascii="Times New Roman" w:hAnsi="Times New Roman"/>
          <w:sz w:val="24"/>
          <w:szCs w:val="24"/>
        </w:rPr>
        <w:t xml:space="preserve"> трябва да попълни уеб-базирания Формуляр за кандидатстване и съответните приложения към настоящите Насоки за кандидатстване, публикувани на интернет адресите на:</w:t>
      </w:r>
    </w:p>
    <w:p w14:paraId="35E9E8F4" w14:textId="77777777" w:rsidR="00572C5C" w:rsidRPr="002C7AB5" w:rsidRDefault="00572C5C" w:rsidP="0040554F">
      <w:pPr>
        <w:numPr>
          <w:ilvl w:val="1"/>
          <w:numId w:val="25"/>
        </w:numPr>
        <w:tabs>
          <w:tab w:val="left" w:pos="2715"/>
        </w:tabs>
        <w:spacing w:before="120"/>
        <w:jc w:val="both"/>
        <w:rPr>
          <w:rFonts w:ascii="Times New Roman" w:hAnsi="Times New Roman"/>
          <w:bCs/>
          <w:sz w:val="24"/>
          <w:szCs w:val="24"/>
        </w:rPr>
      </w:pPr>
      <w:r w:rsidRPr="002C7AB5">
        <w:rPr>
          <w:rFonts w:ascii="Times New Roman" w:hAnsi="Times New Roman"/>
          <w:bCs/>
          <w:sz w:val="24"/>
          <w:szCs w:val="24"/>
        </w:rPr>
        <w:t>Министерството на регионалното развитие и благоустройството</w:t>
      </w:r>
      <w:hyperlink r:id="rId11" w:history="1"/>
      <w:r w:rsidR="00BA674E" w:rsidRPr="005E3880">
        <w:rPr>
          <w:rFonts w:ascii="Times New Roman" w:hAnsi="Times New Roman"/>
          <w:b/>
          <w:bCs/>
          <w:sz w:val="24"/>
          <w:szCs w:val="24"/>
        </w:rPr>
        <w:t xml:space="preserve"> </w:t>
      </w:r>
      <w:r w:rsidR="00BA674E">
        <w:rPr>
          <w:rFonts w:ascii="Times New Roman" w:hAnsi="Times New Roman"/>
          <w:b/>
          <w:bCs/>
          <w:sz w:val="24"/>
          <w:szCs w:val="24"/>
          <w:lang w:val="en-US"/>
        </w:rPr>
        <w:t>www</w:t>
      </w:r>
      <w:r w:rsidR="00BA674E" w:rsidRPr="005E3880">
        <w:rPr>
          <w:rFonts w:ascii="Times New Roman" w:hAnsi="Times New Roman"/>
          <w:b/>
          <w:bCs/>
          <w:sz w:val="24"/>
          <w:szCs w:val="24"/>
        </w:rPr>
        <w:t>.</w:t>
      </w:r>
      <w:r w:rsidR="00BA674E">
        <w:rPr>
          <w:rFonts w:ascii="Times New Roman" w:hAnsi="Times New Roman"/>
          <w:b/>
          <w:bCs/>
          <w:sz w:val="24"/>
          <w:szCs w:val="24"/>
          <w:lang w:val="en-US"/>
        </w:rPr>
        <w:t>mrrb</w:t>
      </w:r>
      <w:r w:rsidR="00BA674E" w:rsidRPr="005E3880">
        <w:rPr>
          <w:rFonts w:ascii="Times New Roman" w:hAnsi="Times New Roman"/>
          <w:b/>
          <w:bCs/>
          <w:sz w:val="24"/>
          <w:szCs w:val="24"/>
        </w:rPr>
        <w:t>.</w:t>
      </w:r>
      <w:r w:rsidR="00BA674E">
        <w:rPr>
          <w:rFonts w:ascii="Times New Roman" w:hAnsi="Times New Roman"/>
          <w:b/>
          <w:bCs/>
          <w:sz w:val="24"/>
          <w:szCs w:val="24"/>
          <w:lang w:val="en-US"/>
        </w:rPr>
        <w:t>government</w:t>
      </w:r>
      <w:r w:rsidR="00BA674E" w:rsidRPr="005E3880">
        <w:rPr>
          <w:rFonts w:ascii="Times New Roman" w:hAnsi="Times New Roman"/>
          <w:b/>
          <w:bCs/>
          <w:sz w:val="24"/>
          <w:szCs w:val="24"/>
        </w:rPr>
        <w:t>.</w:t>
      </w:r>
      <w:r w:rsidR="00BA674E">
        <w:rPr>
          <w:rFonts w:ascii="Times New Roman" w:hAnsi="Times New Roman"/>
          <w:b/>
          <w:bCs/>
          <w:sz w:val="24"/>
          <w:szCs w:val="24"/>
          <w:lang w:val="en-US"/>
        </w:rPr>
        <w:t>bg</w:t>
      </w:r>
      <w:r w:rsidRPr="002C7AB5">
        <w:rPr>
          <w:rFonts w:ascii="Times New Roman" w:hAnsi="Times New Roman"/>
          <w:bCs/>
          <w:sz w:val="24"/>
          <w:szCs w:val="24"/>
        </w:rPr>
        <w:t xml:space="preserve">, </w:t>
      </w:r>
    </w:p>
    <w:p w14:paraId="699AB51A" w14:textId="77777777" w:rsidR="00572C5C" w:rsidRPr="002C7AB5" w:rsidRDefault="00572C5C" w:rsidP="0040554F">
      <w:pPr>
        <w:numPr>
          <w:ilvl w:val="1"/>
          <w:numId w:val="25"/>
        </w:numPr>
        <w:tabs>
          <w:tab w:val="left" w:pos="2715"/>
        </w:tabs>
        <w:spacing w:before="120"/>
        <w:jc w:val="both"/>
        <w:rPr>
          <w:rFonts w:ascii="Times New Roman" w:hAnsi="Times New Roman"/>
          <w:b/>
          <w:sz w:val="24"/>
          <w:szCs w:val="24"/>
          <w:u w:val="single"/>
        </w:rPr>
      </w:pPr>
      <w:r w:rsidRPr="002C7AB5">
        <w:rPr>
          <w:rFonts w:ascii="Times New Roman" w:hAnsi="Times New Roman"/>
          <w:sz w:val="24"/>
          <w:szCs w:val="24"/>
        </w:rPr>
        <w:t xml:space="preserve">Модула за електронни услуги в ИСУН 2020 </w:t>
      </w:r>
      <w:hyperlink r:id="rId12" w:history="1">
        <w:r w:rsidRPr="002C7AB5">
          <w:rPr>
            <w:rStyle w:val="a8"/>
            <w:rFonts w:ascii="Times New Roman" w:hAnsi="Times New Roman"/>
            <w:b/>
            <w:sz w:val="24"/>
            <w:szCs w:val="24"/>
          </w:rPr>
          <w:t>https://eumis2020.government.bg/</w:t>
        </w:r>
      </w:hyperlink>
    </w:p>
    <w:p w14:paraId="6F229CD4" w14:textId="77777777" w:rsidR="00572C5C" w:rsidRPr="002C7AB5" w:rsidRDefault="00A804E6" w:rsidP="00D17151">
      <w:pPr>
        <w:spacing w:before="240" w:after="120"/>
        <w:jc w:val="both"/>
        <w:rPr>
          <w:rFonts w:ascii="Times New Roman" w:hAnsi="Times New Roman"/>
          <w:b/>
          <w:sz w:val="24"/>
          <w:szCs w:val="24"/>
        </w:rPr>
      </w:pPr>
      <w:r w:rsidRPr="002C7AB5">
        <w:rPr>
          <w:rFonts w:ascii="Times New Roman" w:hAnsi="Times New Roman"/>
          <w:b/>
          <w:sz w:val="24"/>
          <w:szCs w:val="24"/>
          <w:u w:val="single"/>
        </w:rPr>
        <w:t>При кандидатстване</w:t>
      </w:r>
      <w:r w:rsidR="00572C5C" w:rsidRPr="002C7AB5">
        <w:rPr>
          <w:rFonts w:ascii="Times New Roman" w:hAnsi="Times New Roman"/>
          <w:b/>
          <w:sz w:val="24"/>
          <w:szCs w:val="24"/>
          <w:u w:val="single"/>
        </w:rPr>
        <w:t xml:space="preserve"> следва да </w:t>
      </w:r>
      <w:r w:rsidR="00745BA6" w:rsidRPr="002C7AB5">
        <w:rPr>
          <w:rFonts w:ascii="Times New Roman" w:hAnsi="Times New Roman"/>
          <w:b/>
          <w:sz w:val="24"/>
          <w:szCs w:val="24"/>
          <w:u w:val="single"/>
        </w:rPr>
        <w:t xml:space="preserve">се представят </w:t>
      </w:r>
      <w:r w:rsidR="00572C5C" w:rsidRPr="002C7AB5">
        <w:rPr>
          <w:rFonts w:ascii="Times New Roman" w:hAnsi="Times New Roman"/>
          <w:b/>
          <w:sz w:val="24"/>
          <w:szCs w:val="24"/>
          <w:u w:val="single"/>
        </w:rPr>
        <w:t>по електронен път всички изискуеми документи, както следва:</w:t>
      </w:r>
    </w:p>
    <w:p w14:paraId="1DE770EC" w14:textId="77777777" w:rsidR="00572C5C" w:rsidRPr="002C7AB5" w:rsidRDefault="00572C5C" w:rsidP="0040554F">
      <w:pPr>
        <w:numPr>
          <w:ilvl w:val="0"/>
          <w:numId w:val="34"/>
        </w:numPr>
        <w:spacing w:before="120"/>
        <w:jc w:val="both"/>
        <w:rPr>
          <w:rFonts w:ascii="Times New Roman" w:hAnsi="Times New Roman"/>
          <w:i/>
          <w:sz w:val="24"/>
          <w:szCs w:val="24"/>
        </w:rPr>
      </w:pPr>
      <w:r w:rsidRPr="002C7AB5">
        <w:rPr>
          <w:rFonts w:ascii="Times New Roman" w:hAnsi="Times New Roman"/>
          <w:b/>
          <w:sz w:val="24"/>
          <w:szCs w:val="24"/>
        </w:rPr>
        <w:t>Формуляр за кандидатстване</w:t>
      </w:r>
      <w:r w:rsidR="00534677" w:rsidRPr="002C7AB5">
        <w:rPr>
          <w:rFonts w:ascii="Times New Roman" w:hAnsi="Times New Roman"/>
          <w:b/>
          <w:sz w:val="24"/>
          <w:szCs w:val="24"/>
        </w:rPr>
        <w:t xml:space="preserve"> </w:t>
      </w:r>
      <w:r w:rsidRPr="002C7AB5">
        <w:rPr>
          <w:rFonts w:ascii="Times New Roman" w:hAnsi="Times New Roman"/>
          <w:b/>
          <w:sz w:val="24"/>
          <w:szCs w:val="24"/>
        </w:rPr>
        <w:t xml:space="preserve">- </w:t>
      </w:r>
      <w:r w:rsidRPr="002C7AB5">
        <w:rPr>
          <w:rFonts w:ascii="Times New Roman" w:hAnsi="Times New Roman"/>
          <w:i/>
          <w:sz w:val="24"/>
          <w:szCs w:val="24"/>
        </w:rPr>
        <w:t>по</w:t>
      </w:r>
      <w:r w:rsidR="00AC1D27" w:rsidRPr="002C7AB5">
        <w:rPr>
          <w:rFonts w:ascii="Times New Roman" w:hAnsi="Times New Roman"/>
          <w:i/>
          <w:sz w:val="24"/>
          <w:szCs w:val="24"/>
        </w:rPr>
        <w:t xml:space="preserve">пълва се електронно в </w:t>
      </w:r>
      <w:r w:rsidR="00F327CB" w:rsidRPr="002C7AB5">
        <w:rPr>
          <w:rFonts w:ascii="Times New Roman" w:hAnsi="Times New Roman"/>
          <w:i/>
          <w:sz w:val="24"/>
          <w:szCs w:val="24"/>
        </w:rPr>
        <w:t xml:space="preserve">ИС </w:t>
      </w:r>
      <w:r w:rsidR="00D91FCB" w:rsidRPr="002C7AB5">
        <w:rPr>
          <w:rFonts w:ascii="Times New Roman" w:hAnsi="Times New Roman"/>
          <w:i/>
          <w:sz w:val="24"/>
          <w:szCs w:val="24"/>
        </w:rPr>
        <w:t xml:space="preserve">за </w:t>
      </w:r>
      <w:r w:rsidR="00F327CB" w:rsidRPr="002C7AB5">
        <w:rPr>
          <w:rFonts w:ascii="Times New Roman" w:hAnsi="Times New Roman"/>
          <w:i/>
          <w:sz w:val="24"/>
          <w:szCs w:val="24"/>
        </w:rPr>
        <w:t>МВУ</w:t>
      </w:r>
      <w:r w:rsidR="00AC1D27" w:rsidRPr="002C7AB5">
        <w:rPr>
          <w:rFonts w:ascii="Times New Roman" w:hAnsi="Times New Roman"/>
          <w:i/>
          <w:sz w:val="24"/>
          <w:szCs w:val="24"/>
        </w:rPr>
        <w:t>;</w:t>
      </w:r>
    </w:p>
    <w:p w14:paraId="52E3C39B" w14:textId="77777777" w:rsidR="00DA7ADF" w:rsidRPr="002C7AB5" w:rsidRDefault="00DA7ADF" w:rsidP="0040554F">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 xml:space="preserve">Декларация за съответствие с изискванията по процедурата </w:t>
      </w:r>
      <w:r w:rsidR="00697BAD" w:rsidRPr="002C7AB5">
        <w:rPr>
          <w:rFonts w:ascii="Times New Roman" w:hAnsi="Times New Roman"/>
          <w:b/>
          <w:sz w:val="24"/>
          <w:szCs w:val="24"/>
        </w:rPr>
        <w:t xml:space="preserve">при кандидатстване </w:t>
      </w:r>
      <w:r w:rsidRPr="00F656AD">
        <w:rPr>
          <w:rFonts w:ascii="Times New Roman" w:hAnsi="Times New Roman"/>
          <w:sz w:val="24"/>
          <w:szCs w:val="24"/>
        </w:rPr>
        <w:t xml:space="preserve">(Приложение </w:t>
      </w:r>
      <w:r w:rsidR="00760DB5" w:rsidRPr="00F656AD">
        <w:rPr>
          <w:rFonts w:ascii="Times New Roman" w:hAnsi="Times New Roman"/>
          <w:sz w:val="24"/>
          <w:szCs w:val="24"/>
        </w:rPr>
        <w:t>№1</w:t>
      </w:r>
      <w:r w:rsidRPr="00F656AD">
        <w:rPr>
          <w:rFonts w:ascii="Times New Roman" w:hAnsi="Times New Roman"/>
          <w:sz w:val="24"/>
          <w:szCs w:val="24"/>
        </w:rPr>
        <w:t>)</w:t>
      </w:r>
      <w:r w:rsidR="00697BAD" w:rsidRPr="002C7AB5">
        <w:rPr>
          <w:rFonts w:ascii="Times New Roman" w:hAnsi="Times New Roman"/>
          <w:i/>
          <w:sz w:val="24"/>
          <w:szCs w:val="24"/>
        </w:rPr>
        <w:t xml:space="preserve"> </w:t>
      </w:r>
      <w:r w:rsidRPr="002C7AB5">
        <w:rPr>
          <w:rFonts w:ascii="Times New Roman" w:hAnsi="Times New Roman"/>
          <w:sz w:val="24"/>
          <w:szCs w:val="24"/>
        </w:rPr>
        <w:t xml:space="preserve">- </w:t>
      </w:r>
      <w:r w:rsidR="00C07238" w:rsidRPr="002C7AB5">
        <w:rPr>
          <w:rFonts w:ascii="Times New Roman" w:hAnsi="Times New Roman"/>
          <w:i/>
          <w:sz w:val="24"/>
          <w:szCs w:val="24"/>
        </w:rPr>
        <w:t>попълва се към Формуляра за кандидатстване в ИС за МВУ</w:t>
      </w:r>
      <w:r w:rsidR="00AC1D27" w:rsidRPr="002C7AB5">
        <w:rPr>
          <w:rFonts w:ascii="Times New Roman" w:hAnsi="Times New Roman"/>
          <w:sz w:val="24"/>
          <w:szCs w:val="24"/>
        </w:rPr>
        <w:t>;</w:t>
      </w:r>
    </w:p>
    <w:p w14:paraId="06D40228" w14:textId="77777777" w:rsidR="000F4C4A" w:rsidRPr="00BE7DD3" w:rsidRDefault="0055421F" w:rsidP="0040554F">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 xml:space="preserve">Документ </w:t>
      </w:r>
      <w:r w:rsidR="000139F9" w:rsidRPr="002C7AB5">
        <w:rPr>
          <w:rFonts w:ascii="Times New Roman" w:hAnsi="Times New Roman"/>
          <w:b/>
          <w:sz w:val="24"/>
          <w:szCs w:val="24"/>
        </w:rPr>
        <w:t>за регистрация сдружение при условията и по реда на Закона за управление на етажната собственост и доказателство за вписване в публичния регистър на съответната община</w:t>
      </w:r>
      <w:r w:rsidR="00DF701E">
        <w:rPr>
          <w:rFonts w:ascii="Times New Roman" w:hAnsi="Times New Roman"/>
          <w:b/>
          <w:sz w:val="24"/>
          <w:szCs w:val="24"/>
        </w:rPr>
        <w:t xml:space="preserve">/район и в регистър БУЛСТАТ </w:t>
      </w:r>
      <w:r w:rsidRPr="002C7AB5">
        <w:rPr>
          <w:rFonts w:ascii="Times New Roman" w:hAnsi="Times New Roman"/>
          <w:b/>
          <w:sz w:val="24"/>
          <w:szCs w:val="24"/>
        </w:rPr>
        <w:t>-</w:t>
      </w:r>
      <w:r w:rsidRPr="002C7AB5">
        <w:rPr>
          <w:rFonts w:ascii="Times New Roman" w:hAnsi="Times New Roman"/>
          <w:sz w:val="24"/>
          <w:szCs w:val="24"/>
        </w:rPr>
        <w:t xml:space="preserve"> </w:t>
      </w:r>
      <w:r w:rsidRPr="002C7AB5">
        <w:rPr>
          <w:rFonts w:ascii="Times New Roman" w:hAnsi="Times New Roman"/>
          <w:i/>
          <w:sz w:val="24"/>
          <w:szCs w:val="24"/>
        </w:rPr>
        <w:t>подава се във формат сканирано копие</w:t>
      </w:r>
      <w:r w:rsidR="00AC1D27" w:rsidRPr="002C7AB5">
        <w:rPr>
          <w:rFonts w:ascii="Times New Roman" w:hAnsi="Times New Roman"/>
          <w:sz w:val="24"/>
          <w:szCs w:val="24"/>
        </w:rPr>
        <w:t>;</w:t>
      </w:r>
      <w:r w:rsidRPr="002C7AB5">
        <w:rPr>
          <w:rFonts w:ascii="Times New Roman" w:hAnsi="Times New Roman"/>
          <w:sz w:val="24"/>
          <w:szCs w:val="24"/>
        </w:rPr>
        <w:t xml:space="preserve"> </w:t>
      </w:r>
    </w:p>
    <w:p w14:paraId="0E635AC7" w14:textId="77777777" w:rsidR="00BE7DD3" w:rsidRPr="002C7AB5" w:rsidRDefault="00BE7DD3" w:rsidP="00507B2A">
      <w:pPr>
        <w:numPr>
          <w:ilvl w:val="0"/>
          <w:numId w:val="34"/>
        </w:numPr>
        <w:spacing w:before="120"/>
        <w:jc w:val="both"/>
        <w:rPr>
          <w:rFonts w:ascii="Times New Roman" w:hAnsi="Times New Roman"/>
          <w:b/>
          <w:sz w:val="24"/>
          <w:szCs w:val="24"/>
        </w:rPr>
      </w:pPr>
      <w:r>
        <w:rPr>
          <w:rFonts w:ascii="Times New Roman" w:hAnsi="Times New Roman"/>
          <w:b/>
          <w:sz w:val="24"/>
          <w:szCs w:val="24"/>
        </w:rPr>
        <w:t xml:space="preserve">Документи </w:t>
      </w:r>
      <w:r w:rsidR="00131003">
        <w:rPr>
          <w:rFonts w:ascii="Times New Roman" w:hAnsi="Times New Roman"/>
          <w:b/>
          <w:sz w:val="24"/>
          <w:szCs w:val="24"/>
        </w:rPr>
        <w:t>удостоверяващи</w:t>
      </w:r>
      <w:r>
        <w:rPr>
          <w:rFonts w:ascii="Times New Roman" w:hAnsi="Times New Roman"/>
          <w:b/>
          <w:sz w:val="24"/>
          <w:szCs w:val="24"/>
        </w:rPr>
        <w:t xml:space="preserve"> взетото от общото събрание </w:t>
      </w:r>
      <w:r w:rsidR="00CF5C89">
        <w:rPr>
          <w:rFonts w:ascii="Times New Roman" w:hAnsi="Times New Roman"/>
          <w:b/>
          <w:sz w:val="24"/>
          <w:szCs w:val="24"/>
        </w:rPr>
        <w:t xml:space="preserve">на етажната собственост </w:t>
      </w:r>
      <w:r>
        <w:rPr>
          <w:rFonts w:ascii="Times New Roman" w:hAnsi="Times New Roman"/>
          <w:b/>
          <w:sz w:val="24"/>
          <w:szCs w:val="24"/>
        </w:rPr>
        <w:t xml:space="preserve">решение за кандидатстване по настоящата процедура за изпълнение на ЕТАП 1 от </w:t>
      </w:r>
      <w:r w:rsidR="000B4FC8">
        <w:rPr>
          <w:rFonts w:ascii="Times New Roman" w:hAnsi="Times New Roman"/>
          <w:b/>
          <w:sz w:val="24"/>
          <w:szCs w:val="24"/>
        </w:rPr>
        <w:t>подмярка 1</w:t>
      </w:r>
      <w:r>
        <w:rPr>
          <w:rFonts w:ascii="Times New Roman" w:hAnsi="Times New Roman"/>
          <w:b/>
          <w:sz w:val="24"/>
          <w:szCs w:val="24"/>
        </w:rPr>
        <w:t xml:space="preserve"> „</w:t>
      </w:r>
      <w:r w:rsidR="00507B2A">
        <w:rPr>
          <w:rFonts w:ascii="Times New Roman" w:hAnsi="Times New Roman"/>
          <w:b/>
          <w:sz w:val="24"/>
          <w:szCs w:val="24"/>
        </w:rPr>
        <w:t>П</w:t>
      </w:r>
      <w:r w:rsidR="00507B2A" w:rsidRPr="00507B2A">
        <w:rPr>
          <w:rFonts w:ascii="Times New Roman" w:hAnsi="Times New Roman"/>
          <w:b/>
          <w:sz w:val="24"/>
          <w:szCs w:val="24"/>
        </w:rPr>
        <w:t>одкрепа за устойчиво енергийно обновяване на жилищния сграден фонд</w:t>
      </w:r>
      <w:r>
        <w:rPr>
          <w:rFonts w:ascii="Times New Roman" w:hAnsi="Times New Roman"/>
          <w:b/>
          <w:sz w:val="24"/>
          <w:szCs w:val="24"/>
        </w:rPr>
        <w:t xml:space="preserve">“ </w:t>
      </w:r>
      <w:r w:rsidR="000B4FC8">
        <w:rPr>
          <w:rFonts w:ascii="Times New Roman" w:hAnsi="Times New Roman"/>
          <w:b/>
          <w:sz w:val="24"/>
          <w:szCs w:val="24"/>
        </w:rPr>
        <w:t>от инвестиция „</w:t>
      </w:r>
      <w:r w:rsidR="00507B2A">
        <w:rPr>
          <w:rFonts w:ascii="Times New Roman" w:hAnsi="Times New Roman"/>
          <w:b/>
          <w:sz w:val="24"/>
          <w:szCs w:val="24"/>
        </w:rPr>
        <w:t>Е</w:t>
      </w:r>
      <w:r w:rsidR="00507B2A" w:rsidRPr="00507B2A">
        <w:rPr>
          <w:rFonts w:ascii="Times New Roman" w:hAnsi="Times New Roman"/>
          <w:b/>
          <w:sz w:val="24"/>
          <w:szCs w:val="24"/>
        </w:rPr>
        <w:t>нергийна ефективност в сграден фонд</w:t>
      </w:r>
      <w:r w:rsidR="00507B2A">
        <w:rPr>
          <w:rFonts w:ascii="Times New Roman" w:hAnsi="Times New Roman"/>
          <w:b/>
          <w:sz w:val="24"/>
          <w:szCs w:val="24"/>
        </w:rPr>
        <w:t>“</w:t>
      </w:r>
      <w:r w:rsidR="000B4FC8">
        <w:rPr>
          <w:rFonts w:ascii="Times New Roman" w:hAnsi="Times New Roman"/>
          <w:b/>
          <w:sz w:val="24"/>
          <w:szCs w:val="24"/>
        </w:rPr>
        <w:t xml:space="preserve">на Националния план за възстановяване и устойчивост. </w:t>
      </w:r>
      <w:r w:rsidR="000242C7" w:rsidRPr="002C7AB5">
        <w:rPr>
          <w:rFonts w:ascii="Times New Roman" w:hAnsi="Times New Roman"/>
          <w:i/>
          <w:sz w:val="24"/>
          <w:szCs w:val="24"/>
        </w:rPr>
        <w:t>- подава се във формат сканирано копие</w:t>
      </w:r>
      <w:r w:rsidR="000242C7" w:rsidRPr="002C7AB5">
        <w:rPr>
          <w:rFonts w:ascii="Times New Roman" w:hAnsi="Times New Roman"/>
          <w:sz w:val="24"/>
          <w:szCs w:val="24"/>
        </w:rPr>
        <w:t>;</w:t>
      </w:r>
    </w:p>
    <w:p w14:paraId="149E3825" w14:textId="77777777" w:rsidR="008D380C" w:rsidRPr="002C7AB5" w:rsidRDefault="008D380C" w:rsidP="0040554F">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Партньорско споразумение</w:t>
      </w:r>
      <w:r w:rsidRPr="002C7AB5">
        <w:rPr>
          <w:rFonts w:ascii="Times New Roman" w:hAnsi="Times New Roman"/>
          <w:sz w:val="24"/>
          <w:szCs w:val="24"/>
        </w:rPr>
        <w:t xml:space="preserve"> </w:t>
      </w:r>
      <w:r w:rsidR="00992DCB" w:rsidRPr="008B4B40">
        <w:rPr>
          <w:rFonts w:ascii="Times New Roman" w:hAnsi="Times New Roman"/>
          <w:sz w:val="24"/>
          <w:szCs w:val="24"/>
        </w:rPr>
        <w:t>(</w:t>
      </w:r>
      <w:r w:rsidR="008B4B40" w:rsidRPr="008B4B40">
        <w:rPr>
          <w:rFonts w:ascii="Times New Roman" w:hAnsi="Times New Roman"/>
          <w:sz w:val="24"/>
          <w:szCs w:val="24"/>
        </w:rPr>
        <w:t>Приложение №2</w:t>
      </w:r>
      <w:r w:rsidR="00992DCB" w:rsidRPr="008B4B40">
        <w:rPr>
          <w:rFonts w:ascii="Times New Roman" w:hAnsi="Times New Roman"/>
          <w:sz w:val="24"/>
          <w:szCs w:val="24"/>
        </w:rPr>
        <w:t>)</w:t>
      </w:r>
      <w:r w:rsidRPr="002C7AB5">
        <w:rPr>
          <w:rFonts w:ascii="Times New Roman" w:hAnsi="Times New Roman"/>
          <w:sz w:val="24"/>
          <w:szCs w:val="24"/>
        </w:rPr>
        <w:t xml:space="preserve"> </w:t>
      </w:r>
      <w:r w:rsidRPr="002C7AB5">
        <w:rPr>
          <w:rFonts w:ascii="Times New Roman" w:hAnsi="Times New Roman"/>
          <w:i/>
          <w:sz w:val="24"/>
          <w:szCs w:val="24"/>
        </w:rPr>
        <w:t>- подава се във формат сканирано копие</w:t>
      </w:r>
      <w:r w:rsidRPr="002C7AB5">
        <w:rPr>
          <w:rFonts w:ascii="Times New Roman" w:hAnsi="Times New Roman"/>
          <w:sz w:val="24"/>
          <w:szCs w:val="24"/>
        </w:rPr>
        <w:t>;</w:t>
      </w:r>
    </w:p>
    <w:p w14:paraId="14DCB198" w14:textId="77777777" w:rsidR="00992DCB" w:rsidRPr="002C7AB5" w:rsidRDefault="00992DCB" w:rsidP="0040554F">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 xml:space="preserve">Обследване за енергийна ефективност, придружено от сертификат за </w:t>
      </w:r>
      <w:r w:rsidR="00444ADD" w:rsidRPr="002C7AB5">
        <w:rPr>
          <w:rFonts w:ascii="Times New Roman" w:hAnsi="Times New Roman"/>
          <w:b/>
          <w:sz w:val="24"/>
          <w:szCs w:val="24"/>
        </w:rPr>
        <w:t>енергийни характеристики на сграда в експлоатация</w:t>
      </w:r>
      <w:r w:rsidRPr="002C7AB5">
        <w:rPr>
          <w:rFonts w:ascii="Times New Roman" w:hAnsi="Times New Roman"/>
          <w:b/>
          <w:sz w:val="24"/>
          <w:szCs w:val="24"/>
        </w:rPr>
        <w:t xml:space="preserve"> </w:t>
      </w:r>
      <w:r w:rsidR="009D2803" w:rsidRPr="002C7AB5">
        <w:rPr>
          <w:rFonts w:ascii="Times New Roman" w:hAnsi="Times New Roman"/>
          <w:b/>
          <w:sz w:val="24"/>
          <w:szCs w:val="24"/>
        </w:rPr>
        <w:t>и доклад от обследването</w:t>
      </w:r>
      <w:r w:rsidR="003F2237" w:rsidRPr="002C7AB5">
        <w:rPr>
          <w:rFonts w:ascii="Times New Roman" w:hAnsi="Times New Roman"/>
          <w:b/>
          <w:sz w:val="24"/>
          <w:szCs w:val="24"/>
        </w:rPr>
        <w:t xml:space="preserve"> </w:t>
      </w:r>
      <w:r w:rsidRPr="002C7AB5">
        <w:rPr>
          <w:rFonts w:ascii="Times New Roman" w:hAnsi="Times New Roman"/>
          <w:b/>
          <w:sz w:val="24"/>
          <w:szCs w:val="24"/>
        </w:rPr>
        <w:t xml:space="preserve">– </w:t>
      </w:r>
      <w:r w:rsidRPr="002C7AB5">
        <w:rPr>
          <w:rFonts w:ascii="Times New Roman" w:hAnsi="Times New Roman"/>
          <w:i/>
          <w:sz w:val="24"/>
          <w:szCs w:val="24"/>
        </w:rPr>
        <w:t>подава</w:t>
      </w:r>
      <w:r w:rsidR="00AC1D27" w:rsidRPr="002C7AB5">
        <w:rPr>
          <w:rFonts w:ascii="Times New Roman" w:hAnsi="Times New Roman"/>
          <w:i/>
          <w:sz w:val="24"/>
          <w:szCs w:val="24"/>
        </w:rPr>
        <w:t>т</w:t>
      </w:r>
      <w:r w:rsidRPr="002C7AB5">
        <w:rPr>
          <w:rFonts w:ascii="Times New Roman" w:hAnsi="Times New Roman"/>
          <w:i/>
          <w:sz w:val="24"/>
          <w:szCs w:val="24"/>
        </w:rPr>
        <w:t xml:space="preserve"> се във формат сканирано копие</w:t>
      </w:r>
      <w:r w:rsidRPr="002C7AB5">
        <w:rPr>
          <w:rFonts w:ascii="Times New Roman" w:hAnsi="Times New Roman"/>
          <w:sz w:val="24"/>
          <w:szCs w:val="24"/>
        </w:rPr>
        <w:t>;</w:t>
      </w:r>
      <w:r w:rsidR="00AA14B5" w:rsidRPr="002C7AB5">
        <w:rPr>
          <w:rFonts w:ascii="Times New Roman" w:hAnsi="Times New Roman"/>
          <w:i/>
          <w:sz w:val="24"/>
          <w:szCs w:val="24"/>
        </w:rPr>
        <w:t xml:space="preserve"> прилага се като архивиран файл за всеки отделен обект на интервенция, като ясно се посочва в поле „Описание на документа“ в ИС за </w:t>
      </w:r>
      <w:r w:rsidR="003F2237" w:rsidRPr="002C7AB5">
        <w:rPr>
          <w:rFonts w:ascii="Times New Roman" w:hAnsi="Times New Roman"/>
          <w:i/>
          <w:sz w:val="24"/>
          <w:szCs w:val="24"/>
        </w:rPr>
        <w:t>МВУ обектът, за който се отнася;</w:t>
      </w:r>
    </w:p>
    <w:p w14:paraId="7195D900" w14:textId="77777777" w:rsidR="00992DCB" w:rsidRPr="002C7AB5" w:rsidRDefault="008B48E0" w:rsidP="00507B2A">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Обследване за установяване на техническите характеристики на сградата</w:t>
      </w:r>
      <w:r w:rsidR="00507B2A">
        <w:rPr>
          <w:rFonts w:ascii="Times New Roman" w:hAnsi="Times New Roman"/>
          <w:b/>
          <w:sz w:val="24"/>
          <w:szCs w:val="24"/>
        </w:rPr>
        <w:t xml:space="preserve">, </w:t>
      </w:r>
      <w:r w:rsidR="00507B2A" w:rsidRPr="00507B2A">
        <w:rPr>
          <w:rFonts w:ascii="Times New Roman" w:hAnsi="Times New Roman"/>
          <w:b/>
          <w:sz w:val="24"/>
          <w:szCs w:val="24"/>
        </w:rPr>
        <w:t>архитектурно заснемане</w:t>
      </w:r>
      <w:r w:rsidRPr="002C7AB5">
        <w:rPr>
          <w:rFonts w:ascii="Times New Roman" w:hAnsi="Times New Roman"/>
          <w:b/>
          <w:sz w:val="24"/>
          <w:szCs w:val="24"/>
        </w:rPr>
        <w:t xml:space="preserve"> и т</w:t>
      </w:r>
      <w:r w:rsidR="00992DCB" w:rsidRPr="002C7AB5">
        <w:rPr>
          <w:rFonts w:ascii="Times New Roman" w:hAnsi="Times New Roman"/>
          <w:b/>
          <w:sz w:val="24"/>
          <w:szCs w:val="24"/>
        </w:rPr>
        <w:t xml:space="preserve">ехнически паспорт – </w:t>
      </w:r>
      <w:r w:rsidR="00992DCB" w:rsidRPr="002C7AB5">
        <w:rPr>
          <w:rFonts w:ascii="Times New Roman" w:hAnsi="Times New Roman"/>
          <w:i/>
          <w:sz w:val="24"/>
          <w:szCs w:val="24"/>
        </w:rPr>
        <w:t>подава</w:t>
      </w:r>
      <w:r w:rsidRPr="002C7AB5">
        <w:rPr>
          <w:rFonts w:ascii="Times New Roman" w:hAnsi="Times New Roman"/>
          <w:i/>
          <w:sz w:val="24"/>
          <w:szCs w:val="24"/>
        </w:rPr>
        <w:t>т</w:t>
      </w:r>
      <w:r w:rsidR="00992DCB" w:rsidRPr="002C7AB5">
        <w:rPr>
          <w:rFonts w:ascii="Times New Roman" w:hAnsi="Times New Roman"/>
          <w:i/>
          <w:sz w:val="24"/>
          <w:szCs w:val="24"/>
        </w:rPr>
        <w:t xml:space="preserve"> се във формат сканирано копие</w:t>
      </w:r>
      <w:r w:rsidR="00992DCB" w:rsidRPr="002C7AB5">
        <w:rPr>
          <w:rFonts w:ascii="Times New Roman" w:hAnsi="Times New Roman"/>
          <w:sz w:val="24"/>
          <w:szCs w:val="24"/>
        </w:rPr>
        <w:t>;</w:t>
      </w:r>
      <w:r w:rsidR="00AA14B5" w:rsidRPr="002C7AB5">
        <w:rPr>
          <w:rFonts w:ascii="Times New Roman" w:hAnsi="Times New Roman"/>
          <w:i/>
          <w:sz w:val="24"/>
          <w:szCs w:val="24"/>
        </w:rPr>
        <w:t xml:space="preserve"> прилага се като архивиран файл за всеки отделен обект на интервенция, като ясно се посочва в поле „Описание на документа“ в ИС за МВУ обектът, за който се отнася</w:t>
      </w:r>
      <w:r w:rsidR="003F2237" w:rsidRPr="002C7AB5">
        <w:rPr>
          <w:rFonts w:ascii="Times New Roman" w:hAnsi="Times New Roman"/>
          <w:i/>
          <w:sz w:val="24"/>
          <w:szCs w:val="24"/>
        </w:rPr>
        <w:t>;</w:t>
      </w:r>
    </w:p>
    <w:p w14:paraId="1CB2CB77" w14:textId="77777777" w:rsidR="00084440" w:rsidRPr="00563C34" w:rsidRDefault="007E6829" w:rsidP="00563C34">
      <w:pPr>
        <w:numPr>
          <w:ilvl w:val="0"/>
          <w:numId w:val="34"/>
        </w:numPr>
        <w:spacing w:before="120"/>
        <w:jc w:val="both"/>
        <w:rPr>
          <w:rFonts w:ascii="Times New Roman" w:hAnsi="Times New Roman"/>
          <w:b/>
          <w:sz w:val="24"/>
          <w:szCs w:val="24"/>
        </w:rPr>
      </w:pPr>
      <w:r w:rsidRPr="002C7AB5">
        <w:rPr>
          <w:rFonts w:ascii="Times New Roman" w:hAnsi="Times New Roman"/>
          <w:b/>
          <w:sz w:val="24"/>
          <w:szCs w:val="24"/>
        </w:rPr>
        <w:t xml:space="preserve">Техническа документация </w:t>
      </w:r>
      <w:r w:rsidR="008B48E0" w:rsidRPr="002C7AB5">
        <w:rPr>
          <w:rFonts w:ascii="Times New Roman" w:hAnsi="Times New Roman"/>
          <w:b/>
          <w:sz w:val="24"/>
          <w:szCs w:val="24"/>
        </w:rPr>
        <w:t xml:space="preserve">съгласно Насоките за кандидатстване - </w:t>
      </w:r>
      <w:r w:rsidR="00BB4287" w:rsidRPr="002C7AB5">
        <w:rPr>
          <w:rFonts w:ascii="Times New Roman" w:hAnsi="Times New Roman"/>
          <w:i/>
          <w:sz w:val="24"/>
          <w:szCs w:val="24"/>
        </w:rPr>
        <w:t>подава се във формат сканирано копие, а КСС –</w:t>
      </w:r>
      <w:r w:rsidR="00DA56A6" w:rsidRPr="002C7AB5">
        <w:rPr>
          <w:rFonts w:ascii="Times New Roman" w:hAnsi="Times New Roman"/>
          <w:i/>
          <w:sz w:val="24"/>
          <w:szCs w:val="24"/>
        </w:rPr>
        <w:t xml:space="preserve"> </w:t>
      </w:r>
      <w:r w:rsidR="00BB4287" w:rsidRPr="002C7AB5">
        <w:rPr>
          <w:rFonts w:ascii="Times New Roman" w:hAnsi="Times New Roman"/>
          <w:i/>
          <w:sz w:val="24"/>
          <w:szCs w:val="24"/>
        </w:rPr>
        <w:t>във файл формат EXCEL</w:t>
      </w:r>
      <w:r w:rsidR="00BB4287" w:rsidRPr="002C7AB5">
        <w:rPr>
          <w:rFonts w:ascii="Times New Roman" w:hAnsi="Times New Roman"/>
          <w:sz w:val="24"/>
          <w:szCs w:val="24"/>
        </w:rPr>
        <w:t>;</w:t>
      </w:r>
      <w:r w:rsidR="009B432E" w:rsidRPr="002C7AB5">
        <w:rPr>
          <w:rFonts w:ascii="Times New Roman" w:hAnsi="Times New Roman"/>
          <w:sz w:val="24"/>
          <w:szCs w:val="24"/>
        </w:rPr>
        <w:t xml:space="preserve"> </w:t>
      </w:r>
      <w:r w:rsidR="000F4C4A" w:rsidRPr="002C7AB5">
        <w:rPr>
          <w:rFonts w:ascii="Times New Roman" w:hAnsi="Times New Roman"/>
          <w:i/>
          <w:sz w:val="24"/>
          <w:szCs w:val="24"/>
        </w:rPr>
        <w:t xml:space="preserve">Прилага се като архивиран файл за всеки отделен обект на интервенция, като ясно се посочва в поле „Описание на документа“ в </w:t>
      </w:r>
      <w:r w:rsidR="00DD4D41" w:rsidRPr="002C7AB5">
        <w:rPr>
          <w:rFonts w:ascii="Times New Roman" w:hAnsi="Times New Roman"/>
          <w:i/>
          <w:sz w:val="24"/>
          <w:szCs w:val="24"/>
        </w:rPr>
        <w:t xml:space="preserve">ИС </w:t>
      </w:r>
      <w:r w:rsidR="00D91FCB" w:rsidRPr="002C7AB5">
        <w:rPr>
          <w:rFonts w:ascii="Times New Roman" w:hAnsi="Times New Roman"/>
          <w:i/>
          <w:sz w:val="24"/>
          <w:szCs w:val="24"/>
        </w:rPr>
        <w:t xml:space="preserve">за </w:t>
      </w:r>
      <w:r w:rsidR="00DD4D41" w:rsidRPr="002C7AB5">
        <w:rPr>
          <w:rFonts w:ascii="Times New Roman" w:hAnsi="Times New Roman"/>
          <w:i/>
          <w:sz w:val="24"/>
          <w:szCs w:val="24"/>
        </w:rPr>
        <w:t>МВУ</w:t>
      </w:r>
      <w:r w:rsidR="000F4C4A" w:rsidRPr="002C7AB5">
        <w:rPr>
          <w:rFonts w:ascii="Times New Roman" w:hAnsi="Times New Roman"/>
          <w:i/>
          <w:sz w:val="24"/>
          <w:szCs w:val="24"/>
        </w:rPr>
        <w:t xml:space="preserve"> обектът, за който се отнася</w:t>
      </w:r>
      <w:r w:rsidR="00BB4287" w:rsidRPr="002C7AB5">
        <w:rPr>
          <w:rFonts w:ascii="Times New Roman" w:hAnsi="Times New Roman"/>
          <w:i/>
          <w:sz w:val="24"/>
          <w:szCs w:val="24"/>
        </w:rPr>
        <w:t>.</w:t>
      </w:r>
      <w:r w:rsidR="004A5059" w:rsidRPr="002C7AB5">
        <w:rPr>
          <w:rFonts w:ascii="Times New Roman" w:hAnsi="Times New Roman"/>
          <w:sz w:val="24"/>
          <w:szCs w:val="24"/>
        </w:rPr>
        <w:t xml:space="preserve"> </w:t>
      </w:r>
      <w:r w:rsidRPr="002C7AB5">
        <w:rPr>
          <w:rFonts w:ascii="Times New Roman" w:hAnsi="Times New Roman"/>
          <w:sz w:val="24"/>
          <w:szCs w:val="24"/>
        </w:rPr>
        <w:t xml:space="preserve"> </w:t>
      </w:r>
    </w:p>
    <w:p w14:paraId="12344E74" w14:textId="77777777" w:rsidR="008C2923" w:rsidRPr="00422B87" w:rsidRDefault="008C2923" w:rsidP="0040554F">
      <w:pPr>
        <w:numPr>
          <w:ilvl w:val="0"/>
          <w:numId w:val="34"/>
        </w:numPr>
        <w:spacing w:before="120"/>
        <w:jc w:val="both"/>
        <w:rPr>
          <w:rFonts w:ascii="Times New Roman" w:hAnsi="Times New Roman"/>
          <w:sz w:val="24"/>
          <w:szCs w:val="24"/>
        </w:rPr>
      </w:pPr>
      <w:r w:rsidRPr="00422B87">
        <w:rPr>
          <w:rFonts w:ascii="Times New Roman" w:hAnsi="Times New Roman"/>
          <w:b/>
          <w:sz w:val="24"/>
          <w:szCs w:val="24"/>
        </w:rPr>
        <w:t>Деклараци</w:t>
      </w:r>
      <w:r w:rsidR="00C56B1B" w:rsidRPr="00422B87">
        <w:rPr>
          <w:rFonts w:ascii="Times New Roman" w:hAnsi="Times New Roman"/>
          <w:b/>
          <w:sz w:val="24"/>
          <w:szCs w:val="24"/>
        </w:rPr>
        <w:t>я</w:t>
      </w:r>
      <w:r w:rsidRPr="00422B87">
        <w:rPr>
          <w:rFonts w:ascii="Times New Roman" w:hAnsi="Times New Roman"/>
          <w:b/>
          <w:sz w:val="24"/>
          <w:szCs w:val="24"/>
        </w:rPr>
        <w:t xml:space="preserve"> за </w:t>
      </w:r>
      <w:r w:rsidR="0047598E" w:rsidRPr="00422B87">
        <w:rPr>
          <w:rFonts w:ascii="Times New Roman" w:hAnsi="Times New Roman"/>
          <w:b/>
          <w:sz w:val="24"/>
          <w:szCs w:val="24"/>
        </w:rPr>
        <w:t xml:space="preserve">държавни/минимални </w:t>
      </w:r>
      <w:r w:rsidRPr="00422B87">
        <w:rPr>
          <w:rFonts w:ascii="Times New Roman" w:hAnsi="Times New Roman"/>
          <w:b/>
          <w:sz w:val="24"/>
          <w:szCs w:val="24"/>
        </w:rPr>
        <w:t>помощ</w:t>
      </w:r>
      <w:r w:rsidR="0047598E" w:rsidRPr="00422B87">
        <w:rPr>
          <w:rFonts w:ascii="Times New Roman" w:hAnsi="Times New Roman"/>
          <w:b/>
          <w:sz w:val="24"/>
          <w:szCs w:val="24"/>
        </w:rPr>
        <w:t>и</w:t>
      </w:r>
      <w:r w:rsidRPr="00422B87">
        <w:rPr>
          <w:rFonts w:ascii="Times New Roman" w:hAnsi="Times New Roman"/>
          <w:b/>
          <w:sz w:val="24"/>
          <w:szCs w:val="24"/>
        </w:rPr>
        <w:t xml:space="preserve"> </w:t>
      </w:r>
      <w:r w:rsidRPr="000C3E0A">
        <w:rPr>
          <w:rFonts w:ascii="Times New Roman" w:hAnsi="Times New Roman"/>
          <w:sz w:val="24"/>
          <w:szCs w:val="24"/>
        </w:rPr>
        <w:t>(</w:t>
      </w:r>
      <w:r w:rsidR="00FF15EF" w:rsidRPr="000C3E0A">
        <w:rPr>
          <w:rFonts w:ascii="Times New Roman" w:hAnsi="Times New Roman"/>
          <w:sz w:val="24"/>
          <w:szCs w:val="24"/>
        </w:rPr>
        <w:t xml:space="preserve">Приложение </w:t>
      </w:r>
      <w:r w:rsidR="00632C38" w:rsidRPr="000C3E0A">
        <w:rPr>
          <w:rFonts w:ascii="Times New Roman" w:hAnsi="Times New Roman"/>
          <w:sz w:val="24"/>
          <w:szCs w:val="24"/>
        </w:rPr>
        <w:t>№3</w:t>
      </w:r>
      <w:r w:rsidR="008B48E0" w:rsidRPr="000C3E0A">
        <w:rPr>
          <w:rFonts w:ascii="Times New Roman" w:hAnsi="Times New Roman"/>
          <w:sz w:val="24"/>
          <w:szCs w:val="24"/>
        </w:rPr>
        <w:t>)</w:t>
      </w:r>
      <w:r w:rsidRPr="00422B87">
        <w:rPr>
          <w:rFonts w:ascii="Times New Roman" w:hAnsi="Times New Roman"/>
          <w:b/>
          <w:sz w:val="24"/>
          <w:szCs w:val="24"/>
        </w:rPr>
        <w:t xml:space="preserve"> </w:t>
      </w:r>
      <w:r w:rsidR="0008753D" w:rsidRPr="00422B87">
        <w:rPr>
          <w:rFonts w:ascii="Times New Roman" w:hAnsi="Times New Roman"/>
          <w:b/>
          <w:sz w:val="24"/>
          <w:szCs w:val="24"/>
        </w:rPr>
        <w:t>–</w:t>
      </w:r>
      <w:r w:rsidRPr="00422B87">
        <w:rPr>
          <w:rFonts w:ascii="Times New Roman" w:hAnsi="Times New Roman"/>
          <w:b/>
          <w:sz w:val="24"/>
          <w:szCs w:val="24"/>
        </w:rPr>
        <w:t xml:space="preserve"> </w:t>
      </w:r>
      <w:r w:rsidR="00745BA6" w:rsidRPr="00422B87">
        <w:rPr>
          <w:rFonts w:ascii="Times New Roman" w:hAnsi="Times New Roman"/>
          <w:i/>
          <w:sz w:val="24"/>
          <w:szCs w:val="24"/>
        </w:rPr>
        <w:t xml:space="preserve">подава се в оригинал </w:t>
      </w:r>
    </w:p>
    <w:p w14:paraId="7BB270C8" w14:textId="77777777" w:rsidR="007204AD" w:rsidRPr="00422B87" w:rsidRDefault="00C65145" w:rsidP="0040554F">
      <w:pPr>
        <w:numPr>
          <w:ilvl w:val="0"/>
          <w:numId w:val="34"/>
        </w:numPr>
        <w:jc w:val="both"/>
        <w:rPr>
          <w:rFonts w:ascii="Times New Roman" w:hAnsi="Times New Roman"/>
          <w:i/>
          <w:sz w:val="24"/>
          <w:szCs w:val="24"/>
        </w:rPr>
      </w:pPr>
      <w:r w:rsidRPr="00422B87">
        <w:rPr>
          <w:rFonts w:ascii="Times New Roman" w:hAnsi="Times New Roman"/>
          <w:b/>
          <w:sz w:val="24"/>
          <w:szCs w:val="24"/>
        </w:rPr>
        <w:t>Контролен лист за самооценка съгласно „принципа за ненанасяне на значителни вреди“</w:t>
      </w:r>
      <w:r w:rsidRPr="00422B87">
        <w:rPr>
          <w:rFonts w:ascii="Times New Roman" w:hAnsi="Times New Roman"/>
          <w:i/>
          <w:sz w:val="24"/>
          <w:szCs w:val="24"/>
        </w:rPr>
        <w:t xml:space="preserve"> </w:t>
      </w:r>
      <w:r w:rsidRPr="000C3E0A">
        <w:rPr>
          <w:rFonts w:ascii="Times New Roman" w:hAnsi="Times New Roman"/>
          <w:sz w:val="24"/>
          <w:szCs w:val="24"/>
        </w:rPr>
        <w:t>(</w:t>
      </w:r>
      <w:r w:rsidR="00632C38" w:rsidRPr="000C3E0A">
        <w:rPr>
          <w:rFonts w:ascii="Times New Roman" w:hAnsi="Times New Roman"/>
          <w:sz w:val="24"/>
          <w:szCs w:val="24"/>
        </w:rPr>
        <w:t>Приложение №5</w:t>
      </w:r>
      <w:r w:rsidRPr="000C3E0A">
        <w:rPr>
          <w:rFonts w:ascii="Times New Roman" w:hAnsi="Times New Roman"/>
          <w:sz w:val="24"/>
          <w:szCs w:val="24"/>
        </w:rPr>
        <w:t>)</w:t>
      </w:r>
      <w:r w:rsidR="000C3E0A">
        <w:rPr>
          <w:rFonts w:ascii="Times New Roman" w:hAnsi="Times New Roman"/>
          <w:sz w:val="24"/>
          <w:szCs w:val="24"/>
        </w:rPr>
        <w:t xml:space="preserve"> </w:t>
      </w:r>
      <w:r w:rsidRPr="00422B87">
        <w:rPr>
          <w:rFonts w:ascii="Times New Roman" w:hAnsi="Times New Roman"/>
          <w:i/>
          <w:sz w:val="24"/>
          <w:szCs w:val="24"/>
        </w:rPr>
        <w:t>-</w:t>
      </w:r>
      <w:r w:rsidR="00745BA6" w:rsidRPr="00422B87">
        <w:rPr>
          <w:rFonts w:ascii="Times New Roman" w:hAnsi="Times New Roman"/>
          <w:i/>
          <w:sz w:val="24"/>
          <w:szCs w:val="24"/>
        </w:rPr>
        <w:t xml:space="preserve"> подава се в оригинал - файл формат </w:t>
      </w:r>
      <w:r w:rsidR="00466588" w:rsidRPr="00422B87">
        <w:rPr>
          <w:rFonts w:ascii="Times New Roman" w:hAnsi="Times New Roman"/>
          <w:i/>
          <w:sz w:val="24"/>
          <w:szCs w:val="24"/>
        </w:rPr>
        <w:t>EXCEL</w:t>
      </w:r>
      <w:r w:rsidR="007204AD" w:rsidRPr="00422B87">
        <w:rPr>
          <w:rFonts w:ascii="Times New Roman" w:hAnsi="Times New Roman"/>
          <w:i/>
          <w:sz w:val="24"/>
          <w:szCs w:val="24"/>
        </w:rPr>
        <w:t>;</w:t>
      </w:r>
    </w:p>
    <w:p w14:paraId="079DB527" w14:textId="77777777" w:rsidR="00695ABF" w:rsidRPr="002C7AB5" w:rsidRDefault="00572C5C" w:rsidP="0040554F">
      <w:pPr>
        <w:numPr>
          <w:ilvl w:val="0"/>
          <w:numId w:val="34"/>
        </w:numPr>
        <w:spacing w:before="120"/>
        <w:jc w:val="both"/>
        <w:rPr>
          <w:rFonts w:ascii="Times New Roman" w:hAnsi="Times New Roman"/>
          <w:b/>
          <w:sz w:val="24"/>
          <w:szCs w:val="24"/>
        </w:rPr>
      </w:pPr>
      <w:r w:rsidRPr="00422B87">
        <w:rPr>
          <w:rFonts w:ascii="Times New Roman" w:hAnsi="Times New Roman"/>
          <w:b/>
          <w:sz w:val="24"/>
          <w:szCs w:val="24"/>
        </w:rPr>
        <w:t>Пълномощно</w:t>
      </w:r>
      <w:r w:rsidR="00BA2C41" w:rsidRPr="00422B87">
        <w:rPr>
          <w:rFonts w:ascii="Times New Roman" w:hAnsi="Times New Roman"/>
          <w:b/>
          <w:sz w:val="24"/>
          <w:szCs w:val="24"/>
        </w:rPr>
        <w:t>/заповед</w:t>
      </w:r>
      <w:r w:rsidRPr="00422B87">
        <w:rPr>
          <w:rFonts w:ascii="Times New Roman" w:hAnsi="Times New Roman"/>
          <w:b/>
          <w:sz w:val="24"/>
          <w:szCs w:val="24"/>
        </w:rPr>
        <w:t xml:space="preserve"> на лицето, което подписва с електронен подпис от</w:t>
      </w:r>
      <w:r w:rsidRPr="002C7AB5">
        <w:rPr>
          <w:rFonts w:ascii="Times New Roman" w:hAnsi="Times New Roman"/>
          <w:b/>
          <w:sz w:val="24"/>
          <w:szCs w:val="24"/>
        </w:rPr>
        <w:t xml:space="preserve"> името на </w:t>
      </w:r>
      <w:r w:rsidR="00CF5C89">
        <w:rPr>
          <w:rFonts w:ascii="Times New Roman" w:hAnsi="Times New Roman"/>
          <w:b/>
          <w:sz w:val="24"/>
          <w:szCs w:val="24"/>
        </w:rPr>
        <w:t xml:space="preserve">водещия партньор </w:t>
      </w:r>
      <w:r w:rsidRPr="002C7AB5">
        <w:rPr>
          <w:rFonts w:ascii="Times New Roman" w:hAnsi="Times New Roman"/>
          <w:b/>
          <w:sz w:val="24"/>
          <w:szCs w:val="24"/>
        </w:rPr>
        <w:t>документите за кандидатстване по предложение</w:t>
      </w:r>
      <w:r w:rsidR="00D91FCB" w:rsidRPr="002C7AB5">
        <w:rPr>
          <w:rFonts w:ascii="Times New Roman" w:hAnsi="Times New Roman"/>
          <w:b/>
          <w:sz w:val="24"/>
          <w:szCs w:val="24"/>
        </w:rPr>
        <w:t>то за изпълнение на инвестиция в ИС за МВУ</w:t>
      </w:r>
      <w:r w:rsidR="00131003">
        <w:rPr>
          <w:rFonts w:ascii="Times New Roman" w:hAnsi="Times New Roman"/>
          <w:b/>
          <w:sz w:val="24"/>
          <w:szCs w:val="24"/>
        </w:rPr>
        <w:t xml:space="preserve"> </w:t>
      </w:r>
      <w:r w:rsidRPr="002C7AB5">
        <w:rPr>
          <w:rFonts w:ascii="Times New Roman" w:hAnsi="Times New Roman"/>
          <w:i/>
          <w:sz w:val="24"/>
          <w:szCs w:val="24"/>
        </w:rPr>
        <w:t>(ако е приложимо) - подава се във формат сканирано копие.</w:t>
      </w:r>
      <w:r w:rsidR="00695ABF" w:rsidRPr="002C7AB5">
        <w:rPr>
          <w:rFonts w:ascii="Times New Roman" w:hAnsi="Times New Roman"/>
          <w:b/>
          <w:sz w:val="24"/>
          <w:szCs w:val="24"/>
        </w:rPr>
        <w:t xml:space="preserve"> </w:t>
      </w:r>
    </w:p>
    <w:p w14:paraId="483B3C76" w14:textId="77777777" w:rsidR="00572C5C" w:rsidRPr="002C7AB5" w:rsidRDefault="00572C5C" w:rsidP="00AD3670">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54" w:name="_Toc115037868"/>
      <w:r w:rsidRPr="002C7AB5">
        <w:rPr>
          <w:rFonts w:ascii="Times New Roman" w:hAnsi="Times New Roman"/>
        </w:rPr>
        <w:t>Краен срок за подаване на предложения</w:t>
      </w:r>
      <w:bookmarkEnd w:id="54"/>
      <w:r w:rsidRPr="002C7AB5">
        <w:rPr>
          <w:rFonts w:ascii="Times New Roman" w:hAnsi="Times New Roman"/>
        </w:rPr>
        <w:t xml:space="preserve"> </w:t>
      </w:r>
    </w:p>
    <w:p w14:paraId="238B438D" w14:textId="77777777" w:rsidR="00D24BC5" w:rsidRPr="002C7AB5" w:rsidRDefault="00D24BC5" w:rsidP="00D17151">
      <w:pPr>
        <w:jc w:val="both"/>
        <w:rPr>
          <w:rFonts w:ascii="Times New Roman" w:hAnsi="Times New Roman"/>
          <w:b/>
          <w:bCs/>
          <w:sz w:val="24"/>
          <w:szCs w:val="24"/>
        </w:rPr>
      </w:pPr>
      <w:r w:rsidRPr="002C7AB5">
        <w:rPr>
          <w:rFonts w:ascii="Times New Roman" w:hAnsi="Times New Roman"/>
          <w:b/>
          <w:bCs/>
          <w:sz w:val="24"/>
          <w:szCs w:val="24"/>
        </w:rPr>
        <w:t xml:space="preserve">Ще се прилага процедура чрез подбор на предложения за изпълнение на инвестиции от крайни получатели с </w:t>
      </w:r>
      <w:r w:rsidR="00AD3670">
        <w:rPr>
          <w:rFonts w:ascii="Times New Roman" w:hAnsi="Times New Roman"/>
          <w:b/>
          <w:bCs/>
          <w:sz w:val="24"/>
          <w:szCs w:val="24"/>
        </w:rPr>
        <w:t>два</w:t>
      </w:r>
      <w:r w:rsidRPr="002C7AB5">
        <w:rPr>
          <w:rFonts w:ascii="Times New Roman" w:hAnsi="Times New Roman"/>
          <w:b/>
          <w:bCs/>
          <w:sz w:val="24"/>
          <w:szCs w:val="24"/>
        </w:rPr>
        <w:t xml:space="preserve"> кра</w:t>
      </w:r>
      <w:r w:rsidR="00AD3670">
        <w:rPr>
          <w:rFonts w:ascii="Times New Roman" w:hAnsi="Times New Roman"/>
          <w:b/>
          <w:bCs/>
          <w:sz w:val="24"/>
          <w:szCs w:val="24"/>
        </w:rPr>
        <w:t>йни</w:t>
      </w:r>
      <w:r w:rsidRPr="002C7AB5">
        <w:rPr>
          <w:rFonts w:ascii="Times New Roman" w:hAnsi="Times New Roman"/>
          <w:b/>
          <w:bCs/>
          <w:sz w:val="24"/>
          <w:szCs w:val="24"/>
        </w:rPr>
        <w:t xml:space="preserve"> срок</w:t>
      </w:r>
      <w:r w:rsidR="00AD3670">
        <w:rPr>
          <w:rFonts w:ascii="Times New Roman" w:hAnsi="Times New Roman"/>
          <w:b/>
          <w:bCs/>
          <w:sz w:val="24"/>
          <w:szCs w:val="24"/>
        </w:rPr>
        <w:t>а</w:t>
      </w:r>
      <w:r w:rsidRPr="002C7AB5">
        <w:rPr>
          <w:rFonts w:ascii="Times New Roman" w:hAnsi="Times New Roman"/>
          <w:b/>
          <w:bCs/>
          <w:sz w:val="24"/>
          <w:szCs w:val="24"/>
        </w:rPr>
        <w:t xml:space="preserve"> за кандидатстване.</w:t>
      </w:r>
    </w:p>
    <w:p w14:paraId="30AB330B" w14:textId="77777777" w:rsidR="00CA3E34" w:rsidRPr="00CA3E34" w:rsidRDefault="00CA3E34" w:rsidP="0094385E">
      <w:pPr>
        <w:jc w:val="both"/>
        <w:rPr>
          <w:rFonts w:ascii="Times New Roman" w:hAnsi="Times New Roman"/>
          <w:sz w:val="24"/>
          <w:szCs w:val="24"/>
        </w:rPr>
      </w:pPr>
      <w:r w:rsidRPr="00CA3E34">
        <w:rPr>
          <w:rFonts w:ascii="Times New Roman" w:hAnsi="Times New Roman"/>
          <w:b/>
          <w:bCs/>
          <w:sz w:val="24"/>
          <w:szCs w:val="24"/>
        </w:rPr>
        <w:t>Първи срок за кандидатстване</w:t>
      </w:r>
      <w:r w:rsidR="0081654F">
        <w:rPr>
          <w:rFonts w:ascii="Times New Roman" w:hAnsi="Times New Roman"/>
          <w:b/>
          <w:bCs/>
          <w:sz w:val="24"/>
          <w:szCs w:val="24"/>
        </w:rPr>
        <w:t xml:space="preserve"> по настоящата процедура</w:t>
      </w:r>
      <w:r w:rsidRPr="00CA3E34">
        <w:rPr>
          <w:rFonts w:ascii="Times New Roman" w:hAnsi="Times New Roman"/>
          <w:sz w:val="24"/>
          <w:szCs w:val="24"/>
        </w:rPr>
        <w:t xml:space="preserve"> - не по-късно от 23:59 часа на </w:t>
      </w:r>
      <w:r w:rsidRPr="005E3880">
        <w:rPr>
          <w:rFonts w:ascii="Times New Roman" w:hAnsi="Times New Roman"/>
          <w:sz w:val="24"/>
          <w:szCs w:val="24"/>
        </w:rPr>
        <w:t>15</w:t>
      </w:r>
      <w:r w:rsidRPr="00CA3E34">
        <w:rPr>
          <w:rFonts w:ascii="Times New Roman" w:hAnsi="Times New Roman"/>
          <w:sz w:val="24"/>
          <w:szCs w:val="24"/>
        </w:rPr>
        <w:t>.</w:t>
      </w:r>
      <w:r w:rsidRPr="005E3880">
        <w:rPr>
          <w:rFonts w:ascii="Times New Roman" w:hAnsi="Times New Roman"/>
          <w:sz w:val="24"/>
          <w:szCs w:val="24"/>
        </w:rPr>
        <w:t>02</w:t>
      </w:r>
      <w:r w:rsidRPr="00CA3E34">
        <w:rPr>
          <w:rFonts w:ascii="Times New Roman" w:hAnsi="Times New Roman"/>
          <w:sz w:val="24"/>
          <w:szCs w:val="24"/>
        </w:rPr>
        <w:t>.20</w:t>
      </w:r>
      <w:r w:rsidRPr="005E3880">
        <w:rPr>
          <w:rFonts w:ascii="Times New Roman" w:hAnsi="Times New Roman"/>
          <w:sz w:val="24"/>
          <w:szCs w:val="24"/>
        </w:rPr>
        <w:t>23</w:t>
      </w:r>
      <w:r w:rsidRPr="00CA3E34">
        <w:rPr>
          <w:rFonts w:ascii="Times New Roman" w:hAnsi="Times New Roman"/>
          <w:sz w:val="24"/>
          <w:szCs w:val="24"/>
        </w:rPr>
        <w:t xml:space="preserve"> г. </w:t>
      </w:r>
    </w:p>
    <w:p w14:paraId="32D1F707" w14:textId="77777777" w:rsidR="00CA3E34" w:rsidRPr="00CA3E34" w:rsidRDefault="00CA3E34" w:rsidP="0094385E">
      <w:pPr>
        <w:jc w:val="both"/>
        <w:rPr>
          <w:rFonts w:ascii="Times New Roman" w:hAnsi="Times New Roman"/>
          <w:sz w:val="24"/>
          <w:szCs w:val="24"/>
        </w:rPr>
      </w:pPr>
      <w:r w:rsidRPr="00CA3E34">
        <w:rPr>
          <w:rFonts w:ascii="Times New Roman" w:hAnsi="Times New Roman"/>
          <w:b/>
          <w:bCs/>
          <w:sz w:val="24"/>
          <w:szCs w:val="24"/>
        </w:rPr>
        <w:t>Втори срок за кандидатстване</w:t>
      </w:r>
      <w:r w:rsidRPr="00CA3E34">
        <w:rPr>
          <w:rFonts w:ascii="Times New Roman" w:hAnsi="Times New Roman"/>
          <w:sz w:val="24"/>
          <w:szCs w:val="24"/>
        </w:rPr>
        <w:t xml:space="preserve"> </w:t>
      </w:r>
      <w:r w:rsidR="0081654F">
        <w:rPr>
          <w:rFonts w:ascii="Times New Roman" w:hAnsi="Times New Roman"/>
          <w:b/>
          <w:bCs/>
          <w:sz w:val="24"/>
          <w:szCs w:val="24"/>
        </w:rPr>
        <w:t>по настоящата процедура</w:t>
      </w:r>
      <w:r w:rsidR="0081654F" w:rsidRPr="00CA3E34">
        <w:rPr>
          <w:rFonts w:ascii="Times New Roman" w:hAnsi="Times New Roman"/>
          <w:sz w:val="24"/>
          <w:szCs w:val="24"/>
        </w:rPr>
        <w:t xml:space="preserve"> </w:t>
      </w:r>
      <w:r w:rsidRPr="00CA3E34">
        <w:rPr>
          <w:rFonts w:ascii="Times New Roman" w:hAnsi="Times New Roman"/>
          <w:sz w:val="24"/>
          <w:szCs w:val="24"/>
        </w:rPr>
        <w:t xml:space="preserve">- не по-късно от 23:59 часа на </w:t>
      </w:r>
      <w:r w:rsidRPr="005E3880">
        <w:rPr>
          <w:rFonts w:ascii="Times New Roman" w:hAnsi="Times New Roman"/>
          <w:sz w:val="24"/>
          <w:szCs w:val="24"/>
        </w:rPr>
        <w:t>31</w:t>
      </w:r>
      <w:r w:rsidRPr="00CA3E34">
        <w:rPr>
          <w:rFonts w:ascii="Times New Roman" w:hAnsi="Times New Roman"/>
          <w:sz w:val="24"/>
          <w:szCs w:val="24"/>
        </w:rPr>
        <w:t>.0</w:t>
      </w:r>
      <w:r w:rsidRPr="005E3880">
        <w:rPr>
          <w:rFonts w:ascii="Times New Roman" w:hAnsi="Times New Roman"/>
          <w:sz w:val="24"/>
          <w:szCs w:val="24"/>
        </w:rPr>
        <w:t>3</w:t>
      </w:r>
      <w:r w:rsidRPr="00CA3E34">
        <w:rPr>
          <w:rFonts w:ascii="Times New Roman" w:hAnsi="Times New Roman"/>
          <w:sz w:val="24"/>
          <w:szCs w:val="24"/>
        </w:rPr>
        <w:t>.20</w:t>
      </w:r>
      <w:r w:rsidRPr="005E3880">
        <w:rPr>
          <w:rFonts w:ascii="Times New Roman" w:hAnsi="Times New Roman"/>
          <w:sz w:val="24"/>
          <w:szCs w:val="24"/>
        </w:rPr>
        <w:t>23</w:t>
      </w:r>
      <w:r w:rsidRPr="00CA3E34">
        <w:rPr>
          <w:rFonts w:ascii="Times New Roman" w:hAnsi="Times New Roman"/>
          <w:sz w:val="24"/>
          <w:szCs w:val="24"/>
        </w:rPr>
        <w:t xml:space="preserve"> г.</w:t>
      </w:r>
    </w:p>
    <w:p w14:paraId="3BFE8CB4" w14:textId="77777777" w:rsidR="00CA3E34" w:rsidRDefault="00CA3E34" w:rsidP="0094385E">
      <w:pPr>
        <w:jc w:val="both"/>
        <w:rPr>
          <w:rFonts w:ascii="Times New Roman" w:hAnsi="Times New Roman"/>
          <w:sz w:val="24"/>
          <w:szCs w:val="24"/>
        </w:rPr>
      </w:pPr>
      <w:r w:rsidRPr="00CA3E34">
        <w:rPr>
          <w:rFonts w:ascii="Times New Roman" w:hAnsi="Times New Roman"/>
          <w:sz w:val="24"/>
          <w:szCs w:val="24"/>
        </w:rPr>
        <w:t xml:space="preserve">Всяко проектно предложение, което е подадено след първия срок за кандидатстване, ще бъде разглеждано след изтичане на втория срок за кандидатстване. </w:t>
      </w:r>
    </w:p>
    <w:p w14:paraId="2F68A1F8" w14:textId="77777777" w:rsidR="00CA3E34" w:rsidRPr="00CA3E34" w:rsidRDefault="00CA3E34" w:rsidP="0094385E">
      <w:pPr>
        <w:jc w:val="both"/>
        <w:rPr>
          <w:rFonts w:ascii="Times New Roman" w:hAnsi="Times New Roman"/>
          <w:sz w:val="24"/>
          <w:szCs w:val="24"/>
        </w:rPr>
      </w:pPr>
      <w:r w:rsidRPr="00CA3E34">
        <w:rPr>
          <w:rFonts w:ascii="Times New Roman" w:hAnsi="Times New Roman"/>
          <w:sz w:val="24"/>
          <w:szCs w:val="24"/>
        </w:rPr>
        <w:t xml:space="preserve">Всяко проектно предложение, което е подадено след втория срок за кандидатстване, ще бъде отхвърлено и няма да бъде разглеждано по настоящата процедура. </w:t>
      </w:r>
    </w:p>
    <w:p w14:paraId="5C1A72FF" w14:textId="77777777" w:rsidR="00CA3E34" w:rsidRDefault="00CA3E34" w:rsidP="0094385E">
      <w:pPr>
        <w:jc w:val="both"/>
      </w:pPr>
    </w:p>
    <w:p w14:paraId="7DBA7A8C" w14:textId="77777777" w:rsidR="0094385E" w:rsidRPr="002C7AB5" w:rsidRDefault="0094385E" w:rsidP="0094385E">
      <w:pPr>
        <w:jc w:val="both"/>
        <w:rPr>
          <w:rFonts w:ascii="Times New Roman" w:hAnsi="Times New Roman"/>
          <w:b/>
          <w:bCs/>
          <w:sz w:val="24"/>
          <w:szCs w:val="24"/>
        </w:rPr>
      </w:pPr>
      <w:r w:rsidRPr="002C7AB5">
        <w:rPr>
          <w:rFonts w:ascii="Times New Roman" w:hAnsi="Times New Roman"/>
          <w:b/>
          <w:bCs/>
          <w:sz w:val="24"/>
          <w:szCs w:val="24"/>
        </w:rPr>
        <w:t>Срокът за подаване на предложения по процедурата може да се удължава:</w:t>
      </w:r>
    </w:p>
    <w:p w14:paraId="75FC4BDC" w14:textId="77777777" w:rsidR="0094385E" w:rsidRPr="00422B87" w:rsidRDefault="0094385E" w:rsidP="0094385E">
      <w:pPr>
        <w:jc w:val="both"/>
        <w:rPr>
          <w:rFonts w:ascii="Times New Roman" w:hAnsi="Times New Roman"/>
          <w:b/>
          <w:bCs/>
          <w:sz w:val="24"/>
          <w:szCs w:val="24"/>
          <w:u w:val="single"/>
        </w:rPr>
      </w:pPr>
      <w:r w:rsidRPr="002C7AB5">
        <w:rPr>
          <w:rFonts w:ascii="Times New Roman" w:hAnsi="Times New Roman"/>
          <w:b/>
          <w:bCs/>
          <w:sz w:val="24"/>
          <w:szCs w:val="24"/>
        </w:rPr>
        <w:t xml:space="preserve">1. при изменение на документите по настоящите </w:t>
      </w:r>
      <w:r w:rsidRPr="00422B87">
        <w:rPr>
          <w:rFonts w:ascii="Times New Roman" w:hAnsi="Times New Roman"/>
          <w:b/>
          <w:bCs/>
          <w:sz w:val="24"/>
          <w:szCs w:val="24"/>
        </w:rPr>
        <w:t>Насоки след откриване на процедура чрез подбор;</w:t>
      </w:r>
    </w:p>
    <w:p w14:paraId="6AF732A0" w14:textId="77777777" w:rsidR="0094385E" w:rsidRPr="00422B87" w:rsidRDefault="0094385E" w:rsidP="0094385E">
      <w:pPr>
        <w:jc w:val="both"/>
        <w:rPr>
          <w:rFonts w:ascii="Times New Roman" w:hAnsi="Times New Roman"/>
          <w:b/>
          <w:bCs/>
          <w:sz w:val="24"/>
          <w:szCs w:val="24"/>
        </w:rPr>
      </w:pPr>
      <w:r w:rsidRPr="00422B87">
        <w:rPr>
          <w:rFonts w:ascii="Times New Roman" w:hAnsi="Times New Roman"/>
          <w:b/>
          <w:bCs/>
          <w:sz w:val="24"/>
          <w:szCs w:val="24"/>
        </w:rPr>
        <w:t xml:space="preserve">2. когато в срок до три дни преди изтичането на посочения краен срок </w:t>
      </w:r>
      <w:r w:rsidRPr="00422B87">
        <w:rPr>
          <w:rFonts w:ascii="Times New Roman" w:hAnsi="Times New Roman"/>
          <w:b/>
          <w:bCs/>
          <w:sz w:val="24"/>
          <w:szCs w:val="24"/>
          <w:u w:val="single"/>
        </w:rPr>
        <w:t xml:space="preserve"> </w:t>
      </w:r>
      <w:r w:rsidRPr="00422B87">
        <w:rPr>
          <w:rFonts w:ascii="Times New Roman" w:hAnsi="Times New Roman"/>
          <w:b/>
          <w:bCs/>
          <w:sz w:val="24"/>
          <w:szCs w:val="24"/>
        </w:rPr>
        <w:t>няма постъпили предложения или всички постъпили предложения са оттеглени;</w:t>
      </w:r>
    </w:p>
    <w:p w14:paraId="285E2022" w14:textId="77777777" w:rsidR="0094385E" w:rsidRPr="00422B87" w:rsidRDefault="0094385E" w:rsidP="0094385E">
      <w:pPr>
        <w:jc w:val="both"/>
        <w:rPr>
          <w:rFonts w:ascii="Times New Roman" w:hAnsi="Times New Roman"/>
          <w:b/>
          <w:bCs/>
          <w:sz w:val="24"/>
          <w:szCs w:val="24"/>
        </w:rPr>
      </w:pPr>
      <w:r w:rsidRPr="00422B87">
        <w:rPr>
          <w:rFonts w:ascii="Times New Roman" w:hAnsi="Times New Roman"/>
          <w:b/>
          <w:bCs/>
          <w:sz w:val="24"/>
          <w:szCs w:val="24"/>
        </w:rPr>
        <w:t xml:space="preserve">3. когато общият размер на заявените средства за финансиране по подадените </w:t>
      </w:r>
      <w:r w:rsidR="00664DF4" w:rsidRPr="00422B87">
        <w:rPr>
          <w:rFonts w:ascii="Times New Roman" w:hAnsi="Times New Roman"/>
          <w:b/>
          <w:bCs/>
          <w:sz w:val="24"/>
          <w:szCs w:val="24"/>
        </w:rPr>
        <w:t xml:space="preserve">предложения </w:t>
      </w:r>
      <w:r w:rsidRPr="00422B87">
        <w:rPr>
          <w:rFonts w:ascii="Times New Roman" w:hAnsi="Times New Roman"/>
          <w:b/>
          <w:bCs/>
          <w:sz w:val="24"/>
          <w:szCs w:val="24"/>
        </w:rPr>
        <w:t>в рамките на посочения краен срок е по-малък от бюджета на процедурата</w:t>
      </w:r>
      <w:r w:rsidR="008B082F" w:rsidRPr="00422B87">
        <w:rPr>
          <w:rFonts w:ascii="Times New Roman" w:hAnsi="Times New Roman"/>
          <w:b/>
          <w:bCs/>
          <w:sz w:val="24"/>
          <w:szCs w:val="24"/>
        </w:rPr>
        <w:t>.</w:t>
      </w:r>
    </w:p>
    <w:p w14:paraId="3E038381" w14:textId="77777777" w:rsidR="00BA707F" w:rsidRPr="00422B87" w:rsidRDefault="00BA707F" w:rsidP="00D17151">
      <w:pPr>
        <w:jc w:val="both"/>
        <w:rPr>
          <w:rFonts w:ascii="Times New Roman" w:hAnsi="Times New Roman"/>
          <w:b/>
          <w:bCs/>
          <w:sz w:val="24"/>
          <w:szCs w:val="24"/>
          <w:u w:val="single"/>
        </w:rPr>
      </w:pPr>
    </w:p>
    <w:p w14:paraId="27D8CCD3" w14:textId="77777777" w:rsidR="00572C5C" w:rsidRPr="00422B87" w:rsidRDefault="00572C5C" w:rsidP="00D17151">
      <w:pPr>
        <w:jc w:val="both"/>
        <w:rPr>
          <w:rFonts w:ascii="Times New Roman" w:hAnsi="Times New Roman"/>
          <w:sz w:val="24"/>
          <w:szCs w:val="24"/>
        </w:rPr>
      </w:pPr>
      <w:r w:rsidRPr="00422B87">
        <w:rPr>
          <w:rFonts w:ascii="Times New Roman" w:hAnsi="Times New Roman"/>
          <w:sz w:val="24"/>
          <w:szCs w:val="24"/>
        </w:rPr>
        <w:t>Въпроси във връзка с попълването на формуляра за кандидатстване и изискванията по настоящата процедура могат да се задават на:</w:t>
      </w:r>
    </w:p>
    <w:p w14:paraId="43366FC7" w14:textId="77777777" w:rsidR="00572C5C" w:rsidRPr="00422B87" w:rsidRDefault="00572C5C" w:rsidP="00D17151">
      <w:pPr>
        <w:jc w:val="center"/>
        <w:rPr>
          <w:rFonts w:ascii="Times New Roman" w:hAnsi="Times New Roman"/>
          <w:sz w:val="24"/>
          <w:szCs w:val="24"/>
        </w:rPr>
      </w:pPr>
    </w:p>
    <w:p w14:paraId="1A6AF6D1" w14:textId="77777777" w:rsidR="00572C5C" w:rsidRPr="00422B87" w:rsidRDefault="00572C5C" w:rsidP="00D17151">
      <w:pPr>
        <w:jc w:val="center"/>
        <w:rPr>
          <w:rFonts w:ascii="Times New Roman" w:hAnsi="Times New Roman"/>
          <w:sz w:val="24"/>
          <w:szCs w:val="24"/>
        </w:rPr>
      </w:pPr>
      <w:r w:rsidRPr="00422B87">
        <w:rPr>
          <w:rFonts w:ascii="Times New Roman" w:hAnsi="Times New Roman"/>
          <w:sz w:val="24"/>
          <w:szCs w:val="24"/>
        </w:rPr>
        <w:t>Електронен адрес:</w:t>
      </w:r>
      <w:r w:rsidR="00422B87">
        <w:rPr>
          <w:rFonts w:ascii="Times New Roman" w:hAnsi="Times New Roman"/>
          <w:sz w:val="24"/>
          <w:szCs w:val="24"/>
          <w:lang w:val="en-US"/>
        </w:rPr>
        <w:t>emrrb@mrrb.government.bg</w:t>
      </w:r>
      <w:r w:rsidR="005E3880" w:rsidRPr="00422B87">
        <w:rPr>
          <w:rStyle w:val="a8"/>
          <w:rFonts w:ascii="Times New Roman" w:hAnsi="Times New Roman"/>
          <w:b/>
          <w:sz w:val="24"/>
          <w:szCs w:val="24"/>
          <w:lang w:val="en-US"/>
        </w:rPr>
        <w:fldChar w:fldCharType="begin"/>
      </w:r>
      <w:r w:rsidR="005E3880" w:rsidRPr="00422B87">
        <w:rPr>
          <w:rStyle w:val="a8"/>
          <w:rFonts w:ascii="Times New Roman" w:hAnsi="Times New Roman"/>
          <w:b/>
          <w:sz w:val="24"/>
          <w:szCs w:val="24"/>
          <w:lang w:val="en-US"/>
        </w:rPr>
        <w:instrText xml:space="preserve"> .....</w:instrText>
      </w:r>
      <w:r w:rsidR="005E3880" w:rsidRPr="00422B87">
        <w:rPr>
          <w:rStyle w:val="a8"/>
          <w:rFonts w:ascii="Times New Roman" w:hAnsi="Times New Roman"/>
          <w:b/>
          <w:sz w:val="24"/>
          <w:szCs w:val="24"/>
        </w:rPr>
        <w:instrText>@mrrb.government.bg</w:instrText>
      </w:r>
      <w:r w:rsidR="005E3880" w:rsidRPr="00422B87">
        <w:rPr>
          <w:rStyle w:val="a8"/>
          <w:rFonts w:ascii="Times New Roman" w:hAnsi="Times New Roman"/>
          <w:b/>
          <w:sz w:val="24"/>
          <w:szCs w:val="24"/>
          <w:lang w:val="en-US"/>
        </w:rPr>
        <w:instrText xml:space="preserve">" </w:instrText>
      </w:r>
      <w:r w:rsidR="005E3880" w:rsidRPr="00422B87">
        <w:rPr>
          <w:rStyle w:val="a8"/>
          <w:rFonts w:ascii="Times New Roman" w:hAnsi="Times New Roman"/>
          <w:b/>
          <w:sz w:val="24"/>
          <w:szCs w:val="24"/>
          <w:lang w:val="en-US"/>
        </w:rPr>
        <w:fldChar w:fldCharType="separate"/>
      </w:r>
      <w:r w:rsidR="005E3880" w:rsidRPr="00422B87">
        <w:rPr>
          <w:rStyle w:val="a8"/>
          <w:rFonts w:ascii="Times New Roman" w:hAnsi="Times New Roman"/>
          <w:b/>
          <w:sz w:val="24"/>
          <w:szCs w:val="24"/>
          <w:lang w:val="en-US"/>
        </w:rPr>
        <w:t>.....</w:t>
      </w:r>
      <w:r w:rsidR="005E3880" w:rsidRPr="00422B87">
        <w:rPr>
          <w:rStyle w:val="a8"/>
          <w:rFonts w:ascii="Times New Roman" w:hAnsi="Times New Roman"/>
          <w:b/>
          <w:sz w:val="24"/>
          <w:szCs w:val="24"/>
        </w:rPr>
        <w:t>@mrrb.government.bg</w:t>
      </w:r>
      <w:r w:rsidR="005E3880" w:rsidRPr="00422B87">
        <w:rPr>
          <w:rStyle w:val="a8"/>
          <w:rFonts w:ascii="Times New Roman" w:hAnsi="Times New Roman"/>
          <w:b/>
          <w:sz w:val="24"/>
          <w:szCs w:val="24"/>
          <w:lang w:val="en-US"/>
        </w:rPr>
        <w:fldChar w:fldCharType="end"/>
      </w:r>
      <w:r w:rsidRPr="00422B87">
        <w:rPr>
          <w:rFonts w:ascii="Times New Roman" w:hAnsi="Times New Roman"/>
          <w:b/>
          <w:sz w:val="24"/>
          <w:szCs w:val="24"/>
        </w:rPr>
        <w:t>,</w:t>
      </w:r>
    </w:p>
    <w:p w14:paraId="148B7B62" w14:textId="77777777" w:rsidR="008B48E0" w:rsidRPr="00422B87" w:rsidRDefault="00572C5C" w:rsidP="00D17151">
      <w:pPr>
        <w:jc w:val="center"/>
        <w:rPr>
          <w:rFonts w:ascii="Times New Roman" w:hAnsi="Times New Roman"/>
          <w:sz w:val="24"/>
          <w:szCs w:val="24"/>
        </w:rPr>
      </w:pPr>
      <w:r w:rsidRPr="00422B87">
        <w:rPr>
          <w:rFonts w:ascii="Times New Roman" w:hAnsi="Times New Roman"/>
          <w:sz w:val="24"/>
          <w:szCs w:val="24"/>
        </w:rPr>
        <w:t xml:space="preserve">Адрес за кореспонденция: </w:t>
      </w:r>
      <w:r w:rsidR="004F3DA4" w:rsidRPr="00422B87">
        <w:rPr>
          <w:rFonts w:ascii="Times New Roman" w:hAnsi="Times New Roman"/>
          <w:sz w:val="24"/>
          <w:szCs w:val="24"/>
        </w:rPr>
        <w:t xml:space="preserve">1618 </w:t>
      </w:r>
      <w:r w:rsidRPr="00422B87">
        <w:rPr>
          <w:rFonts w:ascii="Times New Roman" w:hAnsi="Times New Roman"/>
          <w:sz w:val="24"/>
          <w:szCs w:val="24"/>
        </w:rPr>
        <w:t>гр.</w:t>
      </w:r>
      <w:r w:rsidR="00131003" w:rsidRPr="00422B87">
        <w:rPr>
          <w:rFonts w:ascii="Times New Roman" w:hAnsi="Times New Roman"/>
          <w:sz w:val="24"/>
          <w:szCs w:val="24"/>
        </w:rPr>
        <w:t xml:space="preserve"> </w:t>
      </w:r>
      <w:r w:rsidRPr="00422B87">
        <w:rPr>
          <w:rFonts w:ascii="Times New Roman" w:hAnsi="Times New Roman"/>
          <w:sz w:val="24"/>
          <w:szCs w:val="24"/>
        </w:rPr>
        <w:t>София</w:t>
      </w:r>
      <w:r w:rsidR="008B48E0" w:rsidRPr="00422B87">
        <w:rPr>
          <w:rFonts w:ascii="Times New Roman" w:hAnsi="Times New Roman"/>
          <w:sz w:val="24"/>
          <w:szCs w:val="24"/>
        </w:rPr>
        <w:t xml:space="preserve">, </w:t>
      </w:r>
    </w:p>
    <w:p w14:paraId="46090EB5" w14:textId="77777777" w:rsidR="00572C5C" w:rsidRPr="00422B87" w:rsidRDefault="00131003" w:rsidP="00D17151">
      <w:pPr>
        <w:jc w:val="center"/>
        <w:rPr>
          <w:rFonts w:ascii="Times New Roman" w:hAnsi="Times New Roman"/>
          <w:sz w:val="24"/>
          <w:szCs w:val="24"/>
        </w:rPr>
      </w:pPr>
      <w:r w:rsidRPr="00422B87">
        <w:rPr>
          <w:rFonts w:ascii="Times New Roman" w:hAnsi="Times New Roman"/>
          <w:sz w:val="24"/>
          <w:szCs w:val="24"/>
        </w:rPr>
        <w:t>Ул. „Св. Св. Кирил и Методий“</w:t>
      </w:r>
      <w:r w:rsidR="008B48E0" w:rsidRPr="00422B87">
        <w:rPr>
          <w:rFonts w:ascii="Times New Roman" w:hAnsi="Times New Roman"/>
          <w:sz w:val="24"/>
          <w:szCs w:val="24"/>
        </w:rPr>
        <w:t xml:space="preserve"> № </w:t>
      </w:r>
      <w:r w:rsidRPr="00422B87">
        <w:rPr>
          <w:rFonts w:ascii="Times New Roman" w:hAnsi="Times New Roman"/>
          <w:sz w:val="24"/>
          <w:szCs w:val="24"/>
        </w:rPr>
        <w:t xml:space="preserve">17-19 </w:t>
      </w:r>
      <w:r w:rsidR="00572C5C" w:rsidRPr="00422B87">
        <w:rPr>
          <w:rFonts w:ascii="Times New Roman" w:hAnsi="Times New Roman"/>
          <w:sz w:val="24"/>
          <w:szCs w:val="24"/>
        </w:rPr>
        <w:t xml:space="preserve"> </w:t>
      </w:r>
    </w:p>
    <w:p w14:paraId="648600C1" w14:textId="77777777" w:rsidR="00572C5C" w:rsidRPr="00422B87" w:rsidRDefault="00572C5C" w:rsidP="00B87AFA">
      <w:pPr>
        <w:rPr>
          <w:rFonts w:ascii="Times New Roman" w:hAnsi="Times New Roman"/>
          <w:strike/>
          <w:sz w:val="24"/>
          <w:szCs w:val="24"/>
        </w:rPr>
      </w:pPr>
    </w:p>
    <w:p w14:paraId="03D7E580" w14:textId="77777777" w:rsidR="00572C5C" w:rsidRPr="00422B87" w:rsidRDefault="00572C5C" w:rsidP="00D17151">
      <w:pPr>
        <w:jc w:val="center"/>
        <w:rPr>
          <w:rFonts w:ascii="Times New Roman" w:hAnsi="Times New Roman"/>
          <w:sz w:val="24"/>
          <w:szCs w:val="24"/>
        </w:rPr>
      </w:pPr>
      <w:r w:rsidRPr="00422B87">
        <w:rPr>
          <w:rFonts w:ascii="Times New Roman" w:hAnsi="Times New Roman"/>
          <w:sz w:val="24"/>
          <w:szCs w:val="24"/>
        </w:rPr>
        <w:t>Министерство на регионалното развитие и благоустройството,</w:t>
      </w:r>
    </w:p>
    <w:p w14:paraId="0C8C1CDF" w14:textId="77777777" w:rsidR="00572C5C" w:rsidRPr="00422B87" w:rsidRDefault="00AB7079" w:rsidP="00D17151">
      <w:pPr>
        <w:jc w:val="center"/>
        <w:rPr>
          <w:rFonts w:ascii="Times New Roman" w:hAnsi="Times New Roman"/>
          <w:sz w:val="24"/>
          <w:szCs w:val="24"/>
        </w:rPr>
      </w:pPr>
      <w:r w:rsidRPr="00422B87">
        <w:rPr>
          <w:rFonts w:ascii="Times New Roman" w:hAnsi="Times New Roman"/>
          <w:sz w:val="24"/>
          <w:szCs w:val="24"/>
        </w:rPr>
        <w:t>Д</w:t>
      </w:r>
      <w:r w:rsidR="00C2590C" w:rsidRPr="00422B87">
        <w:rPr>
          <w:rFonts w:ascii="Times New Roman" w:hAnsi="Times New Roman"/>
          <w:sz w:val="24"/>
          <w:szCs w:val="24"/>
        </w:rPr>
        <w:t xml:space="preserve">ирекция </w:t>
      </w:r>
      <w:r w:rsidR="00572C5C" w:rsidRPr="00422B87">
        <w:rPr>
          <w:rFonts w:ascii="Times New Roman" w:hAnsi="Times New Roman"/>
          <w:sz w:val="24"/>
          <w:szCs w:val="24"/>
        </w:rPr>
        <w:t>„</w:t>
      </w:r>
      <w:r w:rsidR="00A80505" w:rsidRPr="00422B87">
        <w:rPr>
          <w:rFonts w:ascii="Times New Roman" w:hAnsi="Times New Roman"/>
          <w:sz w:val="24"/>
          <w:szCs w:val="24"/>
        </w:rPr>
        <w:t>Жилищна политика</w:t>
      </w:r>
      <w:r w:rsidR="00572C5C" w:rsidRPr="00422B87">
        <w:rPr>
          <w:rFonts w:ascii="Times New Roman" w:hAnsi="Times New Roman"/>
          <w:sz w:val="24"/>
          <w:szCs w:val="24"/>
        </w:rPr>
        <w:t>”.</w:t>
      </w:r>
    </w:p>
    <w:p w14:paraId="763C416B" w14:textId="77777777" w:rsidR="00572C5C" w:rsidRPr="00422B87" w:rsidRDefault="00572C5C" w:rsidP="00D17151">
      <w:pPr>
        <w:jc w:val="center"/>
        <w:rPr>
          <w:rFonts w:ascii="Times New Roman" w:hAnsi="Times New Roman"/>
          <w:sz w:val="24"/>
          <w:szCs w:val="24"/>
        </w:rPr>
      </w:pPr>
    </w:p>
    <w:p w14:paraId="00A69EBC" w14:textId="77777777" w:rsidR="00572C5C" w:rsidRPr="00422B87" w:rsidRDefault="00572C5C" w:rsidP="00D17151">
      <w:pPr>
        <w:jc w:val="both"/>
        <w:rPr>
          <w:rFonts w:ascii="Times New Roman" w:hAnsi="Times New Roman"/>
          <w:b/>
          <w:sz w:val="24"/>
          <w:szCs w:val="24"/>
        </w:rPr>
      </w:pPr>
      <w:r w:rsidRPr="00422B87">
        <w:rPr>
          <w:rFonts w:ascii="Times New Roman" w:hAnsi="Times New Roman"/>
          <w:sz w:val="24"/>
          <w:szCs w:val="24"/>
        </w:rPr>
        <w:t xml:space="preserve">При задаване на въпросите ясно се посочва номерът на процедурата. </w:t>
      </w:r>
    </w:p>
    <w:p w14:paraId="13244553" w14:textId="77777777" w:rsidR="00572C5C" w:rsidRPr="00422B87" w:rsidRDefault="00572C5C" w:rsidP="00D17151">
      <w:pPr>
        <w:pBdr>
          <w:top w:val="single" w:sz="4" w:space="1" w:color="000000" w:shadow="1"/>
          <w:left w:val="single" w:sz="4" w:space="4" w:color="000000" w:shadow="1"/>
          <w:bottom w:val="single" w:sz="4" w:space="1" w:color="000000" w:shadow="1"/>
          <w:right w:val="single" w:sz="4" w:space="4" w:color="000000" w:shadow="1"/>
        </w:pBdr>
        <w:spacing w:before="120"/>
        <w:jc w:val="both"/>
        <w:rPr>
          <w:rFonts w:ascii="Times New Roman" w:hAnsi="Times New Roman"/>
          <w:bCs/>
          <w:sz w:val="24"/>
          <w:szCs w:val="24"/>
        </w:rPr>
      </w:pPr>
      <w:r w:rsidRPr="00422B87">
        <w:rPr>
          <w:rFonts w:ascii="Times New Roman" w:hAnsi="Times New Roman"/>
          <w:b/>
          <w:bCs/>
          <w:i/>
          <w:caps/>
          <w:sz w:val="24"/>
          <w:szCs w:val="24"/>
          <w:u w:val="single"/>
        </w:rPr>
        <w:t>ВАЖНО!</w:t>
      </w:r>
    </w:p>
    <w:p w14:paraId="71844F60" w14:textId="77777777" w:rsidR="003144D1" w:rsidRPr="00422B87" w:rsidRDefault="00572C5C" w:rsidP="00FA6F89">
      <w:pPr>
        <w:pBdr>
          <w:top w:val="single" w:sz="4" w:space="1" w:color="000000" w:shadow="1"/>
          <w:left w:val="single" w:sz="4" w:space="4" w:color="000000" w:shadow="1"/>
          <w:bottom w:val="single" w:sz="4" w:space="1" w:color="000000" w:shadow="1"/>
          <w:right w:val="single" w:sz="4" w:space="4" w:color="000000" w:shadow="1"/>
        </w:pBdr>
        <w:spacing w:before="120"/>
        <w:jc w:val="both"/>
        <w:rPr>
          <w:rFonts w:ascii="Times New Roman" w:hAnsi="Times New Roman"/>
          <w:bCs/>
          <w:sz w:val="24"/>
          <w:szCs w:val="24"/>
        </w:rPr>
      </w:pPr>
      <w:r w:rsidRPr="00422B87">
        <w:rPr>
          <w:rFonts w:ascii="Times New Roman" w:hAnsi="Times New Roman"/>
          <w:bCs/>
          <w:sz w:val="24"/>
          <w:szCs w:val="24"/>
        </w:rPr>
        <w:t>Кандидат</w:t>
      </w:r>
      <w:r w:rsidR="00C668C6" w:rsidRPr="00422B87">
        <w:rPr>
          <w:rFonts w:ascii="Times New Roman" w:hAnsi="Times New Roman"/>
          <w:bCs/>
          <w:sz w:val="24"/>
          <w:szCs w:val="24"/>
        </w:rPr>
        <w:t>ът</w:t>
      </w:r>
      <w:r w:rsidRPr="00422B87">
        <w:rPr>
          <w:rFonts w:ascii="Times New Roman" w:hAnsi="Times New Roman"/>
          <w:bCs/>
          <w:sz w:val="24"/>
          <w:szCs w:val="24"/>
        </w:rPr>
        <w:t xml:space="preserve"> по настоящата процедура </w:t>
      </w:r>
      <w:r w:rsidR="00C668C6" w:rsidRPr="00422B87">
        <w:rPr>
          <w:rFonts w:ascii="Times New Roman" w:hAnsi="Times New Roman"/>
          <w:bCs/>
          <w:sz w:val="24"/>
          <w:szCs w:val="24"/>
        </w:rPr>
        <w:t>може</w:t>
      </w:r>
      <w:r w:rsidRPr="00422B87">
        <w:rPr>
          <w:rFonts w:ascii="Times New Roman" w:hAnsi="Times New Roman"/>
          <w:bCs/>
          <w:sz w:val="24"/>
          <w:szCs w:val="24"/>
        </w:rPr>
        <w:t xml:space="preserve"> да иска разяснения в срок до </w:t>
      </w:r>
      <w:r w:rsidR="0094385E" w:rsidRPr="00422B87">
        <w:rPr>
          <w:rFonts w:ascii="Times New Roman" w:hAnsi="Times New Roman"/>
          <w:bCs/>
          <w:sz w:val="24"/>
          <w:szCs w:val="24"/>
        </w:rPr>
        <w:t>21 дни преди изтичането на</w:t>
      </w:r>
      <w:r w:rsidR="00CA3E34" w:rsidRPr="00422B87">
        <w:rPr>
          <w:rFonts w:ascii="Times New Roman" w:hAnsi="Times New Roman"/>
          <w:bCs/>
          <w:sz w:val="24"/>
          <w:szCs w:val="24"/>
        </w:rPr>
        <w:t xml:space="preserve"> </w:t>
      </w:r>
      <w:r w:rsidR="0094385E" w:rsidRPr="00422B87">
        <w:rPr>
          <w:rFonts w:ascii="Times New Roman" w:hAnsi="Times New Roman"/>
          <w:bCs/>
          <w:sz w:val="24"/>
          <w:szCs w:val="24"/>
        </w:rPr>
        <w:t>срок</w:t>
      </w:r>
      <w:r w:rsidR="00CA3E34" w:rsidRPr="00422B87">
        <w:rPr>
          <w:rFonts w:ascii="Times New Roman" w:hAnsi="Times New Roman"/>
          <w:bCs/>
          <w:sz w:val="24"/>
          <w:szCs w:val="24"/>
        </w:rPr>
        <w:t xml:space="preserve">а </w:t>
      </w:r>
      <w:r w:rsidR="0094385E" w:rsidRPr="00422B87">
        <w:rPr>
          <w:rFonts w:ascii="Times New Roman" w:hAnsi="Times New Roman"/>
          <w:bCs/>
          <w:sz w:val="24"/>
          <w:szCs w:val="24"/>
        </w:rPr>
        <w:t>за кандидатстване</w:t>
      </w:r>
      <w:r w:rsidRPr="00422B87">
        <w:rPr>
          <w:rFonts w:ascii="Times New Roman" w:hAnsi="Times New Roman"/>
          <w:bCs/>
          <w:sz w:val="24"/>
          <w:szCs w:val="24"/>
        </w:rPr>
        <w:t xml:space="preserve">. </w:t>
      </w:r>
      <w:r w:rsidR="003144D1" w:rsidRPr="00422B87">
        <w:rPr>
          <w:rFonts w:ascii="Times New Roman" w:hAnsi="Times New Roman"/>
          <w:bCs/>
          <w:sz w:val="24"/>
          <w:szCs w:val="24"/>
        </w:rPr>
        <w:t xml:space="preserve">Разясненията се утвърждават от </w:t>
      </w:r>
      <w:r w:rsidR="00541CD5" w:rsidRPr="00422B87">
        <w:rPr>
          <w:rFonts w:ascii="Times New Roman" w:hAnsi="Times New Roman"/>
          <w:bCs/>
          <w:sz w:val="24"/>
          <w:szCs w:val="24"/>
        </w:rPr>
        <w:t xml:space="preserve">Ръководителя </w:t>
      </w:r>
      <w:r w:rsidR="003144D1" w:rsidRPr="00422B87">
        <w:rPr>
          <w:rFonts w:ascii="Times New Roman" w:hAnsi="Times New Roman"/>
          <w:bCs/>
          <w:sz w:val="24"/>
          <w:szCs w:val="24"/>
        </w:rPr>
        <w:t>на СНД. Разясненията се дават по отношение на условията за кандидатстване, не съдържат становище относно качеството на предложението и са задължителни за всички кандидати.</w:t>
      </w:r>
    </w:p>
    <w:p w14:paraId="7BE6137D" w14:textId="77777777" w:rsidR="003144D1" w:rsidRPr="00422B87" w:rsidRDefault="003144D1" w:rsidP="00D17151">
      <w:pPr>
        <w:pBdr>
          <w:top w:val="single" w:sz="4" w:space="1" w:color="000000" w:shadow="1"/>
          <w:left w:val="single" w:sz="4" w:space="4" w:color="000000" w:shadow="1"/>
          <w:bottom w:val="single" w:sz="4" w:space="1" w:color="000000" w:shadow="1"/>
          <w:right w:val="single" w:sz="4" w:space="4" w:color="000000" w:shadow="1"/>
        </w:pBdr>
        <w:spacing w:before="120"/>
        <w:jc w:val="both"/>
        <w:rPr>
          <w:rFonts w:ascii="Times New Roman" w:hAnsi="Times New Roman"/>
          <w:b/>
          <w:bCs/>
          <w:sz w:val="24"/>
          <w:szCs w:val="24"/>
        </w:rPr>
      </w:pPr>
      <w:r w:rsidRPr="00422B87">
        <w:rPr>
          <w:rFonts w:ascii="Times New Roman" w:hAnsi="Times New Roman"/>
          <w:b/>
          <w:bCs/>
          <w:sz w:val="24"/>
          <w:szCs w:val="24"/>
        </w:rPr>
        <w:t xml:space="preserve">Разясненията се публикуват на интернет страницата на СНД и в информационната система за Механизма в 10-дневен срок от получаването на искането, но не по-късно от 14 дни преди изтичането на срока за кандидатстване. </w:t>
      </w:r>
    </w:p>
    <w:p w14:paraId="4486A383" w14:textId="77777777" w:rsidR="00572C5C" w:rsidRPr="00422B87" w:rsidRDefault="003144D1" w:rsidP="00D17151">
      <w:pPr>
        <w:pBdr>
          <w:top w:val="single" w:sz="4" w:space="1" w:color="000000" w:shadow="1"/>
          <w:left w:val="single" w:sz="4" w:space="4" w:color="000000" w:shadow="1"/>
          <w:bottom w:val="single" w:sz="4" w:space="1" w:color="000000" w:shadow="1"/>
          <w:right w:val="single" w:sz="4" w:space="4" w:color="000000" w:shadow="1"/>
        </w:pBdr>
        <w:spacing w:before="120"/>
        <w:jc w:val="both"/>
        <w:rPr>
          <w:rFonts w:ascii="Times New Roman" w:hAnsi="Times New Roman"/>
          <w:sz w:val="24"/>
          <w:szCs w:val="24"/>
        </w:rPr>
      </w:pPr>
      <w:r w:rsidRPr="00422B87">
        <w:rPr>
          <w:rFonts w:ascii="Times New Roman" w:hAnsi="Times New Roman"/>
          <w:b/>
          <w:bCs/>
          <w:sz w:val="24"/>
          <w:szCs w:val="24"/>
        </w:rPr>
        <w:t xml:space="preserve">Разясненията </w:t>
      </w:r>
      <w:r w:rsidR="00572C5C" w:rsidRPr="00422B87">
        <w:rPr>
          <w:rFonts w:ascii="Times New Roman" w:hAnsi="Times New Roman"/>
          <w:b/>
          <w:bCs/>
          <w:sz w:val="24"/>
          <w:szCs w:val="24"/>
        </w:rPr>
        <w:t>се вземат предвид при осъществяване на оценката на предложени</w:t>
      </w:r>
      <w:r w:rsidRPr="00422B87">
        <w:rPr>
          <w:rFonts w:ascii="Times New Roman" w:hAnsi="Times New Roman"/>
          <w:b/>
          <w:bCs/>
          <w:sz w:val="24"/>
          <w:szCs w:val="24"/>
        </w:rPr>
        <w:t>ята по процедурата</w:t>
      </w:r>
      <w:r w:rsidR="00572C5C" w:rsidRPr="00422B87">
        <w:rPr>
          <w:rFonts w:ascii="Times New Roman" w:hAnsi="Times New Roman"/>
          <w:b/>
          <w:bCs/>
          <w:sz w:val="24"/>
          <w:szCs w:val="24"/>
        </w:rPr>
        <w:t>.</w:t>
      </w:r>
    </w:p>
    <w:p w14:paraId="7C3BB13A" w14:textId="77777777" w:rsidR="00727147" w:rsidRPr="00422B87" w:rsidRDefault="00727147" w:rsidP="00CA3E34">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rPr>
      </w:pPr>
      <w:bookmarkStart w:id="55" w:name="_Toc115037869"/>
      <w:r w:rsidRPr="00422B87">
        <w:rPr>
          <w:rFonts w:ascii="Times New Roman" w:hAnsi="Times New Roman"/>
        </w:rPr>
        <w:t xml:space="preserve">Процедура за сключване на договори за финансиране </w:t>
      </w:r>
      <w:r w:rsidR="000139F9" w:rsidRPr="00422B87">
        <w:rPr>
          <w:rFonts w:ascii="Times New Roman" w:hAnsi="Times New Roman"/>
        </w:rPr>
        <w:t>/</w:t>
      </w:r>
      <w:r w:rsidRPr="00422B87">
        <w:rPr>
          <w:rFonts w:ascii="Times New Roman" w:hAnsi="Times New Roman"/>
        </w:rPr>
        <w:t xml:space="preserve"> издаване на откази за предоставяне на средства</w:t>
      </w:r>
      <w:bookmarkEnd w:id="55"/>
    </w:p>
    <w:p w14:paraId="190AF9B4" w14:textId="77777777" w:rsidR="00572C5C" w:rsidRPr="00422B87" w:rsidRDefault="00572C5C" w:rsidP="00FD345D">
      <w:pPr>
        <w:pStyle w:val="1"/>
        <w:numPr>
          <w:ilvl w:val="1"/>
          <w:numId w:val="20"/>
        </w:numPr>
        <w:spacing w:before="120" w:after="120"/>
        <w:ind w:left="567" w:right="0" w:hanging="567"/>
        <w:jc w:val="both"/>
        <w:rPr>
          <w:rFonts w:ascii="Times New Roman" w:hAnsi="Times New Roman"/>
        </w:rPr>
      </w:pPr>
      <w:bookmarkStart w:id="56" w:name="_Toc110587510"/>
      <w:bookmarkStart w:id="57" w:name="_Toc115037870"/>
      <w:r w:rsidRPr="00422B87">
        <w:rPr>
          <w:rFonts w:ascii="Times New Roman" w:hAnsi="Times New Roman"/>
          <w:i/>
          <w:caps w:val="0"/>
          <w:u w:val="single"/>
        </w:rPr>
        <w:t xml:space="preserve">Уведомяване относно решението на </w:t>
      </w:r>
      <w:r w:rsidR="00BA707F" w:rsidRPr="00422B87">
        <w:rPr>
          <w:rFonts w:ascii="Times New Roman" w:hAnsi="Times New Roman"/>
          <w:i/>
          <w:caps w:val="0"/>
          <w:u w:val="single"/>
        </w:rPr>
        <w:t>СНД</w:t>
      </w:r>
      <w:bookmarkEnd w:id="56"/>
      <w:bookmarkEnd w:id="57"/>
    </w:p>
    <w:p w14:paraId="551A3D24" w14:textId="77777777" w:rsidR="00A804E6" w:rsidRPr="00422B87" w:rsidRDefault="00A804E6" w:rsidP="00A804E6">
      <w:pPr>
        <w:spacing w:before="60" w:after="120"/>
        <w:jc w:val="both"/>
        <w:rPr>
          <w:rFonts w:ascii="Times New Roman" w:hAnsi="Times New Roman"/>
          <w:sz w:val="24"/>
          <w:szCs w:val="24"/>
        </w:rPr>
      </w:pPr>
      <w:r w:rsidRPr="00422B87">
        <w:rPr>
          <w:rFonts w:ascii="Times New Roman" w:hAnsi="Times New Roman"/>
          <w:sz w:val="24"/>
          <w:szCs w:val="24"/>
        </w:rPr>
        <w:t>При наличие на положителен резултат от оценяването на предложението</w:t>
      </w:r>
      <w:r w:rsidR="004F3DA4" w:rsidRPr="00422B87">
        <w:rPr>
          <w:rFonts w:ascii="Times New Roman" w:hAnsi="Times New Roman"/>
          <w:sz w:val="24"/>
          <w:szCs w:val="24"/>
        </w:rPr>
        <w:t>,</w:t>
      </w:r>
      <w:r w:rsidRPr="00422B87">
        <w:rPr>
          <w:rFonts w:ascii="Times New Roman" w:hAnsi="Times New Roman"/>
          <w:sz w:val="24"/>
          <w:szCs w:val="24"/>
        </w:rPr>
        <w:t xml:space="preserve"> </w:t>
      </w:r>
      <w:r w:rsidR="004F3DA4" w:rsidRPr="00422B87">
        <w:rPr>
          <w:rFonts w:ascii="Times New Roman" w:hAnsi="Times New Roman"/>
          <w:sz w:val="24"/>
          <w:szCs w:val="24"/>
        </w:rPr>
        <w:t xml:space="preserve">Ръководителят </w:t>
      </w:r>
      <w:r w:rsidRPr="00422B87">
        <w:rPr>
          <w:rFonts w:ascii="Times New Roman" w:hAnsi="Times New Roman"/>
          <w:sz w:val="24"/>
          <w:szCs w:val="24"/>
        </w:rPr>
        <w:t xml:space="preserve">на структурата за наблюдение и докладване в едноседмичен срок от приключване на оценяването взема решение за предоставяне на средства от Механизма за одобрените предложения. Преди вземане на решение за предоставяне на помощ по МВУ, </w:t>
      </w:r>
      <w:r w:rsidR="00DE087A" w:rsidRPr="00422B87">
        <w:rPr>
          <w:rFonts w:ascii="Times New Roman" w:hAnsi="Times New Roman"/>
          <w:sz w:val="24"/>
          <w:szCs w:val="24"/>
        </w:rPr>
        <w:t>СНД</w:t>
      </w:r>
      <w:r w:rsidRPr="00422B87">
        <w:rPr>
          <w:rFonts w:ascii="Times New Roman" w:hAnsi="Times New Roman"/>
          <w:sz w:val="24"/>
          <w:szCs w:val="24"/>
        </w:rPr>
        <w:t xml:space="preserve"> извършва проверка за липса на двойно финансиране. </w:t>
      </w:r>
    </w:p>
    <w:p w14:paraId="6AA8643E" w14:textId="77777777" w:rsidR="00A804E6" w:rsidRPr="00422B87" w:rsidRDefault="00A804E6" w:rsidP="00A804E6">
      <w:pPr>
        <w:spacing w:before="60" w:after="120"/>
        <w:jc w:val="both"/>
        <w:rPr>
          <w:rFonts w:ascii="Times New Roman" w:hAnsi="Times New Roman"/>
          <w:sz w:val="24"/>
          <w:szCs w:val="24"/>
        </w:rPr>
      </w:pPr>
      <w:r w:rsidRPr="00422B87">
        <w:rPr>
          <w:rFonts w:ascii="Times New Roman" w:hAnsi="Times New Roman"/>
          <w:sz w:val="24"/>
          <w:szCs w:val="24"/>
        </w:rPr>
        <w:t xml:space="preserve">В срок до 15 работни дни от влизането в сила на решението за предоставяне на средства от </w:t>
      </w:r>
      <w:r w:rsidR="004F3DA4" w:rsidRPr="00422B87">
        <w:rPr>
          <w:rFonts w:ascii="Times New Roman" w:hAnsi="Times New Roman"/>
          <w:sz w:val="24"/>
          <w:szCs w:val="24"/>
        </w:rPr>
        <w:t xml:space="preserve">Механизма, </w:t>
      </w:r>
      <w:r w:rsidR="00CD5024" w:rsidRPr="00422B87">
        <w:rPr>
          <w:rFonts w:ascii="Times New Roman" w:hAnsi="Times New Roman"/>
          <w:sz w:val="24"/>
          <w:szCs w:val="24"/>
        </w:rPr>
        <w:t>Р</w:t>
      </w:r>
      <w:r w:rsidRPr="00422B87">
        <w:rPr>
          <w:rFonts w:ascii="Times New Roman" w:hAnsi="Times New Roman"/>
          <w:sz w:val="24"/>
          <w:szCs w:val="24"/>
        </w:rPr>
        <w:t>ъководителят на структурата за наблюдение и докладване сключва договор за финансиране.</w:t>
      </w:r>
    </w:p>
    <w:p w14:paraId="591A9A61" w14:textId="77777777" w:rsidR="00A804E6" w:rsidRPr="00422B87" w:rsidRDefault="00A804E6" w:rsidP="00A804E6">
      <w:pPr>
        <w:spacing w:before="60" w:after="120"/>
        <w:jc w:val="both"/>
        <w:rPr>
          <w:rFonts w:ascii="Times New Roman" w:hAnsi="Times New Roman"/>
          <w:sz w:val="24"/>
          <w:szCs w:val="24"/>
        </w:rPr>
      </w:pPr>
      <w:r w:rsidRPr="00422B87">
        <w:rPr>
          <w:rFonts w:ascii="Times New Roman" w:hAnsi="Times New Roman"/>
          <w:sz w:val="24"/>
          <w:szCs w:val="24"/>
        </w:rPr>
        <w:t xml:space="preserve">Правата и задълженията, които възникват за </w:t>
      </w:r>
      <w:r w:rsidR="000B4FC8" w:rsidRPr="00422B87">
        <w:rPr>
          <w:rFonts w:ascii="Times New Roman" w:hAnsi="Times New Roman"/>
          <w:sz w:val="24"/>
          <w:szCs w:val="24"/>
        </w:rPr>
        <w:t xml:space="preserve">водещия партньор и </w:t>
      </w:r>
      <w:r w:rsidRPr="00422B87">
        <w:rPr>
          <w:rFonts w:ascii="Times New Roman" w:hAnsi="Times New Roman"/>
          <w:sz w:val="24"/>
          <w:szCs w:val="24"/>
        </w:rPr>
        <w:t xml:space="preserve">крайния получател, са описани в приложения образец на </w:t>
      </w:r>
      <w:r w:rsidR="004F3DA4" w:rsidRPr="00422B87">
        <w:rPr>
          <w:rFonts w:ascii="Times New Roman" w:hAnsi="Times New Roman"/>
          <w:sz w:val="24"/>
          <w:szCs w:val="24"/>
        </w:rPr>
        <w:t xml:space="preserve">Проект на </w:t>
      </w:r>
      <w:r w:rsidRPr="00422B87">
        <w:rPr>
          <w:rFonts w:ascii="Times New Roman" w:hAnsi="Times New Roman"/>
          <w:sz w:val="24"/>
          <w:szCs w:val="24"/>
        </w:rPr>
        <w:t>договор за финансиране (</w:t>
      </w:r>
      <w:r w:rsidR="004F3DA4" w:rsidRPr="00422B87">
        <w:rPr>
          <w:rFonts w:ascii="Times New Roman" w:hAnsi="Times New Roman"/>
          <w:sz w:val="24"/>
          <w:szCs w:val="24"/>
        </w:rPr>
        <w:t xml:space="preserve">Приложение </w:t>
      </w:r>
      <w:r w:rsidR="008C2A39" w:rsidRPr="008C2A39">
        <w:rPr>
          <w:rFonts w:ascii="Times New Roman" w:hAnsi="Times New Roman"/>
          <w:sz w:val="24"/>
          <w:szCs w:val="24"/>
        </w:rPr>
        <w:t>№6</w:t>
      </w:r>
      <w:r w:rsidRPr="00422B87">
        <w:rPr>
          <w:rFonts w:ascii="Times New Roman" w:hAnsi="Times New Roman"/>
          <w:sz w:val="24"/>
          <w:szCs w:val="24"/>
        </w:rPr>
        <w:t xml:space="preserve">) </w:t>
      </w:r>
    </w:p>
    <w:p w14:paraId="6CA15EBE" w14:textId="77777777" w:rsidR="00572C5C" w:rsidRPr="00422B87" w:rsidRDefault="00A804E6" w:rsidP="00A804E6">
      <w:pPr>
        <w:spacing w:before="60" w:after="120"/>
        <w:jc w:val="both"/>
        <w:rPr>
          <w:rFonts w:ascii="Times New Roman" w:hAnsi="Times New Roman"/>
          <w:sz w:val="24"/>
          <w:szCs w:val="24"/>
        </w:rPr>
      </w:pPr>
      <w:r w:rsidRPr="00422B87">
        <w:rPr>
          <w:rFonts w:ascii="Times New Roman" w:hAnsi="Times New Roman"/>
          <w:sz w:val="24"/>
          <w:szCs w:val="24"/>
        </w:rPr>
        <w:t xml:space="preserve">По време на изпълнение на дейностите по </w:t>
      </w:r>
      <w:r w:rsidR="004F3DA4" w:rsidRPr="00422B87">
        <w:rPr>
          <w:rFonts w:ascii="Times New Roman" w:hAnsi="Times New Roman"/>
          <w:sz w:val="24"/>
          <w:szCs w:val="24"/>
        </w:rPr>
        <w:t xml:space="preserve">ПИИ </w:t>
      </w:r>
      <w:r w:rsidR="000139F9" w:rsidRPr="00422B87">
        <w:rPr>
          <w:rFonts w:ascii="Times New Roman" w:hAnsi="Times New Roman"/>
          <w:sz w:val="24"/>
          <w:szCs w:val="24"/>
        </w:rPr>
        <w:t>партньорите</w:t>
      </w:r>
      <w:r w:rsidRPr="00422B87">
        <w:rPr>
          <w:rFonts w:ascii="Times New Roman" w:hAnsi="Times New Roman"/>
          <w:sz w:val="24"/>
          <w:szCs w:val="24"/>
        </w:rPr>
        <w:t xml:space="preserve"> следва да спазват </w:t>
      </w:r>
      <w:r w:rsidR="00CD5024" w:rsidRPr="00422B87">
        <w:rPr>
          <w:rFonts w:ascii="Times New Roman" w:hAnsi="Times New Roman"/>
          <w:sz w:val="24"/>
          <w:szCs w:val="24"/>
        </w:rPr>
        <w:t>Условия</w:t>
      </w:r>
      <w:r w:rsidR="004F3DA4" w:rsidRPr="00422B87">
        <w:rPr>
          <w:rFonts w:ascii="Times New Roman" w:hAnsi="Times New Roman"/>
          <w:sz w:val="24"/>
          <w:szCs w:val="24"/>
        </w:rPr>
        <w:t>та</w:t>
      </w:r>
      <w:r w:rsidR="00CD5024" w:rsidRPr="00422B87">
        <w:rPr>
          <w:rFonts w:ascii="Times New Roman" w:hAnsi="Times New Roman"/>
          <w:sz w:val="24"/>
          <w:szCs w:val="24"/>
        </w:rPr>
        <w:t xml:space="preserve"> за изпълнение на одоб</w:t>
      </w:r>
      <w:r w:rsidR="006732DF">
        <w:rPr>
          <w:rFonts w:ascii="Times New Roman" w:hAnsi="Times New Roman"/>
          <w:sz w:val="24"/>
          <w:szCs w:val="24"/>
        </w:rPr>
        <w:t>рените инвестиции (Приложение №10</w:t>
      </w:r>
      <w:r w:rsidR="00CD5024" w:rsidRPr="00422B87">
        <w:rPr>
          <w:rFonts w:ascii="Times New Roman" w:hAnsi="Times New Roman"/>
          <w:sz w:val="24"/>
          <w:szCs w:val="24"/>
        </w:rPr>
        <w:t>)</w:t>
      </w:r>
      <w:r w:rsidRPr="00422B87">
        <w:rPr>
          <w:rFonts w:ascii="Times New Roman" w:hAnsi="Times New Roman"/>
          <w:sz w:val="24"/>
          <w:szCs w:val="24"/>
        </w:rPr>
        <w:t>.</w:t>
      </w:r>
    </w:p>
    <w:p w14:paraId="05BC8142" w14:textId="77777777" w:rsidR="0069006B" w:rsidRPr="00422B87" w:rsidRDefault="000B4A08" w:rsidP="00FD345D">
      <w:pPr>
        <w:pStyle w:val="1"/>
        <w:numPr>
          <w:ilvl w:val="1"/>
          <w:numId w:val="20"/>
        </w:numPr>
        <w:spacing w:before="120" w:after="120"/>
        <w:ind w:left="567" w:right="0" w:hanging="567"/>
        <w:jc w:val="both"/>
        <w:rPr>
          <w:rFonts w:ascii="Times New Roman" w:hAnsi="Times New Roman"/>
          <w:i/>
          <w:caps w:val="0"/>
          <w:u w:val="single"/>
        </w:rPr>
      </w:pPr>
      <w:bookmarkStart w:id="58" w:name="_Toc110587511"/>
      <w:bookmarkStart w:id="59" w:name="_Toc115037871"/>
      <w:r w:rsidRPr="00422B87">
        <w:rPr>
          <w:rFonts w:ascii="Times New Roman" w:hAnsi="Times New Roman"/>
          <w:i/>
          <w:caps w:val="0"/>
          <w:u w:val="single"/>
        </w:rPr>
        <w:t>Сключване на договор за финансиране</w:t>
      </w:r>
      <w:bookmarkEnd w:id="58"/>
      <w:bookmarkEnd w:id="59"/>
    </w:p>
    <w:p w14:paraId="2BB7798D" w14:textId="77777777" w:rsidR="0069006B" w:rsidRPr="00422B87" w:rsidRDefault="0069006B" w:rsidP="002F3383">
      <w:pPr>
        <w:spacing w:before="60" w:after="120"/>
        <w:jc w:val="both"/>
        <w:rPr>
          <w:rFonts w:ascii="Times New Roman" w:hAnsi="Times New Roman"/>
          <w:sz w:val="24"/>
          <w:szCs w:val="24"/>
        </w:rPr>
      </w:pPr>
      <w:r w:rsidRPr="00422B87">
        <w:rPr>
          <w:rFonts w:ascii="Times New Roman" w:hAnsi="Times New Roman"/>
          <w:sz w:val="24"/>
          <w:szCs w:val="24"/>
        </w:rPr>
        <w:t xml:space="preserve">Процедурата по проверка на документалната допустимост на кандидатите ще се извършва изцяло в електронна среда чрез </w:t>
      </w:r>
      <w:r w:rsidR="004F3DA4" w:rsidRPr="00422B87">
        <w:rPr>
          <w:rFonts w:ascii="Times New Roman" w:hAnsi="Times New Roman"/>
          <w:sz w:val="24"/>
          <w:szCs w:val="24"/>
        </w:rPr>
        <w:t xml:space="preserve">Информационната </w:t>
      </w:r>
      <w:r w:rsidRPr="00422B87">
        <w:rPr>
          <w:rFonts w:ascii="Times New Roman" w:hAnsi="Times New Roman"/>
          <w:sz w:val="24"/>
          <w:szCs w:val="24"/>
        </w:rPr>
        <w:t>система</w:t>
      </w:r>
      <w:r w:rsidR="004F3DA4" w:rsidRPr="00422B87">
        <w:rPr>
          <w:rFonts w:ascii="Times New Roman" w:hAnsi="Times New Roman"/>
          <w:sz w:val="24"/>
          <w:szCs w:val="24"/>
        </w:rPr>
        <w:t xml:space="preserve"> за МВУ (</w:t>
      </w:r>
      <w:r w:rsidRPr="00422B87">
        <w:rPr>
          <w:rFonts w:ascii="Times New Roman" w:hAnsi="Times New Roman"/>
          <w:sz w:val="24"/>
          <w:szCs w:val="24"/>
        </w:rPr>
        <w:t>ИСУН 2020</w:t>
      </w:r>
      <w:r w:rsidR="004F3DA4" w:rsidRPr="00422B87">
        <w:rPr>
          <w:rFonts w:ascii="Times New Roman" w:hAnsi="Times New Roman"/>
          <w:sz w:val="24"/>
          <w:szCs w:val="24"/>
        </w:rPr>
        <w:t>)</w:t>
      </w:r>
      <w:r w:rsidRPr="00422B87">
        <w:rPr>
          <w:rFonts w:ascii="Times New Roman" w:hAnsi="Times New Roman"/>
          <w:sz w:val="24"/>
          <w:szCs w:val="24"/>
        </w:rPr>
        <w:t>, раздел НПВУ, поради което комуникацията между СНД и кандидатите ще се води единствено през нея. Чрез ИС</w:t>
      </w:r>
      <w:r w:rsidR="004F3DA4" w:rsidRPr="00422B87">
        <w:rPr>
          <w:rFonts w:ascii="Times New Roman" w:hAnsi="Times New Roman"/>
          <w:sz w:val="24"/>
          <w:szCs w:val="24"/>
        </w:rPr>
        <w:t xml:space="preserve"> за </w:t>
      </w:r>
      <w:r w:rsidRPr="00422B87">
        <w:rPr>
          <w:rFonts w:ascii="Times New Roman" w:hAnsi="Times New Roman"/>
          <w:sz w:val="24"/>
          <w:szCs w:val="24"/>
        </w:rPr>
        <w:t>М</w:t>
      </w:r>
      <w:r w:rsidR="004F3DA4" w:rsidRPr="00422B87">
        <w:rPr>
          <w:rFonts w:ascii="Times New Roman" w:hAnsi="Times New Roman"/>
          <w:sz w:val="24"/>
          <w:szCs w:val="24"/>
        </w:rPr>
        <w:t>ВУ (</w:t>
      </w:r>
      <w:r w:rsidRPr="00422B87">
        <w:rPr>
          <w:rFonts w:ascii="Times New Roman" w:hAnsi="Times New Roman"/>
          <w:sz w:val="24"/>
          <w:szCs w:val="24"/>
        </w:rPr>
        <w:t>ИСУН 2020</w:t>
      </w:r>
      <w:r w:rsidR="004F3DA4" w:rsidRPr="00422B87">
        <w:rPr>
          <w:rFonts w:ascii="Times New Roman" w:hAnsi="Times New Roman"/>
          <w:sz w:val="24"/>
          <w:szCs w:val="24"/>
        </w:rPr>
        <w:t>)</w:t>
      </w:r>
      <w:r w:rsidRPr="00422B87">
        <w:rPr>
          <w:rFonts w:ascii="Times New Roman" w:hAnsi="Times New Roman"/>
          <w:sz w:val="24"/>
          <w:szCs w:val="24"/>
        </w:rPr>
        <w:t>, раздел НПВУ</w:t>
      </w:r>
      <w:r w:rsidR="004F3DA4" w:rsidRPr="00422B87">
        <w:rPr>
          <w:rFonts w:ascii="Times New Roman" w:hAnsi="Times New Roman"/>
          <w:sz w:val="24"/>
          <w:szCs w:val="24"/>
        </w:rPr>
        <w:t>,</w:t>
      </w:r>
      <w:r w:rsidRPr="00422B87">
        <w:rPr>
          <w:rFonts w:ascii="Times New Roman" w:hAnsi="Times New Roman"/>
          <w:sz w:val="24"/>
          <w:szCs w:val="24"/>
        </w:rPr>
        <w:t xml:space="preserve"> до всеки одобрен за финансиране кандидат се изпраща електронно уведомление за представяне на конкретни изброени доказателства за доказване на съответствието му с изискванията за краен получател. </w:t>
      </w:r>
    </w:p>
    <w:p w14:paraId="38BECF05" w14:textId="77777777" w:rsidR="0069006B" w:rsidRPr="00422B87" w:rsidRDefault="0069006B" w:rsidP="002F3383">
      <w:pPr>
        <w:spacing w:before="60" w:after="120"/>
        <w:jc w:val="both"/>
        <w:rPr>
          <w:rFonts w:ascii="Times New Roman" w:hAnsi="Times New Roman"/>
          <w:sz w:val="24"/>
          <w:szCs w:val="24"/>
        </w:rPr>
      </w:pPr>
      <w:r w:rsidRPr="00422B87">
        <w:rPr>
          <w:rFonts w:ascii="Times New Roman" w:hAnsi="Times New Roman"/>
          <w:sz w:val="24"/>
          <w:szCs w:val="24"/>
        </w:rPr>
        <w:t>Уведомлението съдържа указания за вида и формата на изисканите доказателства, както и срока, в който тези доказателства следва да бъдат представени. Поканите се считат за получени от съответния кандидат с изпращането им в ИС</w:t>
      </w:r>
      <w:r w:rsidR="000B51F8" w:rsidRPr="00422B87">
        <w:rPr>
          <w:rFonts w:ascii="Times New Roman" w:hAnsi="Times New Roman"/>
          <w:sz w:val="24"/>
          <w:szCs w:val="24"/>
        </w:rPr>
        <w:t xml:space="preserve"> за </w:t>
      </w:r>
      <w:r w:rsidRPr="00422B87">
        <w:rPr>
          <w:rFonts w:ascii="Times New Roman" w:hAnsi="Times New Roman"/>
          <w:sz w:val="24"/>
          <w:szCs w:val="24"/>
        </w:rPr>
        <w:t>М</w:t>
      </w:r>
      <w:r w:rsidR="000B51F8" w:rsidRPr="00422B87">
        <w:rPr>
          <w:rFonts w:ascii="Times New Roman" w:hAnsi="Times New Roman"/>
          <w:sz w:val="24"/>
          <w:szCs w:val="24"/>
        </w:rPr>
        <w:t>ВУ (</w:t>
      </w:r>
      <w:r w:rsidRPr="00422B87">
        <w:rPr>
          <w:rFonts w:ascii="Times New Roman" w:hAnsi="Times New Roman"/>
          <w:sz w:val="24"/>
          <w:szCs w:val="24"/>
        </w:rPr>
        <w:t>ИСУН 2020</w:t>
      </w:r>
      <w:r w:rsidR="000B51F8" w:rsidRPr="00422B87">
        <w:rPr>
          <w:rFonts w:ascii="Times New Roman" w:hAnsi="Times New Roman"/>
          <w:sz w:val="24"/>
          <w:szCs w:val="24"/>
        </w:rPr>
        <w:t>)</w:t>
      </w:r>
      <w:r w:rsidRPr="00422B87">
        <w:rPr>
          <w:rFonts w:ascii="Times New Roman" w:hAnsi="Times New Roman"/>
          <w:sz w:val="24"/>
          <w:szCs w:val="24"/>
        </w:rPr>
        <w:t>, раздел НПВУ.</w:t>
      </w:r>
    </w:p>
    <w:p w14:paraId="0B18C085" w14:textId="77777777" w:rsidR="0069006B" w:rsidRPr="00422B87" w:rsidRDefault="00C46240" w:rsidP="008D5F2D">
      <w:pPr>
        <w:pStyle w:val="1"/>
        <w:numPr>
          <w:ilvl w:val="1"/>
          <w:numId w:val="20"/>
        </w:numPr>
        <w:spacing w:before="120" w:after="120"/>
        <w:ind w:left="567" w:right="0" w:hanging="567"/>
        <w:jc w:val="both"/>
        <w:rPr>
          <w:rFonts w:ascii="Times New Roman" w:hAnsi="Times New Roman"/>
          <w:b w:val="0"/>
        </w:rPr>
      </w:pPr>
      <w:bookmarkStart w:id="60" w:name="_Toc115037872"/>
      <w:r w:rsidRPr="00422B87">
        <w:rPr>
          <w:rFonts w:ascii="Times New Roman" w:hAnsi="Times New Roman"/>
          <w:bCs w:val="0"/>
          <w:i/>
          <w:iCs/>
          <w:caps w:val="0"/>
          <w:u w:val="single"/>
        </w:rPr>
        <w:t>Списък на документите, които се подават на етап сключване на договори за финансиране с водещите партньори/</w:t>
      </w:r>
      <w:r w:rsidRPr="00422B87">
        <w:rPr>
          <w:rFonts w:ascii="Times New Roman" w:hAnsi="Times New Roman"/>
          <w:b w:val="0"/>
          <w:caps w:val="0"/>
        </w:rPr>
        <w:t xml:space="preserve"> </w:t>
      </w:r>
      <w:r w:rsidR="0069006B" w:rsidRPr="00422B87">
        <w:rPr>
          <w:rFonts w:ascii="Times New Roman" w:hAnsi="Times New Roman"/>
          <w:i/>
          <w:caps w:val="0"/>
          <w:u w:val="single"/>
        </w:rPr>
        <w:t>крайните</w:t>
      </w:r>
      <w:r w:rsidR="0069006B" w:rsidRPr="00422B87">
        <w:rPr>
          <w:rFonts w:ascii="Times New Roman" w:hAnsi="Times New Roman"/>
          <w:b w:val="0"/>
        </w:rPr>
        <w:t xml:space="preserve"> </w:t>
      </w:r>
      <w:r w:rsidRPr="00422B87">
        <w:rPr>
          <w:rFonts w:ascii="Times New Roman" w:hAnsi="Times New Roman"/>
          <w:i/>
          <w:caps w:val="0"/>
          <w:u w:val="single"/>
        </w:rPr>
        <w:t>получатели</w:t>
      </w:r>
      <w:r w:rsidR="0069006B" w:rsidRPr="00422B87">
        <w:rPr>
          <w:rFonts w:ascii="Times New Roman" w:hAnsi="Times New Roman"/>
          <w:b w:val="0"/>
        </w:rPr>
        <w:t>.</w:t>
      </w:r>
      <w:bookmarkEnd w:id="60"/>
    </w:p>
    <w:p w14:paraId="4F9E6FA7" w14:textId="77777777" w:rsidR="00D7657B" w:rsidRPr="00422B87" w:rsidRDefault="00D7657B" w:rsidP="00D7657B">
      <w:pPr>
        <w:spacing w:before="120" w:after="120"/>
        <w:jc w:val="both"/>
        <w:rPr>
          <w:rFonts w:ascii="Times New Roman" w:hAnsi="Times New Roman"/>
          <w:sz w:val="24"/>
          <w:szCs w:val="24"/>
        </w:rPr>
      </w:pPr>
      <w:r w:rsidRPr="00422B87">
        <w:rPr>
          <w:rFonts w:ascii="Times New Roman" w:hAnsi="Times New Roman"/>
          <w:b/>
          <w:caps/>
          <w:sz w:val="24"/>
          <w:szCs w:val="24"/>
        </w:rPr>
        <w:t>Приложение</w:t>
      </w:r>
      <w:r w:rsidRPr="00422B87">
        <w:rPr>
          <w:rFonts w:ascii="Times New Roman" w:hAnsi="Times New Roman"/>
          <w:b/>
          <w:sz w:val="24"/>
          <w:szCs w:val="24"/>
        </w:rPr>
        <w:t xml:space="preserve"> </w:t>
      </w:r>
      <w:r w:rsidR="00C7429E" w:rsidRPr="004A7DDB">
        <w:rPr>
          <w:rFonts w:ascii="Times New Roman" w:hAnsi="Times New Roman"/>
          <w:b/>
          <w:sz w:val="24"/>
          <w:szCs w:val="24"/>
        </w:rPr>
        <w:t>№</w:t>
      </w:r>
      <w:r w:rsidR="00C7429E">
        <w:rPr>
          <w:rFonts w:ascii="Times New Roman" w:hAnsi="Times New Roman"/>
          <w:b/>
          <w:sz w:val="24"/>
          <w:szCs w:val="24"/>
        </w:rPr>
        <w:t>1</w:t>
      </w:r>
      <w:r w:rsidRPr="00422B87">
        <w:rPr>
          <w:rFonts w:ascii="Times New Roman" w:hAnsi="Times New Roman"/>
          <w:b/>
          <w:sz w:val="24"/>
          <w:szCs w:val="24"/>
        </w:rPr>
        <w:t xml:space="preserve">: </w:t>
      </w:r>
      <w:r w:rsidRPr="00422B87">
        <w:rPr>
          <w:rFonts w:ascii="Times New Roman" w:hAnsi="Times New Roman"/>
          <w:sz w:val="24"/>
          <w:szCs w:val="24"/>
        </w:rPr>
        <w:t xml:space="preserve">Декларация за съответствие с изискванията по процедурата при подписване на договор за финансиране на одобрени инвестиции (за кандидат и </w:t>
      </w:r>
      <w:r w:rsidR="00BD58B6" w:rsidRPr="00422B87">
        <w:rPr>
          <w:rFonts w:ascii="Times New Roman" w:hAnsi="Times New Roman"/>
          <w:sz w:val="24"/>
          <w:szCs w:val="24"/>
        </w:rPr>
        <w:t xml:space="preserve">водещ </w:t>
      </w:r>
      <w:r w:rsidR="00C275B9" w:rsidRPr="00422B87">
        <w:rPr>
          <w:rFonts w:ascii="Times New Roman" w:hAnsi="Times New Roman"/>
          <w:sz w:val="24"/>
          <w:szCs w:val="24"/>
        </w:rPr>
        <w:t>партньор</w:t>
      </w:r>
      <w:r w:rsidRPr="00422B87">
        <w:rPr>
          <w:rFonts w:ascii="Times New Roman" w:hAnsi="Times New Roman"/>
          <w:sz w:val="24"/>
          <w:szCs w:val="24"/>
        </w:rPr>
        <w:t xml:space="preserve"> (ако е приложимо))</w:t>
      </w:r>
    </w:p>
    <w:p w14:paraId="0C2E427F" w14:textId="77777777" w:rsidR="006A74E3" w:rsidRPr="00422B87" w:rsidRDefault="006A74E3" w:rsidP="006A74E3">
      <w:pPr>
        <w:jc w:val="both"/>
        <w:rPr>
          <w:rFonts w:ascii="Times New Roman" w:hAnsi="Times New Roman"/>
          <w:iCs/>
          <w:sz w:val="24"/>
          <w:szCs w:val="24"/>
        </w:rPr>
      </w:pPr>
      <w:r w:rsidRPr="00422B87">
        <w:rPr>
          <w:rFonts w:ascii="Times New Roman" w:hAnsi="Times New Roman"/>
          <w:b/>
          <w:bCs/>
          <w:iCs/>
          <w:sz w:val="24"/>
          <w:szCs w:val="24"/>
        </w:rPr>
        <w:t xml:space="preserve">ПРИЛОЖЕНИЕ </w:t>
      </w:r>
      <w:r w:rsidR="00C7429E" w:rsidRPr="004A7DDB">
        <w:rPr>
          <w:rFonts w:ascii="Times New Roman" w:hAnsi="Times New Roman"/>
          <w:b/>
          <w:sz w:val="24"/>
          <w:szCs w:val="24"/>
        </w:rPr>
        <w:t>№</w:t>
      </w:r>
      <w:r w:rsidR="00C7429E">
        <w:rPr>
          <w:rFonts w:ascii="Times New Roman" w:hAnsi="Times New Roman"/>
          <w:b/>
          <w:sz w:val="24"/>
          <w:szCs w:val="24"/>
        </w:rPr>
        <w:t>3</w:t>
      </w:r>
      <w:r w:rsidRPr="00422B87">
        <w:rPr>
          <w:rFonts w:ascii="Times New Roman" w:hAnsi="Times New Roman"/>
          <w:b/>
          <w:bCs/>
          <w:iCs/>
          <w:sz w:val="24"/>
          <w:szCs w:val="24"/>
        </w:rPr>
        <w:t>:</w:t>
      </w:r>
      <w:r w:rsidRPr="00422B87">
        <w:rPr>
          <w:rFonts w:ascii="Times New Roman" w:hAnsi="Times New Roman"/>
          <w:iCs/>
          <w:sz w:val="24"/>
          <w:szCs w:val="24"/>
        </w:rPr>
        <w:t xml:space="preserve"> Декларация за държавни/ минимални помощи (ако е приложимо)</w:t>
      </w:r>
    </w:p>
    <w:p w14:paraId="65B9BA08" w14:textId="77777777" w:rsidR="007163DD" w:rsidRPr="002C7AB5" w:rsidRDefault="007163DD" w:rsidP="002F3383">
      <w:pPr>
        <w:jc w:val="both"/>
        <w:rPr>
          <w:rFonts w:ascii="Times New Roman" w:hAnsi="Times New Roman"/>
          <w:i/>
          <w:sz w:val="24"/>
          <w:szCs w:val="24"/>
        </w:rPr>
      </w:pPr>
      <w:r w:rsidRPr="00422B87">
        <w:rPr>
          <w:rFonts w:ascii="Times New Roman" w:hAnsi="Times New Roman"/>
          <w:b/>
          <w:bCs/>
          <w:sz w:val="24"/>
          <w:szCs w:val="24"/>
        </w:rPr>
        <w:t xml:space="preserve">ПРИЛОЖЕНИЕ </w:t>
      </w:r>
      <w:r w:rsidR="00C7429E" w:rsidRPr="004A7DDB">
        <w:rPr>
          <w:rFonts w:ascii="Times New Roman" w:hAnsi="Times New Roman"/>
          <w:b/>
          <w:sz w:val="24"/>
          <w:szCs w:val="24"/>
        </w:rPr>
        <w:t>№</w:t>
      </w:r>
      <w:r w:rsidR="00C7429E">
        <w:rPr>
          <w:rFonts w:ascii="Times New Roman" w:hAnsi="Times New Roman"/>
          <w:b/>
          <w:sz w:val="24"/>
          <w:szCs w:val="24"/>
        </w:rPr>
        <w:t>7</w:t>
      </w:r>
      <w:r w:rsidRPr="00422B87">
        <w:rPr>
          <w:rFonts w:ascii="Times New Roman" w:hAnsi="Times New Roman"/>
          <w:b/>
          <w:bCs/>
          <w:color w:val="000000"/>
          <w:sz w:val="24"/>
          <w:szCs w:val="24"/>
        </w:rPr>
        <w:t>:</w:t>
      </w:r>
      <w:r w:rsidRPr="00422B87">
        <w:rPr>
          <w:rFonts w:ascii="Times New Roman" w:hAnsi="Times New Roman"/>
          <w:color w:val="000000"/>
          <w:sz w:val="24"/>
          <w:szCs w:val="24"/>
        </w:rPr>
        <w:t xml:space="preserve"> Форма на финансова идентификация</w:t>
      </w:r>
    </w:p>
    <w:p w14:paraId="2122B214" w14:textId="77777777" w:rsidR="00572C5C" w:rsidRPr="002C7AB5" w:rsidRDefault="00572C5C" w:rsidP="00D17151">
      <w:pPr>
        <w:pageBreakBefore/>
        <w:jc w:val="both"/>
        <w:rPr>
          <w:rFonts w:ascii="Times New Roman" w:hAnsi="Times New Roman"/>
          <w:sz w:val="24"/>
          <w:szCs w:val="24"/>
        </w:rPr>
      </w:pPr>
    </w:p>
    <w:p w14:paraId="4B1675B1" w14:textId="77777777" w:rsidR="00572C5C" w:rsidRPr="002C7AB5" w:rsidRDefault="00572C5C" w:rsidP="00C46240">
      <w:pPr>
        <w:pStyle w:val="1"/>
        <w:numPr>
          <w:ilvl w:val="0"/>
          <w:numId w:val="20"/>
        </w:numPr>
        <w:pBdr>
          <w:top w:val="single" w:sz="4" w:space="1" w:color="000000"/>
          <w:left w:val="single" w:sz="4" w:space="4" w:color="000000"/>
          <w:bottom w:val="single" w:sz="4" w:space="1" w:color="000000"/>
          <w:right w:val="single" w:sz="4" w:space="4" w:color="000000"/>
        </w:pBdr>
        <w:spacing w:before="360" w:after="120"/>
        <w:ind w:left="357" w:right="0" w:hanging="357"/>
        <w:jc w:val="both"/>
        <w:rPr>
          <w:rFonts w:ascii="Times New Roman" w:hAnsi="Times New Roman"/>
          <w:shd w:val="clear" w:color="auto" w:fill="FFFF00"/>
        </w:rPr>
      </w:pPr>
      <w:bookmarkStart w:id="61" w:name="_Toc115037873"/>
      <w:r w:rsidRPr="002C7AB5">
        <w:rPr>
          <w:rFonts w:ascii="Times New Roman" w:hAnsi="Times New Roman"/>
        </w:rPr>
        <w:t xml:space="preserve">приложения към </w:t>
      </w:r>
      <w:r w:rsidR="0045583A" w:rsidRPr="002C7AB5">
        <w:rPr>
          <w:rFonts w:ascii="Times New Roman" w:hAnsi="Times New Roman"/>
        </w:rPr>
        <w:t xml:space="preserve">НАСОКИТЕ </w:t>
      </w:r>
      <w:r w:rsidRPr="002C7AB5">
        <w:rPr>
          <w:rFonts w:ascii="Times New Roman" w:hAnsi="Times New Roman"/>
        </w:rPr>
        <w:t>за кандидатстване</w:t>
      </w:r>
      <w:bookmarkEnd w:id="61"/>
      <w:r w:rsidRPr="002C7AB5">
        <w:rPr>
          <w:rFonts w:ascii="Times New Roman" w:hAnsi="Times New Roman"/>
        </w:rPr>
        <w:t xml:space="preserve"> </w:t>
      </w:r>
    </w:p>
    <w:tbl>
      <w:tblPr>
        <w:tblW w:w="10149" w:type="dxa"/>
        <w:tblInd w:w="-5" w:type="dxa"/>
        <w:tblLayout w:type="fixed"/>
        <w:tblLook w:val="0000" w:firstRow="0" w:lastRow="0" w:firstColumn="0" w:lastColumn="0" w:noHBand="0" w:noVBand="0"/>
      </w:tblPr>
      <w:tblGrid>
        <w:gridCol w:w="2364"/>
        <w:gridCol w:w="7785"/>
      </w:tblGrid>
      <w:tr w:rsidR="00887FF5" w:rsidRPr="002C7AB5" w14:paraId="1CAD67C3" w14:textId="77777777" w:rsidTr="002F7607">
        <w:trPr>
          <w:cantSplit/>
          <w:trHeight w:val="3189"/>
        </w:trPr>
        <w:tc>
          <w:tcPr>
            <w:tcW w:w="2364"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7ADEBA1" w14:textId="77777777" w:rsidR="00887FF5" w:rsidRPr="002C7AB5" w:rsidRDefault="00887FF5" w:rsidP="00D17151">
            <w:pPr>
              <w:rPr>
                <w:rFonts w:ascii="Times New Roman" w:hAnsi="Times New Roman"/>
                <w:b/>
                <w:sz w:val="24"/>
                <w:szCs w:val="24"/>
              </w:rPr>
            </w:pPr>
            <w:r w:rsidRPr="002C7AB5">
              <w:rPr>
                <w:rFonts w:ascii="Times New Roman" w:hAnsi="Times New Roman"/>
                <w:b/>
                <w:sz w:val="24"/>
                <w:szCs w:val="24"/>
              </w:rPr>
              <w:t>Документи за кандидатстване</w:t>
            </w:r>
            <w:r w:rsidR="000400C0" w:rsidRPr="002C7AB5">
              <w:rPr>
                <w:rFonts w:ascii="Times New Roman" w:hAnsi="Times New Roman"/>
                <w:b/>
                <w:sz w:val="24"/>
                <w:szCs w:val="24"/>
              </w:rPr>
              <w:t xml:space="preserve"> </w:t>
            </w:r>
          </w:p>
          <w:p w14:paraId="263561A5" w14:textId="77777777" w:rsidR="00887FF5" w:rsidRPr="002C7AB5" w:rsidRDefault="00887FF5" w:rsidP="00D17151">
            <w:pPr>
              <w:jc w:val="both"/>
              <w:rPr>
                <w:rFonts w:ascii="Times New Roman" w:hAnsi="Times New Roman"/>
                <w:b/>
                <w:sz w:val="24"/>
                <w:szCs w:val="24"/>
              </w:rPr>
            </w:pPr>
          </w:p>
        </w:tc>
        <w:tc>
          <w:tcPr>
            <w:tcW w:w="7785" w:type="dxa"/>
            <w:tcBorders>
              <w:top w:val="single" w:sz="4" w:space="0" w:color="auto"/>
              <w:left w:val="single" w:sz="4" w:space="0" w:color="auto"/>
              <w:bottom w:val="single" w:sz="4" w:space="0" w:color="auto"/>
              <w:right w:val="single" w:sz="4" w:space="0" w:color="auto"/>
            </w:tcBorders>
            <w:shd w:val="clear" w:color="auto" w:fill="auto"/>
            <w:vAlign w:val="center"/>
          </w:tcPr>
          <w:p w14:paraId="68EFCED5" w14:textId="77777777" w:rsidR="00887FF5" w:rsidRPr="002C7AB5" w:rsidRDefault="00887FF5" w:rsidP="00887FF5">
            <w:pPr>
              <w:spacing w:before="120" w:after="120"/>
              <w:jc w:val="both"/>
              <w:rPr>
                <w:rFonts w:ascii="Times New Roman" w:hAnsi="Times New Roman"/>
                <w:sz w:val="24"/>
                <w:szCs w:val="24"/>
              </w:rPr>
            </w:pPr>
            <w:r w:rsidRPr="002C7AB5">
              <w:rPr>
                <w:rFonts w:ascii="Times New Roman" w:hAnsi="Times New Roman"/>
                <w:b/>
                <w:caps/>
                <w:sz w:val="24"/>
                <w:szCs w:val="24"/>
              </w:rPr>
              <w:t>Приложение</w:t>
            </w:r>
            <w:r w:rsidR="007C152D">
              <w:rPr>
                <w:rFonts w:ascii="Times New Roman" w:hAnsi="Times New Roman"/>
                <w:b/>
                <w:sz w:val="24"/>
                <w:szCs w:val="24"/>
              </w:rPr>
              <w:t xml:space="preserve"> </w:t>
            </w:r>
            <w:r w:rsidR="004A7DDB" w:rsidRPr="004A7DDB">
              <w:rPr>
                <w:rFonts w:ascii="Times New Roman" w:hAnsi="Times New Roman"/>
                <w:b/>
                <w:sz w:val="24"/>
                <w:szCs w:val="24"/>
              </w:rPr>
              <w:t>№</w:t>
            </w:r>
            <w:r w:rsidR="007C152D">
              <w:rPr>
                <w:rFonts w:ascii="Times New Roman" w:hAnsi="Times New Roman"/>
                <w:b/>
                <w:sz w:val="24"/>
                <w:szCs w:val="24"/>
              </w:rPr>
              <w:t>1</w:t>
            </w:r>
            <w:r w:rsidRPr="002C7AB5">
              <w:rPr>
                <w:rFonts w:ascii="Times New Roman" w:hAnsi="Times New Roman"/>
                <w:b/>
                <w:sz w:val="24"/>
                <w:szCs w:val="24"/>
              </w:rPr>
              <w:t xml:space="preserve">: </w:t>
            </w:r>
            <w:r w:rsidRPr="002C7AB5">
              <w:rPr>
                <w:rFonts w:ascii="Times New Roman" w:hAnsi="Times New Roman"/>
                <w:sz w:val="24"/>
                <w:szCs w:val="24"/>
              </w:rPr>
              <w:t xml:space="preserve">Декларация за съответствие с изискванията по процедурата </w:t>
            </w:r>
            <w:r w:rsidR="00D7657B" w:rsidRPr="002C7AB5">
              <w:rPr>
                <w:rFonts w:ascii="Times New Roman" w:hAnsi="Times New Roman"/>
                <w:sz w:val="24"/>
                <w:szCs w:val="24"/>
              </w:rPr>
              <w:t xml:space="preserve">при кандидатстване </w:t>
            </w:r>
            <w:r w:rsidRPr="002C7AB5">
              <w:rPr>
                <w:rFonts w:ascii="Times New Roman" w:hAnsi="Times New Roman"/>
                <w:sz w:val="24"/>
                <w:szCs w:val="24"/>
              </w:rPr>
              <w:t xml:space="preserve">(за кандидат и </w:t>
            </w:r>
            <w:r w:rsidR="00C275B9" w:rsidRPr="002C7AB5">
              <w:rPr>
                <w:rFonts w:ascii="Times New Roman" w:hAnsi="Times New Roman"/>
                <w:sz w:val="24"/>
                <w:szCs w:val="24"/>
              </w:rPr>
              <w:t>партньор</w:t>
            </w:r>
            <w:r w:rsidRPr="002C7AB5">
              <w:rPr>
                <w:rFonts w:ascii="Times New Roman" w:hAnsi="Times New Roman"/>
                <w:sz w:val="24"/>
                <w:szCs w:val="24"/>
              </w:rPr>
              <w:t xml:space="preserve"> (ако е приложимо))</w:t>
            </w:r>
          </w:p>
          <w:p w14:paraId="52DE9DB1" w14:textId="77777777" w:rsidR="00F7622E" w:rsidRDefault="00FD15F1" w:rsidP="00887FF5">
            <w:pPr>
              <w:spacing w:before="120" w:after="120"/>
              <w:jc w:val="both"/>
              <w:rPr>
                <w:rFonts w:ascii="Times New Roman" w:hAnsi="Times New Roman"/>
                <w:sz w:val="24"/>
                <w:szCs w:val="24"/>
              </w:rPr>
            </w:pPr>
            <w:r>
              <w:rPr>
                <w:rFonts w:ascii="Times New Roman" w:hAnsi="Times New Roman"/>
                <w:b/>
                <w:sz w:val="24"/>
                <w:szCs w:val="24"/>
              </w:rPr>
              <w:t xml:space="preserve">ПРИЛОЖЕНИЕ </w:t>
            </w:r>
            <w:r w:rsidR="004A7DDB" w:rsidRPr="004A7DDB">
              <w:rPr>
                <w:rFonts w:ascii="Times New Roman" w:hAnsi="Times New Roman"/>
                <w:b/>
                <w:sz w:val="24"/>
                <w:szCs w:val="24"/>
              </w:rPr>
              <w:t>№</w:t>
            </w:r>
            <w:r w:rsidR="007C152D">
              <w:rPr>
                <w:rFonts w:ascii="Times New Roman" w:hAnsi="Times New Roman"/>
                <w:b/>
                <w:sz w:val="24"/>
                <w:szCs w:val="24"/>
                <w:lang w:val="en-US"/>
              </w:rPr>
              <w:t>2</w:t>
            </w:r>
            <w:r>
              <w:rPr>
                <w:rFonts w:ascii="Times New Roman" w:hAnsi="Times New Roman"/>
                <w:b/>
                <w:sz w:val="24"/>
                <w:szCs w:val="24"/>
              </w:rPr>
              <w:t>:</w:t>
            </w:r>
            <w:r w:rsidR="007C152D">
              <w:rPr>
                <w:rFonts w:ascii="Times New Roman" w:hAnsi="Times New Roman"/>
                <w:b/>
                <w:sz w:val="24"/>
                <w:szCs w:val="24"/>
              </w:rPr>
              <w:t xml:space="preserve"> </w:t>
            </w:r>
            <w:r w:rsidR="00F7622E" w:rsidRPr="00422B87">
              <w:rPr>
                <w:rFonts w:ascii="Times New Roman" w:hAnsi="Times New Roman"/>
                <w:sz w:val="24"/>
                <w:szCs w:val="24"/>
              </w:rPr>
              <w:t xml:space="preserve">Партньорско споразумение </w:t>
            </w:r>
          </w:p>
          <w:p w14:paraId="415460C0" w14:textId="77777777" w:rsidR="00BE42BD" w:rsidRPr="00BE42BD" w:rsidRDefault="00437C37" w:rsidP="00BE42BD">
            <w:pPr>
              <w:spacing w:before="120" w:after="120"/>
              <w:jc w:val="both"/>
              <w:rPr>
                <w:rFonts w:ascii="Times New Roman" w:hAnsi="Times New Roman"/>
                <w:sz w:val="24"/>
                <w:szCs w:val="24"/>
              </w:rPr>
            </w:pPr>
            <w:r w:rsidRPr="002C7AB5">
              <w:rPr>
                <w:rFonts w:ascii="Times New Roman" w:hAnsi="Times New Roman"/>
                <w:b/>
                <w:sz w:val="24"/>
                <w:szCs w:val="24"/>
              </w:rPr>
              <w:t xml:space="preserve">ПРИЛОЖЕНИЕ </w:t>
            </w:r>
            <w:r w:rsidR="004A7DDB">
              <w:rPr>
                <w:rFonts w:ascii="Times New Roman" w:hAnsi="Times New Roman"/>
                <w:b/>
                <w:sz w:val="24"/>
                <w:szCs w:val="24"/>
              </w:rPr>
              <w:t>№3</w:t>
            </w:r>
            <w:r w:rsidR="00FC327A">
              <w:rPr>
                <w:rFonts w:ascii="Times New Roman" w:hAnsi="Times New Roman"/>
                <w:b/>
                <w:sz w:val="24"/>
                <w:szCs w:val="24"/>
              </w:rPr>
              <w:t xml:space="preserve">: </w:t>
            </w:r>
            <w:r w:rsidR="00BE42BD" w:rsidRPr="00BE42BD">
              <w:rPr>
                <w:rFonts w:ascii="Times New Roman" w:hAnsi="Times New Roman"/>
                <w:sz w:val="24"/>
                <w:szCs w:val="24"/>
              </w:rPr>
              <w:t xml:space="preserve">Декларация за държавни/минимални помощи </w:t>
            </w:r>
          </w:p>
          <w:p w14:paraId="5D106A3C" w14:textId="77777777" w:rsidR="00BE42BD" w:rsidRDefault="00BE42BD" w:rsidP="00887FF5">
            <w:pPr>
              <w:spacing w:before="120" w:after="120"/>
              <w:jc w:val="both"/>
              <w:rPr>
                <w:rFonts w:ascii="Times New Roman" w:hAnsi="Times New Roman"/>
                <w:sz w:val="24"/>
                <w:szCs w:val="24"/>
              </w:rPr>
            </w:pPr>
            <w:r w:rsidRPr="002C7AB5">
              <w:rPr>
                <w:rFonts w:ascii="Times New Roman" w:hAnsi="Times New Roman"/>
                <w:b/>
                <w:sz w:val="24"/>
                <w:szCs w:val="24"/>
              </w:rPr>
              <w:t>ПРИЛОЖЕНИЕ</w:t>
            </w:r>
            <w:r w:rsidR="004A7DDB">
              <w:rPr>
                <w:rFonts w:ascii="Times New Roman" w:hAnsi="Times New Roman"/>
                <w:b/>
                <w:sz w:val="24"/>
                <w:szCs w:val="24"/>
              </w:rPr>
              <w:t xml:space="preserve"> №4</w:t>
            </w:r>
            <w:r w:rsidRPr="002C7AB5">
              <w:rPr>
                <w:rFonts w:ascii="Times New Roman" w:hAnsi="Times New Roman"/>
                <w:b/>
                <w:sz w:val="24"/>
                <w:szCs w:val="24"/>
              </w:rPr>
              <w:t>:</w:t>
            </w:r>
            <w:r w:rsidRPr="002C7AB5">
              <w:rPr>
                <w:rFonts w:ascii="Times New Roman" w:hAnsi="Times New Roman"/>
                <w:sz w:val="24"/>
                <w:szCs w:val="24"/>
              </w:rPr>
              <w:t xml:space="preserve"> </w:t>
            </w:r>
            <w:r w:rsidR="00632C38" w:rsidRPr="00BE42BD">
              <w:rPr>
                <w:rFonts w:ascii="Times New Roman" w:hAnsi="Times New Roman"/>
                <w:sz w:val="24"/>
                <w:szCs w:val="24"/>
              </w:rPr>
              <w:t>Заявление за участие</w:t>
            </w:r>
          </w:p>
          <w:p w14:paraId="59C85A62" w14:textId="77777777" w:rsidR="00887FF5" w:rsidRDefault="00EB0F7F" w:rsidP="00146227">
            <w:pPr>
              <w:spacing w:before="120" w:after="120"/>
              <w:jc w:val="both"/>
              <w:rPr>
                <w:rFonts w:ascii="Times New Roman" w:hAnsi="Times New Roman"/>
                <w:sz w:val="24"/>
                <w:szCs w:val="24"/>
              </w:rPr>
            </w:pPr>
            <w:r w:rsidRPr="002C7AB5">
              <w:rPr>
                <w:rFonts w:ascii="Times New Roman" w:hAnsi="Times New Roman"/>
                <w:b/>
                <w:sz w:val="24"/>
                <w:szCs w:val="24"/>
              </w:rPr>
              <w:t>ПРИЛОЖЕНИЕ</w:t>
            </w:r>
            <w:r w:rsidR="004A7DDB">
              <w:rPr>
                <w:rFonts w:ascii="Times New Roman" w:hAnsi="Times New Roman"/>
                <w:b/>
                <w:sz w:val="24"/>
                <w:szCs w:val="24"/>
              </w:rPr>
              <w:t xml:space="preserve"> №5</w:t>
            </w:r>
            <w:r w:rsidR="00146227" w:rsidRPr="002C7AB5">
              <w:rPr>
                <w:rFonts w:ascii="Times New Roman" w:hAnsi="Times New Roman"/>
                <w:b/>
                <w:sz w:val="24"/>
                <w:szCs w:val="24"/>
              </w:rPr>
              <w:t>:</w:t>
            </w:r>
            <w:r w:rsidR="00887FF5" w:rsidRPr="002C7AB5">
              <w:rPr>
                <w:rFonts w:ascii="Times New Roman" w:hAnsi="Times New Roman"/>
                <w:sz w:val="24"/>
                <w:szCs w:val="24"/>
              </w:rPr>
              <w:t xml:space="preserve"> </w:t>
            </w:r>
            <w:bookmarkStart w:id="62" w:name="_Hlk115038625"/>
            <w:r w:rsidR="00887FF5" w:rsidRPr="002C7AB5">
              <w:rPr>
                <w:rFonts w:ascii="Times New Roman" w:hAnsi="Times New Roman"/>
                <w:sz w:val="24"/>
                <w:szCs w:val="24"/>
              </w:rPr>
              <w:t>Контролен лист за самооценка съгласно „принципа за ненанасяне на значителни вреди</w:t>
            </w:r>
            <w:bookmarkEnd w:id="62"/>
            <w:r w:rsidR="00887FF5" w:rsidRPr="002C7AB5">
              <w:rPr>
                <w:rFonts w:ascii="Times New Roman" w:hAnsi="Times New Roman"/>
                <w:sz w:val="24"/>
                <w:szCs w:val="24"/>
              </w:rPr>
              <w:t>“</w:t>
            </w:r>
          </w:p>
          <w:p w14:paraId="76405297" w14:textId="77777777" w:rsidR="00BE42BD" w:rsidRPr="002C7AB5" w:rsidRDefault="00BE42BD" w:rsidP="00BE42BD">
            <w:pPr>
              <w:spacing w:before="120" w:after="120"/>
              <w:jc w:val="both"/>
              <w:rPr>
                <w:rFonts w:ascii="Times New Roman" w:hAnsi="Times New Roman"/>
                <w:sz w:val="24"/>
                <w:szCs w:val="24"/>
              </w:rPr>
            </w:pPr>
          </w:p>
        </w:tc>
      </w:tr>
      <w:tr w:rsidR="006732DF" w:rsidRPr="002C7AB5" w14:paraId="01030AEA" w14:textId="77777777" w:rsidTr="00690BF2">
        <w:trPr>
          <w:cantSplit/>
          <w:trHeight w:val="800"/>
        </w:trPr>
        <w:tc>
          <w:tcPr>
            <w:tcW w:w="2364" w:type="dxa"/>
            <w:vMerge w:val="restart"/>
            <w:tcBorders>
              <w:top w:val="single" w:sz="4" w:space="0" w:color="000000"/>
              <w:left w:val="single" w:sz="4" w:space="0" w:color="000000"/>
            </w:tcBorders>
            <w:shd w:val="clear" w:color="auto" w:fill="D9D9D9"/>
            <w:vAlign w:val="center"/>
          </w:tcPr>
          <w:p w14:paraId="437275E3" w14:textId="77777777" w:rsidR="006732DF" w:rsidRPr="002C7AB5" w:rsidRDefault="006732DF" w:rsidP="00D17151">
            <w:pPr>
              <w:rPr>
                <w:rFonts w:ascii="Times New Roman" w:hAnsi="Times New Roman"/>
                <w:b/>
                <w:caps/>
                <w:sz w:val="24"/>
                <w:szCs w:val="24"/>
              </w:rPr>
            </w:pPr>
            <w:r w:rsidRPr="002C7AB5">
              <w:rPr>
                <w:rFonts w:ascii="Times New Roman" w:hAnsi="Times New Roman"/>
                <w:b/>
                <w:sz w:val="24"/>
                <w:szCs w:val="24"/>
              </w:rPr>
              <w:t>Документи за информация</w:t>
            </w:r>
          </w:p>
        </w:tc>
        <w:tc>
          <w:tcPr>
            <w:tcW w:w="7785" w:type="dxa"/>
            <w:tcBorders>
              <w:top w:val="single" w:sz="4" w:space="0" w:color="auto"/>
              <w:left w:val="single" w:sz="4" w:space="0" w:color="000000"/>
              <w:right w:val="single" w:sz="4" w:space="0" w:color="000000"/>
            </w:tcBorders>
            <w:shd w:val="clear" w:color="auto" w:fill="auto"/>
            <w:vAlign w:val="center"/>
          </w:tcPr>
          <w:p w14:paraId="19215B56" w14:textId="77777777" w:rsidR="006732DF" w:rsidRPr="002C7AB5" w:rsidRDefault="006732DF" w:rsidP="00D17151">
            <w:pPr>
              <w:spacing w:after="60"/>
              <w:jc w:val="both"/>
              <w:rPr>
                <w:rFonts w:ascii="Times New Roman" w:hAnsi="Times New Roman"/>
                <w:sz w:val="24"/>
                <w:szCs w:val="24"/>
              </w:rPr>
            </w:pPr>
            <w:r>
              <w:rPr>
                <w:rFonts w:ascii="Times New Roman" w:hAnsi="Times New Roman"/>
                <w:b/>
                <w:sz w:val="24"/>
                <w:szCs w:val="24"/>
              </w:rPr>
              <w:t>ПРИЛОЖЕНИЕ №6</w:t>
            </w:r>
            <w:r w:rsidRPr="002C7AB5">
              <w:rPr>
                <w:rFonts w:ascii="Times New Roman" w:hAnsi="Times New Roman"/>
                <w:b/>
                <w:sz w:val="24"/>
                <w:szCs w:val="24"/>
              </w:rPr>
              <w:t>:</w:t>
            </w:r>
            <w:r w:rsidRPr="002C7AB5">
              <w:rPr>
                <w:rFonts w:ascii="Times New Roman" w:hAnsi="Times New Roman"/>
                <w:sz w:val="24"/>
                <w:szCs w:val="24"/>
              </w:rPr>
              <w:t xml:space="preserve"> Проект на договор за финансиране </w:t>
            </w:r>
          </w:p>
          <w:p w14:paraId="2FB9ABDD" w14:textId="77777777" w:rsidR="006732DF" w:rsidRPr="002C7AB5" w:rsidRDefault="006732DF" w:rsidP="00CD5024">
            <w:pPr>
              <w:spacing w:after="60"/>
              <w:jc w:val="both"/>
              <w:rPr>
                <w:rFonts w:ascii="Times New Roman" w:hAnsi="Times New Roman"/>
                <w:sz w:val="24"/>
                <w:szCs w:val="24"/>
              </w:rPr>
            </w:pPr>
            <w:r w:rsidRPr="000242C7">
              <w:rPr>
                <w:rFonts w:ascii="Times New Roman" w:hAnsi="Times New Roman"/>
                <w:b/>
                <w:sz w:val="24"/>
                <w:szCs w:val="24"/>
              </w:rPr>
              <w:t>ПРИЛОЖЕНИЕ</w:t>
            </w:r>
            <w:r w:rsidRPr="000242C7">
              <w:rPr>
                <w:rFonts w:ascii="Times New Roman" w:hAnsi="Times New Roman"/>
                <w:sz w:val="24"/>
                <w:szCs w:val="24"/>
              </w:rPr>
              <w:t xml:space="preserve"> </w:t>
            </w:r>
            <w:r>
              <w:rPr>
                <w:rFonts w:ascii="Times New Roman" w:hAnsi="Times New Roman"/>
                <w:b/>
                <w:sz w:val="24"/>
                <w:szCs w:val="24"/>
              </w:rPr>
              <w:t>№7:</w:t>
            </w:r>
            <w:r w:rsidRPr="000242C7">
              <w:rPr>
                <w:rFonts w:ascii="Times New Roman" w:hAnsi="Times New Roman"/>
                <w:sz w:val="24"/>
                <w:szCs w:val="24"/>
              </w:rPr>
              <w:t xml:space="preserve"> Финансова идентификация</w:t>
            </w:r>
          </w:p>
        </w:tc>
      </w:tr>
      <w:tr w:rsidR="006732DF" w:rsidRPr="002C7AB5" w14:paraId="3B16A9B7" w14:textId="77777777" w:rsidTr="00690BF2">
        <w:trPr>
          <w:cantSplit/>
          <w:trHeight w:val="405"/>
        </w:trPr>
        <w:tc>
          <w:tcPr>
            <w:tcW w:w="2364" w:type="dxa"/>
            <w:vMerge/>
            <w:tcBorders>
              <w:left w:val="single" w:sz="4" w:space="0" w:color="000000"/>
            </w:tcBorders>
            <w:shd w:val="clear" w:color="auto" w:fill="D9D9D9"/>
            <w:vAlign w:val="center"/>
          </w:tcPr>
          <w:p w14:paraId="6CC66D60" w14:textId="77777777" w:rsidR="006732DF" w:rsidRPr="002C7AB5" w:rsidRDefault="006732DF" w:rsidP="00D17151">
            <w:pPr>
              <w:snapToGrid w:val="0"/>
              <w:jc w:val="both"/>
              <w:rPr>
                <w:rFonts w:ascii="Times New Roman" w:hAnsi="Times New Roman"/>
                <w:b/>
                <w:sz w:val="24"/>
                <w:szCs w:val="24"/>
              </w:rPr>
            </w:pPr>
          </w:p>
        </w:tc>
        <w:tc>
          <w:tcPr>
            <w:tcW w:w="7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EE8D3" w14:textId="77777777" w:rsidR="006732DF" w:rsidRPr="00C275B9" w:rsidRDefault="006732DF" w:rsidP="007C2D6B">
            <w:pPr>
              <w:spacing w:after="60"/>
              <w:jc w:val="both"/>
              <w:rPr>
                <w:rFonts w:ascii="Times New Roman" w:hAnsi="Times New Roman"/>
                <w:sz w:val="24"/>
                <w:szCs w:val="24"/>
              </w:rPr>
            </w:pPr>
            <w:r w:rsidRPr="002C7AB5">
              <w:rPr>
                <w:rFonts w:ascii="Times New Roman" w:hAnsi="Times New Roman"/>
                <w:b/>
                <w:caps/>
                <w:sz w:val="24"/>
                <w:szCs w:val="24"/>
              </w:rPr>
              <w:t>Приложение</w:t>
            </w:r>
            <w:r>
              <w:rPr>
                <w:rFonts w:ascii="Times New Roman" w:hAnsi="Times New Roman"/>
                <w:b/>
                <w:sz w:val="24"/>
                <w:szCs w:val="24"/>
              </w:rPr>
              <w:t xml:space="preserve"> №8</w:t>
            </w:r>
            <w:r w:rsidRPr="002C7AB5">
              <w:rPr>
                <w:rFonts w:ascii="Times New Roman" w:hAnsi="Times New Roman"/>
                <w:b/>
                <w:sz w:val="24"/>
                <w:szCs w:val="24"/>
              </w:rPr>
              <w:t xml:space="preserve">: </w:t>
            </w:r>
            <w:r w:rsidRPr="002C7AB5">
              <w:rPr>
                <w:rFonts w:ascii="Times New Roman" w:hAnsi="Times New Roman"/>
                <w:sz w:val="24"/>
                <w:szCs w:val="24"/>
              </w:rPr>
              <w:t xml:space="preserve">Указания за попълване и подаване на Електронен формуляр за кандидатстване </w:t>
            </w:r>
          </w:p>
        </w:tc>
      </w:tr>
      <w:tr w:rsidR="006732DF" w:rsidRPr="002C7AB5" w14:paraId="451D4743" w14:textId="77777777" w:rsidTr="00690BF2">
        <w:trPr>
          <w:cantSplit/>
          <w:trHeight w:val="405"/>
        </w:trPr>
        <w:tc>
          <w:tcPr>
            <w:tcW w:w="2364" w:type="dxa"/>
            <w:vMerge/>
            <w:tcBorders>
              <w:left w:val="single" w:sz="4" w:space="0" w:color="000000"/>
            </w:tcBorders>
            <w:shd w:val="clear" w:color="auto" w:fill="D9D9D9"/>
            <w:vAlign w:val="center"/>
          </w:tcPr>
          <w:p w14:paraId="6F799AC2" w14:textId="77777777" w:rsidR="006732DF" w:rsidRPr="002C7AB5" w:rsidRDefault="006732DF" w:rsidP="00D17151">
            <w:pPr>
              <w:snapToGrid w:val="0"/>
              <w:jc w:val="both"/>
              <w:rPr>
                <w:rFonts w:ascii="Times New Roman" w:hAnsi="Times New Roman"/>
                <w:b/>
                <w:sz w:val="24"/>
                <w:szCs w:val="24"/>
              </w:rPr>
            </w:pPr>
          </w:p>
        </w:tc>
        <w:tc>
          <w:tcPr>
            <w:tcW w:w="7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2F70B" w14:textId="77777777" w:rsidR="006732DF" w:rsidRPr="002C7AB5" w:rsidRDefault="006732DF" w:rsidP="00D17151">
            <w:pPr>
              <w:spacing w:after="60"/>
              <w:jc w:val="both"/>
              <w:rPr>
                <w:rFonts w:ascii="Times New Roman" w:hAnsi="Times New Roman"/>
                <w:b/>
                <w:sz w:val="24"/>
                <w:szCs w:val="24"/>
              </w:rPr>
            </w:pPr>
            <w:r>
              <w:rPr>
                <w:rFonts w:ascii="Times New Roman" w:hAnsi="Times New Roman"/>
                <w:b/>
                <w:sz w:val="24"/>
                <w:szCs w:val="24"/>
              </w:rPr>
              <w:t>ПРИЛОЖЕНИЕ №9</w:t>
            </w:r>
            <w:r w:rsidRPr="002C7AB5">
              <w:rPr>
                <w:rFonts w:ascii="Times New Roman" w:hAnsi="Times New Roman"/>
                <w:b/>
                <w:sz w:val="24"/>
                <w:szCs w:val="24"/>
              </w:rPr>
              <w:t xml:space="preserve">: </w:t>
            </w:r>
            <w:r w:rsidRPr="002C7AB5">
              <w:rPr>
                <w:rFonts w:ascii="Times New Roman" w:hAnsi="Times New Roman"/>
                <w:sz w:val="24"/>
                <w:szCs w:val="24"/>
              </w:rPr>
              <w:t>Указания за оценка на съответствието на предложенията за изпълнение на инвестиции с правилата за държавни помощи</w:t>
            </w:r>
          </w:p>
          <w:p w14:paraId="693C307E" w14:textId="77777777" w:rsidR="006732DF" w:rsidRPr="002C7AB5" w:rsidRDefault="006732DF" w:rsidP="00AE019C">
            <w:pPr>
              <w:spacing w:after="60"/>
              <w:jc w:val="both"/>
              <w:rPr>
                <w:rFonts w:ascii="Times New Roman" w:hAnsi="Times New Roman"/>
                <w:sz w:val="24"/>
                <w:szCs w:val="24"/>
              </w:rPr>
            </w:pPr>
          </w:p>
        </w:tc>
      </w:tr>
      <w:tr w:rsidR="006732DF" w:rsidRPr="002C7AB5" w14:paraId="0938587E" w14:textId="77777777" w:rsidTr="00690BF2">
        <w:trPr>
          <w:cantSplit/>
          <w:trHeight w:val="405"/>
        </w:trPr>
        <w:tc>
          <w:tcPr>
            <w:tcW w:w="2364" w:type="dxa"/>
            <w:vMerge/>
            <w:tcBorders>
              <w:left w:val="single" w:sz="4" w:space="0" w:color="000000"/>
              <w:bottom w:val="single" w:sz="4" w:space="0" w:color="000000"/>
            </w:tcBorders>
            <w:shd w:val="clear" w:color="auto" w:fill="D9D9D9"/>
            <w:vAlign w:val="center"/>
          </w:tcPr>
          <w:p w14:paraId="0F43A7FD" w14:textId="77777777" w:rsidR="006732DF" w:rsidRPr="002C7AB5" w:rsidRDefault="006732DF" w:rsidP="00D17151">
            <w:pPr>
              <w:snapToGrid w:val="0"/>
              <w:jc w:val="both"/>
              <w:rPr>
                <w:rFonts w:ascii="Times New Roman" w:hAnsi="Times New Roman"/>
                <w:b/>
                <w:sz w:val="24"/>
                <w:szCs w:val="24"/>
              </w:rPr>
            </w:pPr>
          </w:p>
        </w:tc>
        <w:tc>
          <w:tcPr>
            <w:tcW w:w="7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055CD" w14:textId="77777777" w:rsidR="006732DF" w:rsidRDefault="006732DF" w:rsidP="00D17151">
            <w:pPr>
              <w:spacing w:after="60"/>
              <w:jc w:val="both"/>
              <w:rPr>
                <w:rFonts w:ascii="Times New Roman" w:hAnsi="Times New Roman"/>
                <w:b/>
                <w:sz w:val="24"/>
                <w:szCs w:val="24"/>
              </w:rPr>
            </w:pPr>
            <w:r>
              <w:rPr>
                <w:rFonts w:ascii="Times New Roman" w:hAnsi="Times New Roman"/>
                <w:b/>
                <w:sz w:val="24"/>
                <w:szCs w:val="24"/>
              </w:rPr>
              <w:t xml:space="preserve">ПРИЛОЖЕНИЕ №10: </w:t>
            </w:r>
            <w:r w:rsidRPr="006732DF">
              <w:rPr>
                <w:rFonts w:ascii="Times New Roman" w:hAnsi="Times New Roman"/>
                <w:sz w:val="24"/>
                <w:szCs w:val="24"/>
              </w:rPr>
              <w:t>Условия за изпълнение на одобрените инвестиции</w:t>
            </w:r>
          </w:p>
        </w:tc>
      </w:tr>
    </w:tbl>
    <w:p w14:paraId="51A78408" w14:textId="77777777" w:rsidR="00572C5C" w:rsidRPr="002C7AB5" w:rsidRDefault="00572C5C" w:rsidP="00D17151">
      <w:pPr>
        <w:pStyle w:val="13"/>
        <w:rPr>
          <w:sz w:val="24"/>
          <w:szCs w:val="24"/>
        </w:rPr>
      </w:pPr>
    </w:p>
    <w:sectPr w:rsidR="00572C5C" w:rsidRPr="002C7AB5" w:rsidSect="00086947">
      <w:pgSz w:w="11906" w:h="16838"/>
      <w:pgMar w:top="1418" w:right="992" w:bottom="1560" w:left="992" w:header="425" w:footer="0"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061A9" w14:textId="77777777" w:rsidR="00ED3FBC" w:rsidRDefault="00ED3FBC">
      <w:r>
        <w:separator/>
      </w:r>
    </w:p>
  </w:endnote>
  <w:endnote w:type="continuationSeparator" w:id="0">
    <w:p w14:paraId="195561F8" w14:textId="77777777" w:rsidR="00ED3FBC" w:rsidRDefault="00ED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old">
    <w:panose1 w:val="020B0704020202020204"/>
    <w:charset w:val="00"/>
    <w:family w:val="swiss"/>
    <w:pitch w:val="default"/>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Optima">
    <w:charset w:val="00"/>
    <w:family w:val="auto"/>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EUAlbertina">
    <w:altName w:val="Times New Roman"/>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MS Mincho"/>
    <w:panose1 w:val="00000000000000000000"/>
    <w:charset w:val="00"/>
    <w:family w:val="roman"/>
    <w:notTrueType/>
    <w:pitch w:val="default"/>
  </w:font>
  <w:font w:name="DFKai-SB">
    <w:altName w:val="Microsoft JhengHei Light"/>
    <w:charset w:val="88"/>
    <w:family w:val="script"/>
    <w:pitch w:val="fixed"/>
    <w:sig w:usb0="00000000" w:usb1="080E0000" w:usb2="00000016" w:usb3="00000000" w:csb0="00100001" w:csb1="00000000"/>
  </w:font>
  <w:font w:name="Arial-BoldItalicMT">
    <w:altName w:val="Arial Unicode MS"/>
    <w:panose1 w:val="00000000000000000000"/>
    <w:charset w:val="80"/>
    <w:family w:val="auto"/>
    <w:notTrueType/>
    <w:pitch w:val="default"/>
    <w:sig w:usb0="00000203" w:usb1="08070000" w:usb2="00000010" w:usb3="00000000" w:csb0="00020005"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9180"/>
      <w:gridCol w:w="709"/>
    </w:tblGrid>
    <w:tr w:rsidR="00F7622E" w14:paraId="47C0244D" w14:textId="77777777" w:rsidTr="00243D1B">
      <w:trPr>
        <w:trHeight w:val="142"/>
      </w:trPr>
      <w:tc>
        <w:tcPr>
          <w:tcW w:w="9180" w:type="dxa"/>
          <w:shd w:val="clear" w:color="auto" w:fill="auto"/>
          <w:vAlign w:val="center"/>
        </w:tcPr>
        <w:p w14:paraId="68A6DA50" w14:textId="77777777" w:rsidR="00F7622E" w:rsidRPr="00DD1758" w:rsidRDefault="00F7622E" w:rsidP="003B68C0">
          <w:pPr>
            <w:pStyle w:val="af9"/>
            <w:jc w:val="center"/>
            <w:rPr>
              <w:color w:val="2E74B5"/>
            </w:rPr>
          </w:pPr>
          <w:r w:rsidRPr="00DD1758">
            <w:rPr>
              <w:rFonts w:ascii="Cambria" w:eastAsia="DFKai-SB" w:hAnsi="Cambria" w:cs="Cambria"/>
              <w:b/>
              <w:i/>
              <w:color w:val="2E74B5"/>
            </w:rPr>
            <w:t>ПРОЦЕДУРА</w:t>
          </w:r>
          <w:r w:rsidRPr="00DD1758">
            <w:rPr>
              <w:rFonts w:ascii="DFKai-SB" w:eastAsia="DFKai-SB" w:hAnsi="DFKai-SB" w:cs="Arial"/>
              <w:b/>
              <w:i/>
              <w:color w:val="2E74B5"/>
              <w:lang w:val="en-GB"/>
            </w:rPr>
            <w:t xml:space="preserve"> </w:t>
          </w:r>
          <w:r w:rsidRPr="00DD1758">
            <w:rPr>
              <w:rFonts w:ascii="Calibri" w:eastAsia="DFKai-SB" w:hAnsi="Calibri" w:cs="Arial"/>
              <w:b/>
              <w:i/>
              <w:color w:val="2E74B5"/>
            </w:rPr>
            <w:t>„</w:t>
          </w:r>
          <w:r w:rsidR="004D325E" w:rsidRPr="004D325E">
            <w:rPr>
              <w:rFonts w:ascii="Cambria" w:eastAsia="DFKai-SB" w:hAnsi="Cambria" w:cs="Cambria"/>
              <w:b/>
              <w:i/>
              <w:color w:val="2E74B5"/>
              <w:lang w:val="en-GB"/>
            </w:rPr>
            <w:t>ПОДКРЕПА ЗА УСТОЙЧИВО ЕНЕРГИЙНО ОБНОВЯВАНЕ НА ЖИЛИЩНИЯ СГРАДЕН ФОНД</w:t>
          </w:r>
          <w:r w:rsidR="006D3621">
            <w:rPr>
              <w:rFonts w:ascii="Cambria" w:eastAsia="DFKai-SB" w:hAnsi="Cambria" w:cs="Cambria"/>
              <w:b/>
              <w:i/>
              <w:color w:val="2E74B5"/>
            </w:rPr>
            <w:t xml:space="preserve"> </w:t>
          </w:r>
          <w:r w:rsidR="007068AB">
            <w:rPr>
              <w:rFonts w:ascii="Cambria" w:eastAsia="DFKai-SB" w:hAnsi="Cambria" w:cs="Cambria"/>
              <w:b/>
              <w:i/>
              <w:color w:val="2E74B5"/>
            </w:rPr>
            <w:t>-</w:t>
          </w:r>
          <w:r w:rsidR="006D3621">
            <w:rPr>
              <w:rFonts w:ascii="Cambria" w:eastAsia="DFKai-SB" w:hAnsi="Cambria" w:cs="Cambria"/>
              <w:b/>
              <w:i/>
              <w:color w:val="2E74B5"/>
            </w:rPr>
            <w:t xml:space="preserve"> </w:t>
          </w:r>
          <w:r w:rsidR="007068AB">
            <w:rPr>
              <w:rFonts w:ascii="Cambria" w:eastAsia="DFKai-SB" w:hAnsi="Cambria" w:cs="Cambria"/>
              <w:b/>
              <w:i/>
              <w:color w:val="2E74B5"/>
            </w:rPr>
            <w:t xml:space="preserve">ЕТАП </w:t>
          </w:r>
          <w:r w:rsidR="007068AB">
            <w:rPr>
              <w:rFonts w:ascii="Cambria" w:eastAsia="DFKai-SB" w:hAnsi="Cambria" w:cs="Cambria"/>
              <w:b/>
              <w:i/>
              <w:color w:val="2E74B5"/>
              <w:lang w:val="en-US"/>
            </w:rPr>
            <w:t>I</w:t>
          </w:r>
          <w:r w:rsidRPr="00DD1758">
            <w:rPr>
              <w:rFonts w:ascii="Cambria" w:eastAsia="DFKai-SB" w:hAnsi="Cambria" w:cs="Cambria"/>
              <w:b/>
              <w:i/>
              <w:color w:val="2E74B5"/>
              <w:lang w:val="en-GB"/>
            </w:rPr>
            <w:t>“</w:t>
          </w:r>
        </w:p>
      </w:tc>
      <w:tc>
        <w:tcPr>
          <w:tcW w:w="709" w:type="dxa"/>
          <w:shd w:val="clear" w:color="auto" w:fill="auto"/>
          <w:vAlign w:val="center"/>
        </w:tcPr>
        <w:p w14:paraId="64121E1B" w14:textId="77777777" w:rsidR="00F7622E" w:rsidRDefault="00F7622E">
          <w:pPr>
            <w:pStyle w:val="af9"/>
            <w:jc w:val="right"/>
          </w:pPr>
          <w:r>
            <w:fldChar w:fldCharType="begin"/>
          </w:r>
          <w:r>
            <w:instrText xml:space="preserve"> PAGE </w:instrText>
          </w:r>
          <w:r>
            <w:fldChar w:fldCharType="separate"/>
          </w:r>
          <w:r w:rsidR="00C67AF5">
            <w:rPr>
              <w:noProof/>
            </w:rPr>
            <w:t>48</w:t>
          </w:r>
          <w:r>
            <w:fldChar w:fldCharType="end"/>
          </w:r>
        </w:p>
        <w:p w14:paraId="2619D2FE" w14:textId="77777777" w:rsidR="00F7622E" w:rsidRDefault="00F7622E">
          <w:pPr>
            <w:pStyle w:val="af9"/>
            <w:jc w:val="right"/>
          </w:pPr>
        </w:p>
      </w:tc>
    </w:tr>
  </w:tbl>
  <w:p w14:paraId="313D897F" w14:textId="77777777" w:rsidR="00F7622E" w:rsidRDefault="00F7622E"/>
  <w:p w14:paraId="20D099B7" w14:textId="77777777" w:rsidR="00F7622E" w:rsidRDefault="00F762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13BF4" w14:textId="77777777" w:rsidR="00ED3FBC" w:rsidRDefault="00ED3FBC">
      <w:r>
        <w:separator/>
      </w:r>
    </w:p>
  </w:footnote>
  <w:footnote w:type="continuationSeparator" w:id="0">
    <w:p w14:paraId="50BD4D65" w14:textId="77777777" w:rsidR="00ED3FBC" w:rsidRDefault="00ED3FBC">
      <w:r>
        <w:continuationSeparator/>
      </w:r>
    </w:p>
  </w:footnote>
  <w:footnote w:id="1">
    <w:p w14:paraId="625DE002" w14:textId="77777777" w:rsidR="00F7622E" w:rsidRPr="00066CAE" w:rsidRDefault="00F7622E" w:rsidP="00C2498D">
      <w:pPr>
        <w:pStyle w:val="af5"/>
        <w:jc w:val="both"/>
        <w:rPr>
          <w:rFonts w:ascii="Arial" w:hAnsi="Arial" w:cs="Arial"/>
          <w:lang w:val="en-US"/>
        </w:rPr>
      </w:pPr>
      <w:r w:rsidRPr="00066CAE">
        <w:rPr>
          <w:rStyle w:val="ad"/>
          <w:rFonts w:ascii="Arial" w:hAnsi="Arial" w:cs="Arial"/>
        </w:rPr>
        <w:footnoteRef/>
      </w:r>
      <w:r w:rsidRPr="00066CAE">
        <w:rPr>
          <w:rFonts w:ascii="Arial" w:hAnsi="Arial" w:cs="Arial"/>
        </w:rPr>
        <w:t xml:space="preserve"> Краен получател“, по смисъла на постановлението ПМС 114 от 8 юни 2022 година за определяне на детайлни правила за предоставяне на средства на крайни получатели от Механизма за възстановяване и устойчивост, е кандидат за средства от Механизма за възстановяване и устойчивост, чието предложение за изпълнение на инвестиция е одобрено с решение на ръководителя на структурата за наблюдение и докладване в резултат на извършена процедура чрез подбор или чрез директно предоставяне на средства по това постановление и с когото е сключен договор или е издадена заповед за предоставяне на средства от Механизма.</w:t>
      </w:r>
    </w:p>
  </w:footnote>
  <w:footnote w:id="2">
    <w:p w14:paraId="46679B52" w14:textId="77777777" w:rsidR="00F7622E" w:rsidRPr="004730C7" w:rsidRDefault="00F7622E">
      <w:pPr>
        <w:pStyle w:val="af5"/>
        <w:rPr>
          <w:lang w:val="en-US"/>
        </w:rPr>
      </w:pPr>
      <w:r>
        <w:rPr>
          <w:rStyle w:val="ad"/>
        </w:rPr>
        <w:footnoteRef/>
      </w:r>
      <w:r>
        <w:t xml:space="preserve"> </w:t>
      </w:r>
      <w:r>
        <w:rPr>
          <w:i/>
          <w:iCs/>
        </w:rPr>
        <w:t xml:space="preserve">Дългосрочна национална стратегия за подпомагане обновяването на националния сграден фонд от жилищни и нежилищни сгради до 2050 г. </w:t>
      </w:r>
      <w:r>
        <w:t xml:space="preserve"> </w:t>
      </w:r>
    </w:p>
  </w:footnote>
  <w:footnote w:id="3">
    <w:p w14:paraId="0FBE7687" w14:textId="77777777" w:rsidR="00F7622E" w:rsidRPr="00A75E0E" w:rsidRDefault="00F7622E" w:rsidP="00A75E0E">
      <w:pPr>
        <w:pStyle w:val="af5"/>
        <w:jc w:val="both"/>
        <w:rPr>
          <w:sz w:val="16"/>
          <w:szCs w:val="16"/>
        </w:rPr>
      </w:pPr>
      <w:r>
        <w:rPr>
          <w:rStyle w:val="ad"/>
        </w:rPr>
        <w:footnoteRef/>
      </w:r>
      <w:r>
        <w:t xml:space="preserve"> </w:t>
      </w:r>
      <w:r w:rsidRPr="00A75E0E">
        <w:rPr>
          <w:sz w:val="16"/>
          <w:szCs w:val="16"/>
        </w:rPr>
        <w:t>Очакваните резултати следва да бъдат постигнати на база предложения по настоящ</w:t>
      </w:r>
      <w:r w:rsidR="000342C6">
        <w:rPr>
          <w:sz w:val="16"/>
          <w:szCs w:val="16"/>
        </w:rPr>
        <w:t>ият Първи етап от изпълнението на инвестицията</w:t>
      </w:r>
      <w:r w:rsidRPr="00A75E0E">
        <w:rPr>
          <w:sz w:val="16"/>
          <w:szCs w:val="16"/>
        </w:rPr>
        <w:t>, както и предложения</w:t>
      </w:r>
      <w:r w:rsidR="000342C6">
        <w:rPr>
          <w:sz w:val="16"/>
          <w:szCs w:val="16"/>
        </w:rPr>
        <w:t>та</w:t>
      </w:r>
      <w:r w:rsidRPr="00A75E0E">
        <w:rPr>
          <w:sz w:val="16"/>
          <w:szCs w:val="16"/>
        </w:rPr>
        <w:t xml:space="preserve"> </w:t>
      </w:r>
      <w:r w:rsidR="000342C6">
        <w:rPr>
          <w:sz w:val="16"/>
          <w:szCs w:val="16"/>
        </w:rPr>
        <w:t xml:space="preserve">от Втория етап от </w:t>
      </w:r>
      <w:r w:rsidR="00131003">
        <w:rPr>
          <w:sz w:val="16"/>
          <w:szCs w:val="16"/>
        </w:rPr>
        <w:t>изпълнението</w:t>
      </w:r>
      <w:r w:rsidR="000342C6">
        <w:rPr>
          <w:sz w:val="16"/>
          <w:szCs w:val="16"/>
        </w:rPr>
        <w:t xml:space="preserve"> на инвестицията</w:t>
      </w:r>
    </w:p>
  </w:footnote>
  <w:footnote w:id="4">
    <w:p w14:paraId="18D5D570" w14:textId="77777777" w:rsidR="00F7622E" w:rsidRPr="00A75E0E" w:rsidRDefault="00F7622E" w:rsidP="00A75E0E">
      <w:pPr>
        <w:pStyle w:val="af5"/>
        <w:jc w:val="both"/>
      </w:pPr>
      <w:r w:rsidRPr="00A75E0E">
        <w:rPr>
          <w:rStyle w:val="ad"/>
          <w:sz w:val="16"/>
          <w:szCs w:val="16"/>
        </w:rPr>
        <w:footnoteRef/>
      </w:r>
      <w:r w:rsidRPr="00A75E0E">
        <w:rPr>
          <w:sz w:val="16"/>
          <w:szCs w:val="16"/>
        </w:rPr>
        <w:t xml:space="preserve"> </w:t>
      </w:r>
      <w:r>
        <w:rPr>
          <w:sz w:val="16"/>
          <w:szCs w:val="16"/>
        </w:rPr>
        <w:t xml:space="preserve">Чл.17 на </w:t>
      </w:r>
      <w:r w:rsidRPr="00A75E0E">
        <w:rPr>
          <w:sz w:val="16"/>
          <w:szCs w:val="16"/>
        </w:rPr>
        <w:t>РЕГЛАМЕНТ (ЕС) 2020/852 НА ЕВРОПЕЙСКИЯ ПАРЛАМЕНТ И НА СЪВЕТА от 18 юни 2020 година за създаване на рамка за улесняване на устойчивите инвестиции и за измене</w:t>
      </w:r>
      <w:r>
        <w:rPr>
          <w:sz w:val="16"/>
          <w:szCs w:val="16"/>
        </w:rPr>
        <w:t>ние на Регламент (ЕС) 2019/2088 ”</w:t>
      </w:r>
      <w:r w:rsidRPr="001C491B">
        <w:rPr>
          <w:sz w:val="16"/>
          <w:szCs w:val="16"/>
        </w:rPr>
        <w:t>Значителни вреди за екологичните цели 1. За целите на член 3, буква б), като се отчита жизненият цикъл на продуктите и услугите, предоставяни посредством дадена икономическа дейност, включително доказателствата от налични оценки на жизнения цикъл, се приема, че дадена икономическа дейност се счита за нанасяща значителни вреди при: а) смекчаването на изменението на климата, когато тази дейност води до значителни емисии на парникови газове; б) адаптирането към изменението на климата, когато тази дейност води до увеличаване на неблагоприятното въздействие на настоящия климат и на очаквания бъдещ климат върху самата дейност, или върху населението, природата или активите; в) устойчивото използване и опазването на водните и морските ресурси, когато тази дейност влошава: i) доброто състояние или добрия екологичен потенциал на водните обекти, включително на повърхностните и подземните води; или ii) доброто екологично състояние на морските води; г) кръговата икономика, включително предотвратяването на образуването на отпадъци и тяхното рециклиране, когато: i) тази дейност води до значителна неефективност при използването на материали или при прякото или непряко използване на природни ресурси като невъзобновяеми източници на енергия, суровини, вода и земя, на един или повече етапи от жизнения цикъл на продуктите, включително по отношение на трайността и на възможностите за поправка, осъвременяването, повторната употреба или рециклирането на продуктите; ii) тази дейност води до значително увеличаване на образуването, изгарянето или обезвреждането на отпадъци, с изключение на изгарянето на нерециклируеми опасни отпадъци; или iii) дългосрочното обезвреждане на отпадъци може да причини значителни и дългосрочни вреди на околната среда; д) предотвратяването и контрола на замърсяването, когато тази дейност води до значително увеличение на емисиите на замърсители във въздуха, водата или почвата в сравнение с положението преди започването на дейността; или е) защитата и възстановяването на биологичното разнообразие и екосистемите, когато тази дейност: i) влошава в значителна степен доброто състояние и устойчивостта на екосистемите; или ii) влошава природозащитния статус на местообитанията и видовете, включително тези от интерес за Съюза. 2. При оценяването на дадена икономическа дейност спрямо критериите, предвидени в параграф 1, се вземат предвид въздействието на самата дейност върху околната среда, както и въздействието върху околната среда на продуктите и услугите, предоставяни посредством тази дейност през целия им жизнен цикъл, като се отчитат по-специално производството, употребата и излизането от употреба на тези продукти и услуги.“</w:t>
      </w:r>
    </w:p>
  </w:footnote>
  <w:footnote w:id="5">
    <w:p w14:paraId="5E69EC99" w14:textId="77777777" w:rsidR="00F7622E" w:rsidRPr="0080204A" w:rsidRDefault="00F7622E" w:rsidP="009C08BA">
      <w:pPr>
        <w:pStyle w:val="af5"/>
        <w:tabs>
          <w:tab w:val="left" w:pos="142"/>
        </w:tabs>
        <w:spacing w:after="120" w:line="240" w:lineRule="auto"/>
      </w:pPr>
      <w:r w:rsidRPr="0080204A">
        <w:rPr>
          <w:rStyle w:val="ad"/>
        </w:rPr>
        <w:footnoteRef/>
      </w:r>
      <w:r w:rsidRPr="0080204A">
        <w:rPr>
          <w:rFonts w:ascii="Times New Roman" w:hAnsi="Times New Roman"/>
        </w:rPr>
        <w:t xml:space="preserve"> Case C-41/90, Klaus Höfner and Fritz Elser v. Macrotron GmbH; Case C-55/96, Job Centre coop. arl., 1997.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E23B" w14:textId="062CADF4" w:rsidR="00F7622E" w:rsidRPr="008F2C94" w:rsidRDefault="00F7622E" w:rsidP="008F2C94">
    <w:pPr>
      <w:pStyle w:val="af6"/>
      <w:jc w:val="center"/>
      <w:rPr>
        <w:noProof/>
      </w:rPr>
    </w:pPr>
    <w:r w:rsidRPr="0037239E">
      <w:rPr>
        <w:noProof/>
        <w:lang w:val="en-GB"/>
      </w:rPr>
      <w:pict w14:anchorId="0CFE5A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849330" o:spid="_x0000_s1025" type="#_x0000_t136" style="position:absolute;left:0;text-align:left;margin-left:0;margin-top:0;width:466.25pt;height:233.1pt;rotation:315;z-index:-251658752;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r w:rsidR="00BD60E4" w:rsidRPr="00BA088D">
      <w:rPr>
        <w:noProof/>
        <w:lang w:val="en-GB"/>
      </w:rPr>
      <w:drawing>
        <wp:inline distT="0" distB="0" distL="0" distR="0" wp14:anchorId="14E64E7D" wp14:editId="4DA676E9">
          <wp:extent cx="3019425" cy="82867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filled="t">
        <v:fill color2="black"/>
        <v:imagedata r:id="rId1" o:title=""/>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pStyle w:val="40"/>
      <w:lvlText w:val="%1."/>
      <w:lvlJc w:val="left"/>
      <w:pPr>
        <w:tabs>
          <w:tab w:val="num" w:pos="1209"/>
        </w:tabs>
        <w:ind w:left="1209" w:hanging="360"/>
      </w:pPr>
    </w:lvl>
  </w:abstractNum>
  <w:abstractNum w:abstractNumId="2" w15:restartNumberingAfterBreak="0">
    <w:nsid w:val="00000003"/>
    <w:multiLevelType w:val="singleLevel"/>
    <w:tmpl w:val="00000003"/>
    <w:name w:val="WW8Num2"/>
    <w:lvl w:ilvl="0">
      <w:start w:val="1"/>
      <w:numFmt w:val="bullet"/>
      <w:pStyle w:val="50"/>
      <w:lvlText w:val=""/>
      <w:lvlJc w:val="left"/>
      <w:pPr>
        <w:tabs>
          <w:tab w:val="num" w:pos="360"/>
        </w:tabs>
        <w:ind w:left="360" w:hanging="360"/>
      </w:pPr>
      <w:rPr>
        <w:rFonts w:ascii="Wingdings" w:hAnsi="Wingdings" w:cs="Wingdings" w:hint="default"/>
        <w:sz w:val="16"/>
      </w:rPr>
    </w:lvl>
  </w:abstractNum>
  <w:abstractNum w:abstractNumId="3" w15:restartNumberingAfterBreak="0">
    <w:nsid w:val="00000004"/>
    <w:multiLevelType w:val="singleLevel"/>
    <w:tmpl w:val="00000004"/>
    <w:name w:val="WW8Num3"/>
    <w:lvl w:ilvl="0">
      <w:numFmt w:val="bullet"/>
      <w:pStyle w:val="41"/>
      <w:lvlText w:val=""/>
      <w:lvlJc w:val="left"/>
      <w:pPr>
        <w:tabs>
          <w:tab w:val="num" w:pos="1191"/>
        </w:tabs>
        <w:ind w:left="1191" w:hanging="397"/>
      </w:pPr>
      <w:rPr>
        <w:rFonts w:ascii="Symbol" w:hAnsi="Symbol" w:cs="Symbol" w:hint="default"/>
        <w:sz w:val="16"/>
      </w:rPr>
    </w:lvl>
  </w:abstractNum>
  <w:abstractNum w:abstractNumId="4" w15:restartNumberingAfterBreak="0">
    <w:nsid w:val="00000005"/>
    <w:multiLevelType w:val="singleLevel"/>
    <w:tmpl w:val="00000005"/>
    <w:name w:val="WW8Num4"/>
    <w:lvl w:ilvl="0">
      <w:start w:val="1"/>
      <w:numFmt w:val="bullet"/>
      <w:pStyle w:val="30"/>
      <w:lvlText w:val=""/>
      <w:lvlJc w:val="left"/>
      <w:pPr>
        <w:tabs>
          <w:tab w:val="num" w:pos="757"/>
        </w:tabs>
        <w:ind w:left="284" w:firstLine="113"/>
      </w:pPr>
      <w:rPr>
        <w:rFonts w:ascii="Symbol" w:hAnsi="Symbol" w:cs="Symbol" w:hint="default"/>
        <w:sz w:val="16"/>
      </w:rPr>
    </w:lvl>
  </w:abstractNum>
  <w:abstractNum w:abstractNumId="5" w15:restartNumberingAfterBreak="0">
    <w:nsid w:val="00000006"/>
    <w:multiLevelType w:val="multilevel"/>
    <w:tmpl w:val="00000006"/>
    <w:name w:val="WW8Num5"/>
    <w:lvl w:ilvl="0">
      <w:start w:val="5"/>
      <w:numFmt w:val="decimal"/>
      <w:pStyle w:val="StyleHeading1Ari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0000007"/>
    <w:multiLevelType w:val="singleLevel"/>
    <w:tmpl w:val="00000007"/>
    <w:name w:val="WW8Num6"/>
    <w:lvl w:ilvl="0">
      <w:start w:val="1"/>
      <w:numFmt w:val="bullet"/>
      <w:pStyle w:val="ListBulletIndent"/>
      <w:lvlText w:val=""/>
      <w:lvlJc w:val="left"/>
      <w:pPr>
        <w:tabs>
          <w:tab w:val="num" w:pos="340"/>
        </w:tabs>
        <w:ind w:left="340" w:hanging="340"/>
      </w:pPr>
      <w:rPr>
        <w:rFonts w:ascii="Symbol" w:hAnsi="Symbol" w:cs="Symbol" w:hint="default"/>
        <w:sz w:val="16"/>
      </w:rPr>
    </w:lvl>
  </w:abstractNum>
  <w:abstractNum w:abstractNumId="7" w15:restartNumberingAfterBreak="0">
    <w:nsid w:val="00000008"/>
    <w:multiLevelType w:val="singleLevel"/>
    <w:tmpl w:val="00000008"/>
    <w:name w:val="WW8Num7"/>
    <w:lvl w:ilvl="0">
      <w:start w:val="1"/>
      <w:numFmt w:val="bullet"/>
      <w:lvlText w:val=""/>
      <w:lvlJc w:val="left"/>
      <w:pPr>
        <w:tabs>
          <w:tab w:val="num" w:pos="0"/>
        </w:tabs>
        <w:ind w:left="720" w:hanging="360"/>
      </w:pPr>
      <w:rPr>
        <w:rFonts w:ascii="Wingdings" w:hAnsi="Wingdings" w:cs="Wingdings" w:hint="default"/>
      </w:rPr>
    </w:lvl>
  </w:abstractNum>
  <w:abstractNum w:abstractNumId="8" w15:restartNumberingAfterBreak="0">
    <w:nsid w:val="00000009"/>
    <w:multiLevelType w:val="singleLevel"/>
    <w:tmpl w:val="00000009"/>
    <w:name w:val="WW8Num8"/>
    <w:lvl w:ilvl="0">
      <w:start w:val="14"/>
      <w:numFmt w:val="decimal"/>
      <w:lvlText w:val="%1"/>
      <w:lvlJc w:val="left"/>
      <w:pPr>
        <w:tabs>
          <w:tab w:val="num" w:pos="0"/>
        </w:tabs>
        <w:ind w:left="720" w:hanging="360"/>
      </w:pPr>
      <w:rPr>
        <w:rFonts w:hint="default"/>
      </w:rPr>
    </w:lvl>
  </w:abstractNum>
  <w:abstractNum w:abstractNumId="9" w15:restartNumberingAfterBreak="0">
    <w:nsid w:val="0000000A"/>
    <w:multiLevelType w:val="multilevel"/>
    <w:tmpl w:val="0000000A"/>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10" w15:restartNumberingAfterBreak="0">
    <w:nsid w:val="0000000B"/>
    <w:multiLevelType w:val="singleLevel"/>
    <w:tmpl w:val="0000000B"/>
    <w:name w:val="WW8Num11"/>
    <w:lvl w:ilvl="0">
      <w:start w:val="1"/>
      <w:numFmt w:val="bullet"/>
      <w:pStyle w:val="NormalBullet"/>
      <w:lvlText w:val=""/>
      <w:lvlJc w:val="left"/>
      <w:pPr>
        <w:tabs>
          <w:tab w:val="num" w:pos="567"/>
        </w:tabs>
        <w:ind w:left="567" w:hanging="283"/>
      </w:pPr>
      <w:rPr>
        <w:rFonts w:ascii="Symbol" w:hAnsi="Symbol" w:cs="Symbol" w:hint="default"/>
      </w:rPr>
    </w:lvl>
  </w:abstractNum>
  <w:abstractNum w:abstractNumId="11" w15:restartNumberingAfterBreak="0">
    <w:nsid w:val="0000000C"/>
    <w:multiLevelType w:val="singleLevel"/>
    <w:tmpl w:val="0000000C"/>
    <w:name w:val="WW8Num12"/>
    <w:lvl w:ilvl="0">
      <w:start w:val="1"/>
      <w:numFmt w:val="bullet"/>
      <w:pStyle w:val="NormalIndent4Bullet"/>
      <w:lvlText w:val=""/>
      <w:lvlJc w:val="left"/>
      <w:pPr>
        <w:tabs>
          <w:tab w:val="num" w:pos="2268"/>
        </w:tabs>
        <w:ind w:left="2268" w:hanging="283"/>
      </w:pPr>
      <w:rPr>
        <w:rFonts w:ascii="Symbol" w:hAnsi="Symbol" w:cs="Symbol" w:hint="default"/>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shd w:val="clear" w:color="auto" w:fill="FFFF0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hd w:val="clear" w:color="auto" w:fill="FFFF00"/>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hd w:val="clear" w:color="auto" w:fill="FFFF00"/>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000000E"/>
    <w:multiLevelType w:val="singleLevel"/>
    <w:tmpl w:val="0000000E"/>
    <w:name w:val="WW8Num14"/>
    <w:lvl w:ilvl="0">
      <w:start w:val="1"/>
      <w:numFmt w:val="bullet"/>
      <w:pStyle w:val="Achievement"/>
      <w:lvlText w:val=""/>
      <w:lvlJc w:val="left"/>
      <w:pPr>
        <w:tabs>
          <w:tab w:val="num" w:pos="360"/>
        </w:tabs>
        <w:ind w:left="360" w:hanging="360"/>
      </w:pPr>
      <w:rPr>
        <w:rFonts w:ascii="Symbol" w:hAnsi="Symbol" w:cs="Symbol" w:hint="default"/>
      </w:rPr>
    </w:lvl>
  </w:abstractNum>
  <w:abstractNum w:abstractNumId="14"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Wingdings" w:hint="default"/>
        <w:sz w:val="22"/>
        <w:szCs w:val="22"/>
        <w:lang w:val="bg-BG"/>
      </w:rPr>
    </w:lvl>
  </w:abstractNum>
  <w:abstractNum w:abstractNumId="15" w15:restartNumberingAfterBreak="0">
    <w:nsid w:val="00000010"/>
    <w:multiLevelType w:val="singleLevel"/>
    <w:tmpl w:val="00000010"/>
    <w:name w:val="WW8Num16"/>
    <w:lvl w:ilvl="0">
      <w:start w:val="1"/>
      <w:numFmt w:val="bullet"/>
      <w:pStyle w:val="NormalIndentBullet"/>
      <w:lvlText w:val=""/>
      <w:lvlJc w:val="left"/>
      <w:pPr>
        <w:tabs>
          <w:tab w:val="num" w:pos="1134"/>
        </w:tabs>
        <w:ind w:left="1134" w:hanging="283"/>
      </w:pPr>
      <w:rPr>
        <w:rFonts w:ascii="Symbol" w:hAnsi="Symbol" w:cs="Symbol" w:hint="default"/>
      </w:rPr>
    </w:lvl>
  </w:abstractNum>
  <w:abstractNum w:abstractNumId="16" w15:restartNumberingAfterBreak="0">
    <w:nsid w:val="00000011"/>
    <w:multiLevelType w:val="multilevel"/>
    <w:tmpl w:val="00000011"/>
    <w:name w:val="WW8Num17"/>
    <w:lvl w:ilvl="0">
      <w:start w:val="1"/>
      <w:numFmt w:val="decimal"/>
      <w:pStyle w:val="211pt"/>
      <w:lvlText w:val="%1."/>
      <w:lvlJc w:val="left"/>
      <w:pPr>
        <w:tabs>
          <w:tab w:val="num" w:pos="360"/>
        </w:tabs>
        <w:ind w:left="360" w:hanging="360"/>
      </w:pPr>
      <w:rPr>
        <w:rFonts w:hint="default"/>
        <w:b/>
        <w:sz w:val="22"/>
        <w:szCs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0000012"/>
    <w:multiLevelType w:val="singleLevel"/>
    <w:tmpl w:val="00000012"/>
    <w:name w:val="WW8Num18"/>
    <w:lvl w:ilvl="0">
      <w:start w:val="1"/>
      <w:numFmt w:val="bullet"/>
      <w:lvlText w:val="−"/>
      <w:lvlJc w:val="left"/>
      <w:pPr>
        <w:tabs>
          <w:tab w:val="num" w:pos="0"/>
        </w:tabs>
        <w:ind w:left="720" w:hanging="360"/>
      </w:pPr>
      <w:rPr>
        <w:rFonts w:ascii="Times New Roman" w:hAnsi="Times New Roman" w:cs="Times New Roman" w:hint="default"/>
        <w:sz w:val="22"/>
        <w:szCs w:val="22"/>
        <w:lang w:val="bg-BG"/>
      </w:rPr>
    </w:lvl>
  </w:abstractNum>
  <w:abstractNum w:abstractNumId="18" w15:restartNumberingAfterBreak="0">
    <w:nsid w:val="00000013"/>
    <w:multiLevelType w:val="singleLevel"/>
    <w:tmpl w:val="00000013"/>
    <w:name w:val="WW8Num19"/>
    <w:lvl w:ilvl="0">
      <w:start w:val="1"/>
      <w:numFmt w:val="bullet"/>
      <w:pStyle w:val="20"/>
      <w:lvlText w:val=""/>
      <w:lvlJc w:val="left"/>
      <w:pPr>
        <w:tabs>
          <w:tab w:val="num" w:pos="757"/>
        </w:tabs>
        <w:ind w:left="397" w:firstLine="0"/>
      </w:pPr>
      <w:rPr>
        <w:rFonts w:ascii="Wingdings" w:hAnsi="Wingdings" w:cs="Wingdings" w:hint="default"/>
      </w:rPr>
    </w:lvl>
  </w:abstractNum>
  <w:abstractNum w:abstractNumId="19" w15:restartNumberingAfterBreak="0">
    <w:nsid w:val="00000014"/>
    <w:multiLevelType w:val="multilevel"/>
    <w:tmpl w:val="00000014"/>
    <w:name w:val="WW8Num20"/>
    <w:lvl w:ilvl="0">
      <w:numFmt w:val="bullet"/>
      <w:lvlText w:val="-"/>
      <w:lvlJc w:val="left"/>
      <w:pPr>
        <w:tabs>
          <w:tab w:val="num" w:pos="678"/>
        </w:tabs>
        <w:ind w:left="678" w:hanging="360"/>
      </w:pPr>
      <w:rPr>
        <w:rFonts w:ascii="Arial" w:hAnsi="Arial" w:cs="Arial" w:hint="default"/>
        <w:sz w:val="22"/>
        <w:lang w:val="en-US"/>
      </w:rPr>
    </w:lvl>
    <w:lvl w:ilvl="1">
      <w:numFmt w:val="bullet"/>
      <w:lvlText w:val="-"/>
      <w:lvlJc w:val="left"/>
      <w:pPr>
        <w:tabs>
          <w:tab w:val="num" w:pos="678"/>
        </w:tabs>
        <w:ind w:left="678" w:hanging="360"/>
      </w:pPr>
      <w:rPr>
        <w:rFonts w:ascii="Arial" w:hAnsi="Arial" w:cs="Arial" w:hint="default"/>
        <w:sz w:val="22"/>
        <w:lang w:val="en-US"/>
      </w:rPr>
    </w:lvl>
    <w:lvl w:ilvl="2">
      <w:start w:val="1"/>
      <w:numFmt w:val="lowerRoman"/>
      <w:lvlText w:val="%3."/>
      <w:lvlJc w:val="right"/>
      <w:pPr>
        <w:tabs>
          <w:tab w:val="num" w:pos="1398"/>
        </w:tabs>
        <w:ind w:left="1398" w:hanging="180"/>
      </w:pPr>
    </w:lvl>
    <w:lvl w:ilvl="3">
      <w:start w:val="1"/>
      <w:numFmt w:val="decimal"/>
      <w:lvlText w:val="%4."/>
      <w:lvlJc w:val="left"/>
      <w:pPr>
        <w:tabs>
          <w:tab w:val="num" w:pos="-762"/>
        </w:tabs>
        <w:ind w:left="2118" w:hanging="360"/>
      </w:pPr>
      <w:rPr>
        <w:rFonts w:cs="Arial" w:hint="default"/>
        <w:i/>
        <w:sz w:val="22"/>
        <w:szCs w:val="22"/>
        <w:lang w:val="bg-BG"/>
      </w:rPr>
    </w:lvl>
    <w:lvl w:ilvl="4">
      <w:start w:val="1"/>
      <w:numFmt w:val="lowerLetter"/>
      <w:lvlText w:val="%5."/>
      <w:lvlJc w:val="left"/>
      <w:pPr>
        <w:tabs>
          <w:tab w:val="num" w:pos="2838"/>
        </w:tabs>
        <w:ind w:left="2838" w:hanging="360"/>
      </w:pPr>
    </w:lvl>
    <w:lvl w:ilvl="5">
      <w:start w:val="1"/>
      <w:numFmt w:val="lowerRoman"/>
      <w:lvlText w:val="%6."/>
      <w:lvlJc w:val="right"/>
      <w:pPr>
        <w:tabs>
          <w:tab w:val="num" w:pos="3558"/>
        </w:tabs>
        <w:ind w:left="3558" w:hanging="180"/>
      </w:pPr>
    </w:lvl>
    <w:lvl w:ilvl="6">
      <w:start w:val="1"/>
      <w:numFmt w:val="decimal"/>
      <w:lvlText w:val="%7."/>
      <w:lvlJc w:val="left"/>
      <w:pPr>
        <w:tabs>
          <w:tab w:val="num" w:pos="4278"/>
        </w:tabs>
        <w:ind w:left="4278" w:hanging="360"/>
      </w:pPr>
    </w:lvl>
    <w:lvl w:ilvl="7">
      <w:start w:val="1"/>
      <w:numFmt w:val="lowerLetter"/>
      <w:lvlText w:val="%8."/>
      <w:lvlJc w:val="left"/>
      <w:pPr>
        <w:tabs>
          <w:tab w:val="num" w:pos="4998"/>
        </w:tabs>
        <w:ind w:left="4998" w:hanging="360"/>
      </w:pPr>
    </w:lvl>
    <w:lvl w:ilvl="8">
      <w:start w:val="1"/>
      <w:numFmt w:val="lowerRoman"/>
      <w:lvlText w:val="%9."/>
      <w:lvlJc w:val="right"/>
      <w:pPr>
        <w:tabs>
          <w:tab w:val="num" w:pos="5718"/>
        </w:tabs>
        <w:ind w:left="5718" w:hanging="180"/>
      </w:pPr>
    </w:lvl>
  </w:abstractNum>
  <w:abstractNum w:abstractNumId="20" w15:restartNumberingAfterBreak="0">
    <w:nsid w:val="00000015"/>
    <w:multiLevelType w:val="singleLevel"/>
    <w:tmpl w:val="00000015"/>
    <w:name w:val="WW8Num21"/>
    <w:lvl w:ilvl="0">
      <w:start w:val="1"/>
      <w:numFmt w:val="bullet"/>
      <w:lvlText w:val=""/>
      <w:lvlJc w:val="left"/>
      <w:pPr>
        <w:tabs>
          <w:tab w:val="num" w:pos="0"/>
        </w:tabs>
        <w:ind w:left="732" w:hanging="360"/>
      </w:pPr>
      <w:rPr>
        <w:rFonts w:ascii="Symbol" w:hAnsi="Symbol" w:cs="Symbol" w:hint="default"/>
        <w:sz w:val="22"/>
        <w:szCs w:val="22"/>
        <w:lang w:val="bg-BG"/>
      </w:rPr>
    </w:lvl>
  </w:abstractNum>
  <w:abstractNum w:abstractNumId="21" w15:restartNumberingAfterBreak="0">
    <w:nsid w:val="00000016"/>
    <w:multiLevelType w:val="singleLevel"/>
    <w:tmpl w:val="00000016"/>
    <w:name w:val="WW8Num22"/>
    <w:lvl w:ilvl="0">
      <w:start w:val="1"/>
      <w:numFmt w:val="decimal"/>
      <w:lvlText w:val="2.%1."/>
      <w:lvlJc w:val="left"/>
      <w:pPr>
        <w:tabs>
          <w:tab w:val="num" w:pos="0"/>
        </w:tabs>
        <w:ind w:left="0" w:firstLine="0"/>
      </w:pPr>
      <w:rPr>
        <w:rFonts w:hint="default"/>
      </w:rPr>
    </w:lvl>
  </w:abstractNum>
  <w:abstractNum w:abstractNumId="22" w15:restartNumberingAfterBreak="0">
    <w:nsid w:val="00000017"/>
    <w:multiLevelType w:val="singleLevel"/>
    <w:tmpl w:val="00000017"/>
    <w:name w:val="WW8Num23"/>
    <w:lvl w:ilvl="0">
      <w:start w:val="1"/>
      <w:numFmt w:val="decimal"/>
      <w:pStyle w:val="a"/>
      <w:lvlText w:val="%1."/>
      <w:lvlJc w:val="left"/>
      <w:pPr>
        <w:tabs>
          <w:tab w:val="num" w:pos="720"/>
        </w:tabs>
        <w:ind w:left="720" w:hanging="360"/>
      </w:pPr>
      <w:rPr>
        <w:rFonts w:hint="default"/>
      </w:rPr>
    </w:lvl>
  </w:abstractNum>
  <w:abstractNum w:abstractNumId="23" w15:restartNumberingAfterBreak="0">
    <w:nsid w:val="00000018"/>
    <w:multiLevelType w:val="singleLevel"/>
    <w:tmpl w:val="00000018"/>
    <w:name w:val="WW8Num24"/>
    <w:lvl w:ilvl="0">
      <w:start w:val="1"/>
      <w:numFmt w:val="bullet"/>
      <w:lvlText w:val=""/>
      <w:lvlJc w:val="left"/>
      <w:pPr>
        <w:tabs>
          <w:tab w:val="num" w:pos="0"/>
        </w:tabs>
        <w:ind w:left="720" w:hanging="360"/>
      </w:pPr>
      <w:rPr>
        <w:rFonts w:ascii="Symbol" w:hAnsi="Symbol" w:cs="Symbol" w:hint="default"/>
      </w:rPr>
    </w:lvl>
  </w:abstractNum>
  <w:abstractNum w:abstractNumId="24" w15:restartNumberingAfterBreak="0">
    <w:nsid w:val="00000019"/>
    <w:multiLevelType w:val="multilevel"/>
    <w:tmpl w:val="00000019"/>
    <w:name w:val="WW8Num25"/>
    <w:lvl w:ilvl="0">
      <w:start w:val="3"/>
      <w:numFmt w:val="decimal"/>
      <w:pStyle w:val="Application3"/>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0000001A"/>
    <w:multiLevelType w:val="singleLevel"/>
    <w:tmpl w:val="0000001A"/>
    <w:name w:val="WW8Num26"/>
    <w:lvl w:ilvl="0">
      <w:start w:val="1"/>
      <w:numFmt w:val="bullet"/>
      <w:lvlText w:val=""/>
      <w:lvlJc w:val="left"/>
      <w:pPr>
        <w:tabs>
          <w:tab w:val="num" w:pos="0"/>
        </w:tabs>
        <w:ind w:left="833" w:hanging="360"/>
      </w:pPr>
      <w:rPr>
        <w:rFonts w:ascii="Symbol" w:hAnsi="Symbol" w:cs="Symbol" w:hint="default"/>
        <w:sz w:val="22"/>
        <w:szCs w:val="22"/>
        <w:lang w:val="bg-BG"/>
      </w:rPr>
    </w:lvl>
  </w:abstractNum>
  <w:abstractNum w:abstractNumId="26"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cs="Symbol" w:hint="default"/>
        <w:sz w:val="22"/>
        <w:szCs w:val="22"/>
        <w:lang w:val="bg-BG"/>
      </w:rPr>
    </w:lvl>
  </w:abstractNum>
  <w:abstractNum w:abstractNumId="27" w15:restartNumberingAfterBreak="0">
    <w:nsid w:val="0000001C"/>
    <w:multiLevelType w:val="singleLevel"/>
    <w:tmpl w:val="0000001C"/>
    <w:name w:val="WW8Num28"/>
    <w:lvl w:ilvl="0">
      <w:start w:val="1"/>
      <w:numFmt w:val="bullet"/>
      <w:lvlText w:val="−"/>
      <w:lvlJc w:val="left"/>
      <w:pPr>
        <w:tabs>
          <w:tab w:val="num" w:pos="0"/>
        </w:tabs>
        <w:ind w:left="420" w:hanging="360"/>
      </w:pPr>
      <w:rPr>
        <w:rFonts w:ascii="Times New Roman" w:hAnsi="Times New Roman" w:cs="Times New Roman" w:hint="default"/>
        <w:sz w:val="22"/>
        <w:szCs w:val="22"/>
        <w:lang w:val="bg-BG"/>
      </w:rPr>
    </w:lvl>
  </w:abstractNum>
  <w:abstractNum w:abstractNumId="28" w15:restartNumberingAfterBreak="0">
    <w:nsid w:val="0000001D"/>
    <w:multiLevelType w:val="singleLevel"/>
    <w:tmpl w:val="0000001D"/>
    <w:name w:val="WW8Num29"/>
    <w:lvl w:ilvl="0">
      <w:start w:val="1"/>
      <w:numFmt w:val="bullet"/>
      <w:pStyle w:val="bulletpoints2CharCharCharCharChar"/>
      <w:lvlText w:val=""/>
      <w:lvlJc w:val="left"/>
      <w:pPr>
        <w:tabs>
          <w:tab w:val="num" w:pos="964"/>
        </w:tabs>
        <w:ind w:left="964" w:hanging="397"/>
      </w:pPr>
      <w:rPr>
        <w:rFonts w:ascii="Symbol" w:hAnsi="Symbol" w:cs="Symbol" w:hint="default"/>
        <w:color w:val="auto"/>
      </w:rPr>
    </w:lvl>
  </w:abstractNum>
  <w:abstractNum w:abstractNumId="29" w15:restartNumberingAfterBreak="0">
    <w:nsid w:val="0000001E"/>
    <w:multiLevelType w:val="multilevel"/>
    <w:tmpl w:val="0000001E"/>
    <w:name w:val="WW8Num30"/>
    <w:lvl w:ilvl="0">
      <w:start w:val="2016"/>
      <w:numFmt w:val="bullet"/>
      <w:lvlText w:val="-"/>
      <w:lvlJc w:val="left"/>
      <w:pPr>
        <w:tabs>
          <w:tab w:val="num" w:pos="0"/>
        </w:tabs>
        <w:ind w:left="720" w:hanging="360"/>
      </w:pPr>
      <w:rPr>
        <w:rFonts w:ascii="Times New Roman" w:hAnsi="Times New Roman" w:cs="Times New Roman" w:hint="default"/>
        <w:b w:val="0"/>
      </w:rPr>
    </w:lvl>
    <w:lvl w:ilvl="1">
      <w:start w:val="1"/>
      <w:numFmt w:val="bullet"/>
      <w:lvlText w:val="o"/>
      <w:lvlJc w:val="left"/>
      <w:pPr>
        <w:tabs>
          <w:tab w:val="num" w:pos="0"/>
        </w:tabs>
        <w:ind w:left="1440" w:hanging="360"/>
      </w:pPr>
      <w:rPr>
        <w:rFonts w:ascii="Courier New" w:hAnsi="Courier New" w:cs="Courier New" w:hint="default"/>
        <w:shd w:val="clear" w:color="auto" w:fill="FEFEFE"/>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hd w:val="clear" w:color="auto" w:fill="FEFEFE"/>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hd w:val="clear" w:color="auto" w:fill="FEFEFE"/>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0000001F"/>
    <w:multiLevelType w:val="singleLevel"/>
    <w:tmpl w:val="0000001F"/>
    <w:name w:val="WW8Num31"/>
    <w:lvl w:ilvl="0">
      <w:start w:val="1"/>
      <w:numFmt w:val="decimal"/>
      <w:lvlText w:val="%1."/>
      <w:lvlJc w:val="left"/>
      <w:pPr>
        <w:tabs>
          <w:tab w:val="num" w:pos="0"/>
        </w:tabs>
        <w:ind w:left="473" w:hanging="360"/>
      </w:pPr>
      <w:rPr>
        <w:rFonts w:cs="Arial" w:hint="default"/>
        <w:b/>
        <w:bCs/>
        <w:sz w:val="22"/>
        <w:szCs w:val="22"/>
        <w:lang w:val="bg-BG"/>
      </w:rPr>
    </w:lvl>
  </w:abstractNum>
  <w:abstractNum w:abstractNumId="31" w15:restartNumberingAfterBreak="0">
    <w:nsid w:val="00000020"/>
    <w:multiLevelType w:val="multilevel"/>
    <w:tmpl w:val="FE906D4E"/>
    <w:lvl w:ilvl="0">
      <w:start w:val="1"/>
      <w:numFmt w:val="decimal"/>
      <w:lvlText w:val="%1."/>
      <w:lvlJc w:val="left"/>
      <w:pPr>
        <w:tabs>
          <w:tab w:val="num" w:pos="0"/>
        </w:tabs>
        <w:ind w:left="1495" w:hanging="360"/>
      </w:pPr>
      <w:rPr>
        <w:rFonts w:cs="Arial"/>
        <w:b/>
        <w:bCs w:val="0"/>
        <w:sz w:val="24"/>
        <w:szCs w:val="22"/>
        <w:lang w:val="bg-BG"/>
      </w:rPr>
    </w:lvl>
    <w:lvl w:ilvl="1">
      <w:start w:val="1"/>
      <w:numFmt w:val="decimal"/>
      <w:lvlText w:val="%1.%2."/>
      <w:lvlJc w:val="left"/>
      <w:pPr>
        <w:tabs>
          <w:tab w:val="num" w:pos="0"/>
        </w:tabs>
        <w:ind w:left="1850" w:hanging="432"/>
      </w:pPr>
      <w:rPr>
        <w:rFonts w:ascii="Times New Roman" w:hAnsi="Times New Roman" w:cs="Arial" w:hint="default"/>
        <w:bCs w:val="0"/>
        <w:i/>
        <w:caps w:val="0"/>
        <w:smallCaps w:val="0"/>
        <w:sz w:val="24"/>
        <w:szCs w:val="22"/>
        <w:lang w:val="bg-BG"/>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00000021"/>
    <w:multiLevelType w:val="singleLevel"/>
    <w:tmpl w:val="00000021"/>
    <w:name w:val="WW8Num33"/>
    <w:lvl w:ilvl="0">
      <w:start w:val="1"/>
      <w:numFmt w:val="bullet"/>
      <w:pStyle w:val="bulletpoints1"/>
      <w:lvlText w:val=""/>
      <w:lvlJc w:val="left"/>
      <w:pPr>
        <w:tabs>
          <w:tab w:val="num" w:pos="720"/>
        </w:tabs>
        <w:ind w:left="720" w:hanging="360"/>
      </w:pPr>
      <w:rPr>
        <w:rFonts w:ascii="Symbol" w:hAnsi="Symbol" w:cs="Symbol" w:hint="default"/>
      </w:rPr>
    </w:lvl>
  </w:abstractNum>
  <w:abstractNum w:abstractNumId="33" w15:restartNumberingAfterBreak="0">
    <w:nsid w:val="00000022"/>
    <w:multiLevelType w:val="singleLevel"/>
    <w:tmpl w:val="00000022"/>
    <w:name w:val="WW8Num34"/>
    <w:lvl w:ilvl="0">
      <w:start w:val="1"/>
      <w:numFmt w:val="bullet"/>
      <w:lvlText w:val=""/>
      <w:lvlJc w:val="left"/>
      <w:pPr>
        <w:tabs>
          <w:tab w:val="num" w:pos="720"/>
        </w:tabs>
        <w:ind w:left="720" w:hanging="360"/>
      </w:pPr>
      <w:rPr>
        <w:rFonts w:ascii="Wingdings" w:hAnsi="Wingdings" w:cs="Wingdings" w:hint="default"/>
        <w:sz w:val="32"/>
        <w:szCs w:val="32"/>
        <w:lang w:val="bg-BG"/>
      </w:rPr>
    </w:lvl>
  </w:abstractNum>
  <w:abstractNum w:abstractNumId="34" w15:restartNumberingAfterBreak="0">
    <w:nsid w:val="00000023"/>
    <w:multiLevelType w:val="singleLevel"/>
    <w:tmpl w:val="00000023"/>
    <w:name w:val="WW8Num35"/>
    <w:lvl w:ilvl="0">
      <w:start w:val="1"/>
      <w:numFmt w:val="bullet"/>
      <w:pStyle w:val="NormalIndent3Bullet"/>
      <w:lvlText w:val=""/>
      <w:lvlJc w:val="left"/>
      <w:pPr>
        <w:tabs>
          <w:tab w:val="num" w:pos="1701"/>
        </w:tabs>
        <w:ind w:left="1701" w:hanging="283"/>
      </w:pPr>
      <w:rPr>
        <w:rFonts w:ascii="Symbol" w:hAnsi="Symbol" w:cs="Symbol" w:hint="default"/>
      </w:rPr>
    </w:lvl>
  </w:abstractNum>
  <w:abstractNum w:abstractNumId="35" w15:restartNumberingAfterBreak="0">
    <w:nsid w:val="00000024"/>
    <w:multiLevelType w:val="multilevel"/>
    <w:tmpl w:val="00000024"/>
    <w:name w:val="WW8Num36"/>
    <w:lvl w:ilvl="0">
      <w:start w:val="5"/>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lang w:val="bg-BG"/>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lang w:val="bg-BG"/>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lang w:val="bg-BG"/>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00000025"/>
    <w:multiLevelType w:val="multilevel"/>
    <w:tmpl w:val="00000025"/>
    <w:name w:val="WW8Num37"/>
    <w:lvl w:ilvl="0">
      <w:start w:val="4"/>
      <w:numFmt w:val="decimal"/>
      <w:lvlText w:val="%1"/>
      <w:lvlJc w:val="left"/>
      <w:pPr>
        <w:tabs>
          <w:tab w:val="num" w:pos="360"/>
        </w:tabs>
        <w:ind w:left="360" w:hanging="360"/>
      </w:pPr>
      <w:rPr>
        <w:rFonts w:ascii="Arial" w:hAnsi="Arial" w:cs="Arial" w:hint="default"/>
      </w:rPr>
    </w:lvl>
    <w:lvl w:ilvl="1">
      <w:start w:val="1"/>
      <w:numFmt w:val="decimal"/>
      <w:lvlText w:val="3.%2."/>
      <w:lvlJc w:val="left"/>
      <w:pPr>
        <w:tabs>
          <w:tab w:val="num" w:pos="1920"/>
        </w:tabs>
        <w:ind w:left="1920" w:hanging="360"/>
      </w:pPr>
      <w:rPr>
        <w:rFonts w:hint="default"/>
      </w:rPr>
    </w:lvl>
    <w:lvl w:ilvl="2">
      <w:start w:val="1"/>
      <w:numFmt w:val="decimal"/>
      <w:lvlText w:val="%1.%2.%3"/>
      <w:lvlJc w:val="left"/>
      <w:pPr>
        <w:tabs>
          <w:tab w:val="num" w:pos="1571"/>
        </w:tabs>
        <w:ind w:left="1571" w:hanging="720"/>
      </w:pPr>
      <w:rPr>
        <w:rFonts w:ascii="Arial" w:hAnsi="Arial" w:cs="Arial" w:hint="default"/>
      </w:rPr>
    </w:lvl>
    <w:lvl w:ilvl="3">
      <w:start w:val="1"/>
      <w:numFmt w:val="decimal"/>
      <w:lvlText w:val="%1.%2.%3.%4"/>
      <w:lvlJc w:val="left"/>
      <w:pPr>
        <w:tabs>
          <w:tab w:val="num" w:pos="1572"/>
        </w:tabs>
        <w:ind w:left="1572" w:hanging="720"/>
      </w:pPr>
      <w:rPr>
        <w:rFonts w:ascii="Arial" w:hAnsi="Arial" w:cs="Arial" w:hint="default"/>
      </w:rPr>
    </w:lvl>
    <w:lvl w:ilvl="4">
      <w:start w:val="1"/>
      <w:numFmt w:val="decimal"/>
      <w:lvlText w:val="%1.%2.%3.%4.%5"/>
      <w:lvlJc w:val="left"/>
      <w:pPr>
        <w:tabs>
          <w:tab w:val="num" w:pos="2216"/>
        </w:tabs>
        <w:ind w:left="2216" w:hanging="1080"/>
      </w:pPr>
      <w:rPr>
        <w:rFonts w:ascii="Arial" w:hAnsi="Arial" w:cs="Arial" w:hint="default"/>
      </w:rPr>
    </w:lvl>
    <w:lvl w:ilvl="5">
      <w:start w:val="1"/>
      <w:numFmt w:val="decimal"/>
      <w:lvlText w:val="%1.%2.%3.%4.%5.%6"/>
      <w:lvlJc w:val="left"/>
      <w:pPr>
        <w:tabs>
          <w:tab w:val="num" w:pos="2500"/>
        </w:tabs>
        <w:ind w:left="2500" w:hanging="1080"/>
      </w:pPr>
      <w:rPr>
        <w:rFonts w:ascii="Arial" w:hAnsi="Arial" w:cs="Arial" w:hint="default"/>
      </w:rPr>
    </w:lvl>
    <w:lvl w:ilvl="6">
      <w:start w:val="1"/>
      <w:numFmt w:val="decimal"/>
      <w:lvlText w:val="%1.%2.%3.%4.%5.%6.%7"/>
      <w:lvlJc w:val="left"/>
      <w:pPr>
        <w:tabs>
          <w:tab w:val="num" w:pos="3144"/>
        </w:tabs>
        <w:ind w:left="3144" w:hanging="1440"/>
      </w:pPr>
      <w:rPr>
        <w:rFonts w:ascii="Arial" w:hAnsi="Arial" w:cs="Arial" w:hint="default"/>
      </w:rPr>
    </w:lvl>
    <w:lvl w:ilvl="7">
      <w:start w:val="1"/>
      <w:numFmt w:val="decimal"/>
      <w:lvlText w:val="%1.%2.%3.%4.%5.%6.%7.%8"/>
      <w:lvlJc w:val="left"/>
      <w:pPr>
        <w:tabs>
          <w:tab w:val="num" w:pos="3428"/>
        </w:tabs>
        <w:ind w:left="3428" w:hanging="1440"/>
      </w:pPr>
      <w:rPr>
        <w:rFonts w:ascii="Arial" w:hAnsi="Arial" w:cs="Arial" w:hint="default"/>
      </w:rPr>
    </w:lvl>
    <w:lvl w:ilvl="8">
      <w:start w:val="1"/>
      <w:numFmt w:val="decimal"/>
      <w:lvlText w:val="%1.%2.%3.%4.%5.%6.%7.%8.%9"/>
      <w:lvlJc w:val="left"/>
      <w:pPr>
        <w:tabs>
          <w:tab w:val="num" w:pos="4072"/>
        </w:tabs>
        <w:ind w:left="4072" w:hanging="1800"/>
      </w:pPr>
      <w:rPr>
        <w:rFonts w:ascii="Arial" w:hAnsi="Arial" w:cs="Arial" w:hint="default"/>
      </w:rPr>
    </w:lvl>
  </w:abstractNum>
  <w:abstractNum w:abstractNumId="37" w15:restartNumberingAfterBreak="0">
    <w:nsid w:val="00000026"/>
    <w:multiLevelType w:val="singleLevel"/>
    <w:tmpl w:val="00000026"/>
    <w:name w:val="WW8Num38"/>
    <w:lvl w:ilvl="0">
      <w:start w:val="1"/>
      <w:numFmt w:val="bullet"/>
      <w:lvlText w:val=""/>
      <w:lvlJc w:val="left"/>
      <w:pPr>
        <w:tabs>
          <w:tab w:val="num" w:pos="0"/>
        </w:tabs>
        <w:ind w:left="720" w:hanging="360"/>
      </w:pPr>
      <w:rPr>
        <w:rFonts w:ascii="Symbol" w:hAnsi="Symbol" w:cs="Symbol" w:hint="default"/>
        <w:lang w:val="bg-BG"/>
      </w:rPr>
    </w:lvl>
  </w:abstractNum>
  <w:abstractNum w:abstractNumId="38" w15:restartNumberingAfterBreak="0">
    <w:nsid w:val="00000027"/>
    <w:multiLevelType w:val="singleLevel"/>
    <w:tmpl w:val="00000027"/>
    <w:name w:val="WW8Num39"/>
    <w:lvl w:ilvl="0">
      <w:start w:val="1"/>
      <w:numFmt w:val="decimal"/>
      <w:lvlText w:val="%1."/>
      <w:lvlJc w:val="left"/>
      <w:pPr>
        <w:tabs>
          <w:tab w:val="num" w:pos="720"/>
        </w:tabs>
        <w:ind w:left="720" w:hanging="360"/>
      </w:pPr>
      <w:rPr>
        <w:rFonts w:cs="Arial"/>
        <w:sz w:val="22"/>
        <w:szCs w:val="22"/>
        <w:lang w:val="bg-BG"/>
      </w:rPr>
    </w:lvl>
  </w:abstractNum>
  <w:abstractNum w:abstractNumId="39" w15:restartNumberingAfterBreak="0">
    <w:nsid w:val="00000028"/>
    <w:multiLevelType w:val="multilevel"/>
    <w:tmpl w:val="00000028"/>
    <w:name w:val="WW8Num40"/>
    <w:lvl w:ilvl="0">
      <w:start w:val="1"/>
      <w:numFmt w:val="bullet"/>
      <w:lvlText w:val=""/>
      <w:lvlJc w:val="left"/>
      <w:rPr>
        <w:rFonts w:ascii="Wingdings" w:hAnsi="Wingdings" w:cs="Wingdings" w:hint="default"/>
        <w:b/>
        <w:i w:val="0"/>
        <w:caps/>
        <w:strike w:val="0"/>
        <w:dstrike w:val="0"/>
        <w:vanish w:val="0"/>
        <w:position w:val="0"/>
        <w:sz w:val="22"/>
        <w:szCs w:val="22"/>
        <w:vertAlign w:val="baseline"/>
        <w:lang w:val="bg-BG"/>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5.%2."/>
      <w:lvlJc w:val="left"/>
      <w:rPr>
        <w:rFonts w:ascii="Arial Bold" w:hAnsi="Arial Bold" w:cs="Arial" w:hint="default"/>
        <w:b/>
        <w:i w:val="0"/>
        <w:caps w:val="0"/>
        <w:smallCaps w:val="0"/>
        <w:strike w:val="0"/>
        <w:dstrike w:val="0"/>
        <w:vanish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2.%3."/>
      <w:lvlJc w:val="left"/>
      <w:pPr>
        <w:tabs>
          <w:tab w:val="num" w:pos="-180"/>
        </w:tabs>
        <w:ind w:left="180" w:firstLine="0"/>
      </w:pPr>
      <w:rPr>
        <w:rFonts w:hint="default"/>
      </w:rPr>
    </w:lvl>
    <w:lvl w:ilvl="3">
      <w:start w:val="4"/>
      <w:numFmt w:val="decimal"/>
      <w:lvlText w:val="%2.%3.%4."/>
      <w:lvlJc w:val="left"/>
      <w:pPr>
        <w:tabs>
          <w:tab w:val="num" w:pos="900"/>
        </w:tabs>
        <w:ind w:left="180" w:firstLine="0"/>
      </w:pPr>
      <w:rPr>
        <w:rFonts w:hint="default"/>
      </w:rPr>
    </w:lvl>
    <w:lvl w:ilvl="4">
      <w:start w:val="1"/>
      <w:numFmt w:val="decimal"/>
      <w:lvlText w:val="%1.%2.%3.%4.%5"/>
      <w:lvlJc w:val="left"/>
      <w:pPr>
        <w:tabs>
          <w:tab w:val="num" w:pos="-180"/>
        </w:tabs>
        <w:ind w:left="180" w:firstLine="0"/>
      </w:pPr>
      <w:rPr>
        <w:rFonts w:hint="default"/>
      </w:rPr>
    </w:lvl>
    <w:lvl w:ilvl="5">
      <w:start w:val="1"/>
      <w:numFmt w:val="decimal"/>
      <w:lvlText w:val="%1.%2.%3.%4.%5.%6"/>
      <w:lvlJc w:val="left"/>
      <w:pPr>
        <w:tabs>
          <w:tab w:val="num" w:pos="-180"/>
        </w:tabs>
        <w:ind w:left="180" w:firstLine="0"/>
      </w:pPr>
      <w:rPr>
        <w:rFonts w:hint="default"/>
      </w:rPr>
    </w:lvl>
    <w:lvl w:ilvl="6">
      <w:start w:val="1"/>
      <w:numFmt w:val="decimal"/>
      <w:lvlText w:val="%1.%2.%3.%4.%5.%6.%7"/>
      <w:lvlJc w:val="left"/>
      <w:pPr>
        <w:tabs>
          <w:tab w:val="num" w:pos="-180"/>
        </w:tabs>
        <w:ind w:left="180" w:firstLine="0"/>
      </w:pPr>
      <w:rPr>
        <w:rFonts w:hint="default"/>
      </w:rPr>
    </w:lvl>
    <w:lvl w:ilvl="7">
      <w:start w:val="1"/>
      <w:numFmt w:val="decimal"/>
      <w:lvlText w:val="%1.%2.%3.%4.%5.%6.%7.%8"/>
      <w:lvlJc w:val="left"/>
      <w:pPr>
        <w:tabs>
          <w:tab w:val="num" w:pos="-180"/>
        </w:tabs>
        <w:ind w:left="180" w:firstLine="0"/>
      </w:pPr>
      <w:rPr>
        <w:rFonts w:hint="default"/>
      </w:rPr>
    </w:lvl>
    <w:lvl w:ilvl="8">
      <w:start w:val="1"/>
      <w:numFmt w:val="decimal"/>
      <w:lvlText w:val="%1.%2.%3.%4.%5.%6.%7.%8.%9"/>
      <w:lvlJc w:val="left"/>
      <w:pPr>
        <w:tabs>
          <w:tab w:val="num" w:pos="-180"/>
        </w:tabs>
        <w:ind w:left="180" w:firstLine="0"/>
      </w:pPr>
      <w:rPr>
        <w:rFonts w:hint="default"/>
      </w:rPr>
    </w:lvl>
  </w:abstractNum>
  <w:abstractNum w:abstractNumId="40" w15:restartNumberingAfterBreak="0">
    <w:nsid w:val="0000002A"/>
    <w:multiLevelType w:val="singleLevel"/>
    <w:tmpl w:val="49440FDA"/>
    <w:name w:val="WW8Num42"/>
    <w:lvl w:ilvl="0">
      <w:start w:val="1"/>
      <w:numFmt w:val="decimal"/>
      <w:lvlText w:val="%1."/>
      <w:lvlJc w:val="left"/>
      <w:pPr>
        <w:tabs>
          <w:tab w:val="num" w:pos="0"/>
        </w:tabs>
        <w:ind w:left="720" w:hanging="360"/>
      </w:pPr>
      <w:rPr>
        <w:rFonts w:ascii="Arial" w:eastAsia="Times New Roman" w:hAnsi="Arial" w:cs="Arial" w:hint="default"/>
        <w:b w:val="0"/>
        <w:i w:val="0"/>
      </w:rPr>
    </w:lvl>
  </w:abstractNum>
  <w:abstractNum w:abstractNumId="41" w15:restartNumberingAfterBreak="0">
    <w:nsid w:val="0000002B"/>
    <w:multiLevelType w:val="singleLevel"/>
    <w:tmpl w:val="0000002B"/>
    <w:name w:val="WW8Num43"/>
    <w:lvl w:ilvl="0">
      <w:start w:val="1"/>
      <w:numFmt w:val="bullet"/>
      <w:lvlText w:val=""/>
      <w:lvlJc w:val="left"/>
      <w:pPr>
        <w:tabs>
          <w:tab w:val="num" w:pos="0"/>
        </w:tabs>
        <w:ind w:left="720" w:hanging="360"/>
      </w:pPr>
      <w:rPr>
        <w:rFonts w:ascii="Symbol" w:hAnsi="Symbol" w:cs="Symbol" w:hint="default"/>
      </w:rPr>
    </w:lvl>
  </w:abstractNum>
  <w:abstractNum w:abstractNumId="42" w15:restartNumberingAfterBreak="0">
    <w:nsid w:val="0000002C"/>
    <w:multiLevelType w:val="singleLevel"/>
    <w:tmpl w:val="0000002C"/>
    <w:name w:val="WW8Num44"/>
    <w:lvl w:ilvl="0">
      <w:start w:val="1"/>
      <w:numFmt w:val="bullet"/>
      <w:lvlText w:val=""/>
      <w:lvlJc w:val="left"/>
      <w:pPr>
        <w:tabs>
          <w:tab w:val="num" w:pos="720"/>
        </w:tabs>
        <w:ind w:left="720" w:hanging="360"/>
      </w:pPr>
      <w:rPr>
        <w:rFonts w:ascii="Wingdings" w:hAnsi="Wingdings" w:cs="Wingdings" w:hint="default"/>
        <w:sz w:val="22"/>
        <w:szCs w:val="22"/>
        <w:lang w:val="bg-BG"/>
      </w:rPr>
    </w:lvl>
  </w:abstractNum>
  <w:abstractNum w:abstractNumId="43" w15:restartNumberingAfterBreak="0">
    <w:nsid w:val="0000002D"/>
    <w:multiLevelType w:val="multilevel"/>
    <w:tmpl w:val="0000002D"/>
    <w:lvl w:ilvl="0">
      <w:start w:val="1"/>
      <w:numFmt w:val="lowerLetter"/>
      <w:lvlText w:val="%1."/>
      <w:lvlJc w:val="left"/>
      <w:pPr>
        <w:tabs>
          <w:tab w:val="num" w:pos="1440"/>
        </w:tabs>
        <w:ind w:left="1440" w:hanging="360"/>
      </w:pPr>
    </w:lvl>
    <w:lvl w:ilvl="1">
      <w:numFmt w:val="bullet"/>
      <w:lvlText w:val="-"/>
      <w:lvlJc w:val="left"/>
      <w:pPr>
        <w:tabs>
          <w:tab w:val="num" w:pos="1440"/>
        </w:tabs>
        <w:ind w:left="1440" w:hanging="360"/>
      </w:pPr>
      <w:rPr>
        <w:rFonts w:ascii="Arial" w:hAnsi="Arial" w:cs="Arial" w:hint="default"/>
        <w:sz w:val="22"/>
        <w:szCs w:val="22"/>
        <w:lang w:val="ru-RU"/>
      </w:r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b/>
        <w:bCs/>
        <w:i/>
        <w:sz w:val="22"/>
        <w:szCs w:val="22"/>
        <w:lang w:val="bg-BG"/>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0000002E"/>
    <w:multiLevelType w:val="singleLevel"/>
    <w:tmpl w:val="0000002E"/>
    <w:name w:val="WW8Num46"/>
    <w:lvl w:ilvl="0">
      <w:start w:val="1"/>
      <w:numFmt w:val="decimal"/>
      <w:pStyle w:val="Application1"/>
      <w:lvlText w:val="%1."/>
      <w:lvlJc w:val="left"/>
      <w:pPr>
        <w:tabs>
          <w:tab w:val="num" w:pos="360"/>
        </w:tabs>
        <w:ind w:left="360" w:hanging="360"/>
      </w:pPr>
    </w:lvl>
  </w:abstractNum>
  <w:abstractNum w:abstractNumId="45" w15:restartNumberingAfterBreak="0">
    <w:nsid w:val="0000002F"/>
    <w:multiLevelType w:val="singleLevel"/>
    <w:tmpl w:val="0000002F"/>
    <w:name w:val="WW8Num47"/>
    <w:lvl w:ilvl="0">
      <w:start w:val="1"/>
      <w:numFmt w:val="decimal"/>
      <w:lvlText w:val="%1."/>
      <w:lvlJc w:val="left"/>
      <w:pPr>
        <w:tabs>
          <w:tab w:val="num" w:pos="720"/>
        </w:tabs>
        <w:ind w:left="720" w:hanging="360"/>
      </w:pPr>
      <w:rPr>
        <w:rFonts w:cs="Arial"/>
        <w:sz w:val="22"/>
        <w:szCs w:val="22"/>
        <w:lang w:val="bg-BG"/>
      </w:rPr>
    </w:lvl>
  </w:abstractNum>
  <w:abstractNum w:abstractNumId="46" w15:restartNumberingAfterBreak="0">
    <w:nsid w:val="00000030"/>
    <w:multiLevelType w:val="singleLevel"/>
    <w:tmpl w:val="00000030"/>
    <w:name w:val="WW8Num49"/>
    <w:lvl w:ilvl="0">
      <w:start w:val="1"/>
      <w:numFmt w:val="decimal"/>
      <w:lvlText w:val="%1."/>
      <w:lvlJc w:val="left"/>
      <w:pPr>
        <w:tabs>
          <w:tab w:val="num" w:pos="720"/>
        </w:tabs>
        <w:ind w:left="720" w:hanging="360"/>
      </w:pPr>
      <w:rPr>
        <w:rFonts w:cs="Arial" w:hint="default"/>
        <w:sz w:val="22"/>
        <w:szCs w:val="22"/>
        <w:lang w:val="bg-BG"/>
      </w:rPr>
    </w:lvl>
  </w:abstractNum>
  <w:abstractNum w:abstractNumId="47" w15:restartNumberingAfterBreak="0">
    <w:nsid w:val="00000031"/>
    <w:multiLevelType w:val="singleLevel"/>
    <w:tmpl w:val="00000031"/>
    <w:name w:val="WW8Num50"/>
    <w:lvl w:ilvl="0">
      <w:start w:val="1"/>
      <w:numFmt w:val="bullet"/>
      <w:pStyle w:val="CommentBulleted"/>
      <w:lvlText w:val=""/>
      <w:lvlJc w:val="left"/>
      <w:pPr>
        <w:tabs>
          <w:tab w:val="num" w:pos="720"/>
        </w:tabs>
        <w:ind w:left="720" w:hanging="720"/>
      </w:pPr>
      <w:rPr>
        <w:rFonts w:ascii="Wingdings" w:hAnsi="Wingdings" w:cs="Wingdings" w:hint="default"/>
      </w:rPr>
    </w:lvl>
  </w:abstractNum>
  <w:abstractNum w:abstractNumId="48" w15:restartNumberingAfterBreak="0">
    <w:nsid w:val="00000032"/>
    <w:multiLevelType w:val="singleLevel"/>
    <w:tmpl w:val="00000032"/>
    <w:name w:val="WW8Num51"/>
    <w:lvl w:ilvl="0">
      <w:start w:val="1"/>
      <w:numFmt w:val="bullet"/>
      <w:lvlText w:val=""/>
      <w:lvlJc w:val="left"/>
      <w:pPr>
        <w:tabs>
          <w:tab w:val="num" w:pos="0"/>
        </w:tabs>
        <w:ind w:left="1080" w:hanging="360"/>
      </w:pPr>
      <w:rPr>
        <w:rFonts w:ascii="Wingdings" w:hAnsi="Wingdings" w:cs="Wingdings" w:hint="default"/>
      </w:rPr>
    </w:lvl>
  </w:abstractNum>
  <w:abstractNum w:abstractNumId="49" w15:restartNumberingAfterBreak="0">
    <w:nsid w:val="00000033"/>
    <w:multiLevelType w:val="singleLevel"/>
    <w:tmpl w:val="00000033"/>
    <w:name w:val="WW8Num52"/>
    <w:lvl w:ilvl="0">
      <w:start w:val="1"/>
      <w:numFmt w:val="bullet"/>
      <w:lvlText w:val=""/>
      <w:lvlJc w:val="left"/>
      <w:pPr>
        <w:tabs>
          <w:tab w:val="num" w:pos="1077"/>
        </w:tabs>
        <w:ind w:left="1077" w:hanging="360"/>
      </w:pPr>
      <w:rPr>
        <w:rFonts w:ascii="Wingdings" w:hAnsi="Wingdings" w:cs="Wingdings" w:hint="default"/>
        <w:sz w:val="22"/>
        <w:szCs w:val="22"/>
        <w:lang w:val="bg-BG"/>
      </w:rPr>
    </w:lvl>
  </w:abstractNum>
  <w:abstractNum w:abstractNumId="50" w15:restartNumberingAfterBreak="0">
    <w:nsid w:val="00000034"/>
    <w:multiLevelType w:val="singleLevel"/>
    <w:tmpl w:val="00000034"/>
    <w:name w:val="WW8Num53"/>
    <w:lvl w:ilvl="0">
      <w:start w:val="1"/>
      <w:numFmt w:val="decimal"/>
      <w:lvlText w:val="%1."/>
      <w:lvlJc w:val="left"/>
      <w:pPr>
        <w:tabs>
          <w:tab w:val="num" w:pos="0"/>
        </w:tabs>
        <w:ind w:left="1080" w:hanging="720"/>
      </w:pPr>
      <w:rPr>
        <w:rFonts w:hint="default"/>
      </w:rPr>
    </w:lvl>
  </w:abstractNum>
  <w:abstractNum w:abstractNumId="51" w15:restartNumberingAfterBreak="0">
    <w:nsid w:val="00000035"/>
    <w:multiLevelType w:val="singleLevel"/>
    <w:tmpl w:val="00000035"/>
    <w:name w:val="WW8Num54"/>
    <w:lvl w:ilvl="0">
      <w:start w:val="1"/>
      <w:numFmt w:val="bullet"/>
      <w:lvlText w:val=""/>
      <w:lvlJc w:val="left"/>
      <w:pPr>
        <w:tabs>
          <w:tab w:val="num" w:pos="0"/>
        </w:tabs>
        <w:ind w:left="360" w:hanging="360"/>
      </w:pPr>
      <w:rPr>
        <w:rFonts w:ascii="Symbol" w:hAnsi="Symbol" w:cs="Symbol" w:hint="default"/>
        <w:lang w:val="bg-BG"/>
      </w:rPr>
    </w:lvl>
  </w:abstractNum>
  <w:abstractNum w:abstractNumId="52" w15:restartNumberingAfterBreak="0">
    <w:nsid w:val="00000036"/>
    <w:multiLevelType w:val="multilevel"/>
    <w:tmpl w:val="00000036"/>
    <w:name w:val="WW8Num55"/>
    <w:lvl w:ilvl="0">
      <w:start w:val="1"/>
      <w:numFmt w:val="decimal"/>
      <w:pStyle w:val="StyleHeading2CarArialNotAllcaps"/>
      <w:lvlText w:val="%1."/>
      <w:lvlJc w:val="left"/>
      <w:pPr>
        <w:tabs>
          <w:tab w:val="num" w:pos="360"/>
        </w:tabs>
        <w:ind w:left="0" w:firstLine="0"/>
      </w:pPr>
      <w:rPr>
        <w:rFonts w:hint="default"/>
      </w:rPr>
    </w:lvl>
    <w:lvl w:ilvl="1">
      <w:start w:val="1"/>
      <w:numFmt w:val="decimal"/>
      <w:lvlText w:val="%1.%2."/>
      <w:lvlJc w:val="left"/>
      <w:rPr>
        <w:rFonts w:cs="Times New Roman" w:hint="default"/>
        <w:i w:val="0"/>
        <w:iCs w:val="0"/>
        <w:caps w:val="0"/>
        <w:smallCaps w:val="0"/>
        <w:strike w:val="0"/>
        <w:dstrike w:val="0"/>
        <w:vanish w:val="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0"/>
        </w:tabs>
        <w:ind w:left="0" w:firstLine="0"/>
      </w:pPr>
      <w:rPr>
        <w:rFonts w:hint="default"/>
      </w:rPr>
    </w:lvl>
    <w:lvl w:ilvl="3">
      <w:start w:val="4"/>
      <w:numFmt w:val="decimal"/>
      <w:lvlText w:val="%2.%3.%4."/>
      <w:lvlJc w:val="left"/>
      <w:pPr>
        <w:tabs>
          <w:tab w:val="num" w:pos="108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00000037"/>
    <w:multiLevelType w:val="singleLevel"/>
    <w:tmpl w:val="00000037"/>
    <w:name w:val="WW8Num56"/>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54" w15:restartNumberingAfterBreak="0">
    <w:nsid w:val="00000038"/>
    <w:multiLevelType w:val="singleLevel"/>
    <w:tmpl w:val="00000038"/>
    <w:name w:val="WW8Num57"/>
    <w:lvl w:ilvl="0">
      <w:start w:val="1"/>
      <w:numFmt w:val="bullet"/>
      <w:lvlText w:val=""/>
      <w:lvlJc w:val="left"/>
      <w:pPr>
        <w:tabs>
          <w:tab w:val="num" w:pos="720"/>
        </w:tabs>
        <w:ind w:left="1287" w:hanging="360"/>
      </w:pPr>
      <w:rPr>
        <w:rFonts w:ascii="Symbol" w:hAnsi="Symbol" w:cs="Symbol" w:hint="default"/>
        <w:sz w:val="22"/>
        <w:szCs w:val="22"/>
        <w:lang w:val="bg-BG"/>
      </w:rPr>
    </w:lvl>
  </w:abstractNum>
  <w:abstractNum w:abstractNumId="55" w15:restartNumberingAfterBreak="0">
    <w:nsid w:val="00000039"/>
    <w:multiLevelType w:val="singleLevel"/>
    <w:tmpl w:val="00000039"/>
    <w:name w:val="WW8Num58"/>
    <w:lvl w:ilvl="0">
      <w:start w:val="1"/>
      <w:numFmt w:val="decimal"/>
      <w:lvlText w:val="1.%1."/>
      <w:lvlJc w:val="left"/>
      <w:pPr>
        <w:tabs>
          <w:tab w:val="num" w:pos="0"/>
        </w:tabs>
        <w:ind w:left="0" w:firstLine="0"/>
      </w:pPr>
      <w:rPr>
        <w:rFonts w:cs="Arial" w:hint="default"/>
        <w:bCs/>
        <w:sz w:val="22"/>
        <w:szCs w:val="22"/>
        <w:lang w:val="bg-BG"/>
      </w:rPr>
    </w:lvl>
  </w:abstractNum>
  <w:abstractNum w:abstractNumId="56" w15:restartNumberingAfterBreak="0">
    <w:nsid w:val="0000003A"/>
    <w:multiLevelType w:val="multilevel"/>
    <w:tmpl w:val="0000003A"/>
    <w:name w:val="WW8Num5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15:restartNumberingAfterBreak="0">
    <w:nsid w:val="0000003B"/>
    <w:multiLevelType w:val="singleLevel"/>
    <w:tmpl w:val="0000003B"/>
    <w:name w:val="WW8Num61"/>
    <w:lvl w:ilvl="0">
      <w:start w:val="1"/>
      <w:numFmt w:val="bullet"/>
      <w:lvlText w:val="−"/>
      <w:lvlJc w:val="left"/>
      <w:pPr>
        <w:tabs>
          <w:tab w:val="num" w:pos="0"/>
        </w:tabs>
        <w:ind w:left="1211" w:hanging="360"/>
      </w:pPr>
      <w:rPr>
        <w:rFonts w:ascii="Times New Roman" w:hAnsi="Times New Roman" w:cs="Times New Roman" w:hint="default"/>
        <w:sz w:val="22"/>
        <w:szCs w:val="22"/>
        <w:lang w:val="bg-BG"/>
      </w:rPr>
    </w:lvl>
  </w:abstractNum>
  <w:abstractNum w:abstractNumId="58" w15:restartNumberingAfterBreak="0">
    <w:nsid w:val="0000003C"/>
    <w:multiLevelType w:val="singleLevel"/>
    <w:tmpl w:val="0000003C"/>
    <w:name w:val="WW8Num62"/>
    <w:lvl w:ilvl="0">
      <w:start w:val="30"/>
      <w:numFmt w:val="bullet"/>
      <w:lvlText w:val="-"/>
      <w:lvlJc w:val="left"/>
      <w:pPr>
        <w:tabs>
          <w:tab w:val="num" w:pos="0"/>
        </w:tabs>
        <w:ind w:left="473" w:hanging="360"/>
      </w:pPr>
      <w:rPr>
        <w:rFonts w:ascii="Times New Roman" w:hAnsi="Times New Roman" w:cs="Times New Roman" w:hint="default"/>
        <w:sz w:val="22"/>
        <w:szCs w:val="22"/>
        <w:lang w:val="bg-BG"/>
      </w:rPr>
    </w:lvl>
  </w:abstractNum>
  <w:abstractNum w:abstractNumId="59" w15:restartNumberingAfterBreak="0">
    <w:nsid w:val="016B1EFD"/>
    <w:multiLevelType w:val="hybridMultilevel"/>
    <w:tmpl w:val="E012AE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024A746F"/>
    <w:multiLevelType w:val="hybridMultilevel"/>
    <w:tmpl w:val="E286AF46"/>
    <w:lvl w:ilvl="0" w:tplc="67EAD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037C57C7"/>
    <w:multiLevelType w:val="hybridMultilevel"/>
    <w:tmpl w:val="8472B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063C5DF2"/>
    <w:multiLevelType w:val="hybridMultilevel"/>
    <w:tmpl w:val="9F3672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3" w15:restartNumberingAfterBreak="0">
    <w:nsid w:val="14203F01"/>
    <w:multiLevelType w:val="hybridMultilevel"/>
    <w:tmpl w:val="E5CC6FE0"/>
    <w:lvl w:ilvl="0" w:tplc="5A3ACBE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15:restartNumberingAfterBreak="0">
    <w:nsid w:val="1CAF1C82"/>
    <w:multiLevelType w:val="hybridMultilevel"/>
    <w:tmpl w:val="E45A0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C685A58"/>
    <w:multiLevelType w:val="hybridMultilevel"/>
    <w:tmpl w:val="600E72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2C7E17E0"/>
    <w:multiLevelType w:val="hybridMultilevel"/>
    <w:tmpl w:val="49B6555A"/>
    <w:lvl w:ilvl="0" w:tplc="616497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0235C5C"/>
    <w:multiLevelType w:val="hybridMultilevel"/>
    <w:tmpl w:val="1DF0D7E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8" w15:restartNumberingAfterBreak="0">
    <w:nsid w:val="31E25BBF"/>
    <w:multiLevelType w:val="hybridMultilevel"/>
    <w:tmpl w:val="D1ECE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35F059B"/>
    <w:multiLevelType w:val="hybridMultilevel"/>
    <w:tmpl w:val="84E23A28"/>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5E60040"/>
    <w:multiLevelType w:val="hybridMultilevel"/>
    <w:tmpl w:val="9692C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8745ABD"/>
    <w:multiLevelType w:val="hybridMultilevel"/>
    <w:tmpl w:val="8ADC8EA6"/>
    <w:lvl w:ilvl="0" w:tplc="FA88C1DE">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2" w15:restartNumberingAfterBreak="0">
    <w:nsid w:val="4884303E"/>
    <w:multiLevelType w:val="hybridMultilevel"/>
    <w:tmpl w:val="D4FC8488"/>
    <w:styleLink w:val="111111"/>
    <w:lvl w:ilvl="0" w:tplc="FF8AF794">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A7E175A"/>
    <w:multiLevelType w:val="hybridMultilevel"/>
    <w:tmpl w:val="1F74E9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0E0BCA"/>
    <w:multiLevelType w:val="hybridMultilevel"/>
    <w:tmpl w:val="CC08DF58"/>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F5C41C1"/>
    <w:multiLevelType w:val="hybridMultilevel"/>
    <w:tmpl w:val="5874E9F6"/>
    <w:lvl w:ilvl="0" w:tplc="164CB812">
      <w:start w:val="1"/>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15:restartNumberingAfterBreak="0">
    <w:nsid w:val="4FE42D2F"/>
    <w:multiLevelType w:val="hybridMultilevel"/>
    <w:tmpl w:val="7F6E0AA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7" w15:restartNumberingAfterBreak="0">
    <w:nsid w:val="525D0471"/>
    <w:multiLevelType w:val="multilevel"/>
    <w:tmpl w:val="F91AF9A6"/>
    <w:lvl w:ilvl="0">
      <w:start w:val="2"/>
      <w:numFmt w:val="bullet"/>
      <w:lvlText w:val="-"/>
      <w:lvlJc w:val="left"/>
      <w:pPr>
        <w:tabs>
          <w:tab w:val="num" w:pos="360"/>
        </w:tabs>
        <w:ind w:left="360" w:hanging="360"/>
      </w:pPr>
      <w:rPr>
        <w:rFonts w:ascii="Times New Roman" w:eastAsia="Calibri" w:hAnsi="Times New Roman" w:cs="Times New Roman" w:hint="default"/>
        <w:b/>
        <w:color w:val="auto"/>
      </w:rPr>
    </w:lvl>
    <w:lvl w:ilvl="1">
      <w:start w:val="1"/>
      <w:numFmt w:val="decimal"/>
      <w:lvlText w:val="%1.%2."/>
      <w:lvlJc w:val="left"/>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
      <w:lvlJc w:val="left"/>
      <w:pPr>
        <w:tabs>
          <w:tab w:val="num" w:pos="851"/>
        </w:tabs>
        <w:ind w:left="2835" w:hanging="2115"/>
      </w:pPr>
      <w:rPr>
        <w:rFonts w:hint="default"/>
      </w:rPr>
    </w:lvl>
    <w:lvl w:ilvl="3">
      <w:start w:val="1"/>
      <w:numFmt w:val="decimal"/>
      <w:lvlText w:val="%1.%2.%3.%4."/>
      <w:lvlJc w:val="left"/>
      <w:pPr>
        <w:tabs>
          <w:tab w:val="num" w:pos="1800"/>
        </w:tabs>
        <w:ind w:left="4366" w:hanging="3286"/>
      </w:pPr>
      <w:rPr>
        <w:rFonts w:hint="default"/>
      </w:rPr>
    </w:lvl>
    <w:lvl w:ilvl="4">
      <w:start w:val="1"/>
      <w:numFmt w:val="decimal"/>
      <w:lvlText w:val="%1.%2.%3.%4.%5."/>
      <w:lvlJc w:val="left"/>
      <w:pPr>
        <w:tabs>
          <w:tab w:val="num" w:pos="2520"/>
        </w:tabs>
        <w:ind w:left="5500" w:hanging="4060"/>
      </w:pPr>
      <w:rPr>
        <w:rFonts w:hint="default"/>
      </w:rPr>
    </w:lvl>
    <w:lvl w:ilvl="5">
      <w:start w:val="1"/>
      <w:numFmt w:val="decimal"/>
      <w:lvlText w:val="%1.%2.%3.%4.%5.%6."/>
      <w:lvlJc w:val="left"/>
      <w:pPr>
        <w:tabs>
          <w:tab w:val="num" w:pos="2880"/>
        </w:tabs>
        <w:ind w:left="6634" w:hanging="483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55F84CE3"/>
    <w:multiLevelType w:val="hybridMultilevel"/>
    <w:tmpl w:val="9CB2EB04"/>
    <w:lvl w:ilvl="0" w:tplc="04020001">
      <w:start w:val="1"/>
      <w:numFmt w:val="bullet"/>
      <w:lvlText w:val=""/>
      <w:lvlJc w:val="left"/>
      <w:pPr>
        <w:ind w:left="720" w:hanging="360"/>
      </w:pPr>
      <w:rPr>
        <w:rFonts w:ascii="Symbol" w:hAnsi="Symbol" w:hint="default"/>
      </w:rPr>
    </w:lvl>
    <w:lvl w:ilvl="1" w:tplc="B6F2E41C">
      <w:numFmt w:val="bullet"/>
      <w:lvlText w:val="•"/>
      <w:lvlJc w:val="left"/>
      <w:pPr>
        <w:ind w:left="1440" w:hanging="360"/>
      </w:pPr>
      <w:rPr>
        <w:rFonts w:ascii="Arial" w:eastAsia="Arial"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9" w15:restartNumberingAfterBreak="0">
    <w:nsid w:val="57FB7FC6"/>
    <w:multiLevelType w:val="multilevel"/>
    <w:tmpl w:val="40D6D3CA"/>
    <w:lvl w:ilvl="0">
      <w:start w:val="1"/>
      <w:numFmt w:val="none"/>
      <w:suff w:val="nothing"/>
      <w:lvlText w:val=""/>
      <w:lvlJc w:val="left"/>
      <w:pPr>
        <w:tabs>
          <w:tab w:val="num" w:pos="432"/>
        </w:tabs>
        <w:ind w:left="432" w:hanging="432"/>
      </w:pPr>
    </w:lvl>
    <w:lvl w:ilvl="1">
      <w:start w:val="1"/>
      <w:numFmt w:val="upperRoman"/>
      <w:lvlText w:val="%2."/>
      <w:lvlJc w:val="righ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0" w15:restartNumberingAfterBreak="0">
    <w:nsid w:val="596B2A77"/>
    <w:multiLevelType w:val="hybridMultilevel"/>
    <w:tmpl w:val="A2AE7CD4"/>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CB60B91"/>
    <w:multiLevelType w:val="hybridMultilevel"/>
    <w:tmpl w:val="B3EC13E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AA4CC5"/>
    <w:multiLevelType w:val="hybridMultilevel"/>
    <w:tmpl w:val="67E403E6"/>
    <w:lvl w:ilvl="0" w:tplc="F0207F4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83" w15:restartNumberingAfterBreak="0">
    <w:nsid w:val="63C67CC8"/>
    <w:multiLevelType w:val="hybridMultilevel"/>
    <w:tmpl w:val="CE3EAB76"/>
    <w:lvl w:ilvl="0" w:tplc="427049D4">
      <w:start w:val="2"/>
      <w:numFmt w:val="bullet"/>
      <w:lvlText w:val="-"/>
      <w:lvlJc w:val="left"/>
      <w:pPr>
        <w:ind w:left="364" w:hanging="360"/>
      </w:pPr>
      <w:rPr>
        <w:rFonts w:ascii="Times New Roman" w:eastAsia="Calibr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84" w15:restartNumberingAfterBreak="0">
    <w:nsid w:val="6FC9405A"/>
    <w:multiLevelType w:val="hybridMultilevel"/>
    <w:tmpl w:val="082CF6D6"/>
    <w:lvl w:ilvl="0" w:tplc="3140D7E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905DD2"/>
    <w:multiLevelType w:val="multilevel"/>
    <w:tmpl w:val="0798A8C0"/>
    <w:lvl w:ilvl="0">
      <w:start w:val="1"/>
      <w:numFmt w:val="bullet"/>
      <w:lvlText w:val=""/>
      <w:lvlJc w:val="left"/>
      <w:pPr>
        <w:tabs>
          <w:tab w:val="num" w:pos="360"/>
        </w:tabs>
        <w:ind w:left="360" w:hanging="360"/>
      </w:pPr>
      <w:rPr>
        <w:rFonts w:ascii="Wingdings" w:hAnsi="Wingdings" w:hint="default"/>
        <w:b/>
      </w:rPr>
    </w:lvl>
    <w:lvl w:ilvl="1">
      <w:start w:val="1"/>
      <w:numFmt w:val="decimal"/>
      <w:lvlText w:val="%1.%2."/>
      <w:lvlJc w:val="left"/>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
      <w:lvlJc w:val="left"/>
      <w:pPr>
        <w:tabs>
          <w:tab w:val="num" w:pos="851"/>
        </w:tabs>
        <w:ind w:left="2835" w:hanging="2115"/>
      </w:pPr>
      <w:rPr>
        <w:rFonts w:hint="default"/>
      </w:rPr>
    </w:lvl>
    <w:lvl w:ilvl="3">
      <w:start w:val="1"/>
      <w:numFmt w:val="decimal"/>
      <w:lvlText w:val="%1.%2.%3.%4."/>
      <w:lvlJc w:val="left"/>
      <w:pPr>
        <w:tabs>
          <w:tab w:val="num" w:pos="1800"/>
        </w:tabs>
        <w:ind w:left="4366" w:hanging="3286"/>
      </w:pPr>
      <w:rPr>
        <w:rFonts w:hint="default"/>
      </w:rPr>
    </w:lvl>
    <w:lvl w:ilvl="4">
      <w:start w:val="1"/>
      <w:numFmt w:val="decimal"/>
      <w:lvlText w:val="%1.%2.%3.%4.%5."/>
      <w:lvlJc w:val="left"/>
      <w:pPr>
        <w:tabs>
          <w:tab w:val="num" w:pos="2520"/>
        </w:tabs>
        <w:ind w:left="5500" w:hanging="4060"/>
      </w:pPr>
      <w:rPr>
        <w:rFonts w:hint="default"/>
      </w:rPr>
    </w:lvl>
    <w:lvl w:ilvl="5">
      <w:start w:val="1"/>
      <w:numFmt w:val="decimal"/>
      <w:lvlText w:val="%1.%2.%3.%4.%5.%6."/>
      <w:lvlJc w:val="left"/>
      <w:pPr>
        <w:tabs>
          <w:tab w:val="num" w:pos="2880"/>
        </w:tabs>
        <w:ind w:left="6634" w:hanging="4834"/>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09024192">
    <w:abstractNumId w:val="0"/>
  </w:num>
  <w:num w:numId="2" w16cid:durableId="729841338">
    <w:abstractNumId w:val="1"/>
  </w:num>
  <w:num w:numId="3" w16cid:durableId="2074695234">
    <w:abstractNumId w:val="2"/>
  </w:num>
  <w:num w:numId="4" w16cid:durableId="1660384123">
    <w:abstractNumId w:val="3"/>
  </w:num>
  <w:num w:numId="5" w16cid:durableId="2065760522">
    <w:abstractNumId w:val="4"/>
  </w:num>
  <w:num w:numId="6" w16cid:durableId="2028217338">
    <w:abstractNumId w:val="5"/>
  </w:num>
  <w:num w:numId="7" w16cid:durableId="1786581842">
    <w:abstractNumId w:val="6"/>
  </w:num>
  <w:num w:numId="8" w16cid:durableId="1464739486">
    <w:abstractNumId w:val="9"/>
  </w:num>
  <w:num w:numId="9" w16cid:durableId="973025481">
    <w:abstractNumId w:val="10"/>
  </w:num>
  <w:num w:numId="10" w16cid:durableId="1292326117">
    <w:abstractNumId w:val="11"/>
  </w:num>
  <w:num w:numId="11" w16cid:durableId="268246199">
    <w:abstractNumId w:val="13"/>
  </w:num>
  <w:num w:numId="12" w16cid:durableId="1537229474">
    <w:abstractNumId w:val="15"/>
  </w:num>
  <w:num w:numId="13" w16cid:durableId="1945071395">
    <w:abstractNumId w:val="16"/>
  </w:num>
  <w:num w:numId="14" w16cid:durableId="1605914179">
    <w:abstractNumId w:val="18"/>
  </w:num>
  <w:num w:numId="15" w16cid:durableId="507602294">
    <w:abstractNumId w:val="22"/>
  </w:num>
  <w:num w:numId="16" w16cid:durableId="548036147">
    <w:abstractNumId w:val="24"/>
  </w:num>
  <w:num w:numId="17" w16cid:durableId="92678197">
    <w:abstractNumId w:val="26"/>
  </w:num>
  <w:num w:numId="18" w16cid:durableId="837498694">
    <w:abstractNumId w:val="28"/>
  </w:num>
  <w:num w:numId="19" w16cid:durableId="741410011">
    <w:abstractNumId w:val="30"/>
  </w:num>
  <w:num w:numId="20" w16cid:durableId="2007828400">
    <w:abstractNumId w:val="31"/>
  </w:num>
  <w:num w:numId="21" w16cid:durableId="673608573">
    <w:abstractNumId w:val="32"/>
  </w:num>
  <w:num w:numId="22" w16cid:durableId="1398749769">
    <w:abstractNumId w:val="34"/>
  </w:num>
  <w:num w:numId="23" w16cid:durableId="1277831575">
    <w:abstractNumId w:val="38"/>
  </w:num>
  <w:num w:numId="24" w16cid:durableId="1226722503">
    <w:abstractNumId w:val="39"/>
  </w:num>
  <w:num w:numId="25" w16cid:durableId="658847140">
    <w:abstractNumId w:val="43"/>
  </w:num>
  <w:num w:numId="26" w16cid:durableId="391002799">
    <w:abstractNumId w:val="44"/>
  </w:num>
  <w:num w:numId="27" w16cid:durableId="147140885">
    <w:abstractNumId w:val="45"/>
  </w:num>
  <w:num w:numId="28" w16cid:durableId="707144573">
    <w:abstractNumId w:val="47"/>
  </w:num>
  <w:num w:numId="29" w16cid:durableId="399669438">
    <w:abstractNumId w:val="52"/>
  </w:num>
  <w:num w:numId="30" w16cid:durableId="1810895948">
    <w:abstractNumId w:val="72"/>
  </w:num>
  <w:num w:numId="31" w16cid:durableId="1674142592">
    <w:abstractNumId w:val="62"/>
  </w:num>
  <w:num w:numId="32" w16cid:durableId="1986203864">
    <w:abstractNumId w:val="85"/>
  </w:num>
  <w:num w:numId="33" w16cid:durableId="1383797133">
    <w:abstractNumId w:val="75"/>
  </w:num>
  <w:num w:numId="34" w16cid:durableId="2022511745">
    <w:abstractNumId w:val="71"/>
  </w:num>
  <w:num w:numId="35" w16cid:durableId="1582256844">
    <w:abstractNumId w:val="66"/>
  </w:num>
  <w:num w:numId="36" w16cid:durableId="642657145">
    <w:abstractNumId w:val="79"/>
  </w:num>
  <w:num w:numId="37" w16cid:durableId="47189844">
    <w:abstractNumId w:val="59"/>
  </w:num>
  <w:num w:numId="38" w16cid:durableId="1201238976">
    <w:abstractNumId w:val="78"/>
  </w:num>
  <w:num w:numId="39" w16cid:durableId="1492525322">
    <w:abstractNumId w:val="82"/>
  </w:num>
  <w:num w:numId="40" w16cid:durableId="654650024">
    <w:abstractNumId w:val="65"/>
  </w:num>
  <w:num w:numId="41" w16cid:durableId="700057232">
    <w:abstractNumId w:val="67"/>
  </w:num>
  <w:num w:numId="42" w16cid:durableId="1854492223">
    <w:abstractNumId w:val="76"/>
  </w:num>
  <w:num w:numId="43" w16cid:durableId="370034790">
    <w:abstractNumId w:val="63"/>
  </w:num>
  <w:num w:numId="44" w16cid:durableId="609629887">
    <w:abstractNumId w:val="60"/>
  </w:num>
  <w:num w:numId="45" w16cid:durableId="1885169620">
    <w:abstractNumId w:val="83"/>
  </w:num>
  <w:num w:numId="46" w16cid:durableId="152718465">
    <w:abstractNumId w:val="84"/>
  </w:num>
  <w:num w:numId="47" w16cid:durableId="1014500740">
    <w:abstractNumId w:val="64"/>
  </w:num>
  <w:num w:numId="48" w16cid:durableId="992492025">
    <w:abstractNumId w:val="77"/>
  </w:num>
  <w:num w:numId="49" w16cid:durableId="917399869">
    <w:abstractNumId w:val="73"/>
  </w:num>
  <w:num w:numId="50" w16cid:durableId="376659997">
    <w:abstractNumId w:val="74"/>
  </w:num>
  <w:num w:numId="51" w16cid:durableId="271207879">
    <w:abstractNumId w:val="69"/>
  </w:num>
  <w:num w:numId="52" w16cid:durableId="259146855">
    <w:abstractNumId w:val="81"/>
  </w:num>
  <w:num w:numId="53" w16cid:durableId="1825511450">
    <w:abstractNumId w:val="80"/>
  </w:num>
  <w:num w:numId="54" w16cid:durableId="1712071911">
    <w:abstractNumId w:val="68"/>
  </w:num>
  <w:num w:numId="55" w16cid:durableId="2027974413">
    <w:abstractNumId w:val="70"/>
  </w:num>
  <w:num w:numId="56" w16cid:durableId="607272015">
    <w:abstractNumId w:val="6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style="mso-width-relative:margin;mso-height-relative:margin" fillcolor="none [3052]">
      <v:fill color="none [3052]"/>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0F"/>
    <w:rsid w:val="000012F0"/>
    <w:rsid w:val="00001645"/>
    <w:rsid w:val="000017F9"/>
    <w:rsid w:val="00001C53"/>
    <w:rsid w:val="00001F64"/>
    <w:rsid w:val="00002685"/>
    <w:rsid w:val="00002A29"/>
    <w:rsid w:val="000042A7"/>
    <w:rsid w:val="000069AD"/>
    <w:rsid w:val="000079CC"/>
    <w:rsid w:val="0001042C"/>
    <w:rsid w:val="0001054E"/>
    <w:rsid w:val="0001103C"/>
    <w:rsid w:val="0001152A"/>
    <w:rsid w:val="000132D8"/>
    <w:rsid w:val="000139F9"/>
    <w:rsid w:val="000149F5"/>
    <w:rsid w:val="0001571E"/>
    <w:rsid w:val="00016719"/>
    <w:rsid w:val="0001735E"/>
    <w:rsid w:val="00017F25"/>
    <w:rsid w:val="000207AC"/>
    <w:rsid w:val="00020F1C"/>
    <w:rsid w:val="00021C20"/>
    <w:rsid w:val="00021C3F"/>
    <w:rsid w:val="00021EB7"/>
    <w:rsid w:val="00022984"/>
    <w:rsid w:val="000233F5"/>
    <w:rsid w:val="000239FE"/>
    <w:rsid w:val="00023A57"/>
    <w:rsid w:val="00023B98"/>
    <w:rsid w:val="000242C7"/>
    <w:rsid w:val="00025E71"/>
    <w:rsid w:val="000260EE"/>
    <w:rsid w:val="00026D24"/>
    <w:rsid w:val="00031295"/>
    <w:rsid w:val="00031C48"/>
    <w:rsid w:val="00032850"/>
    <w:rsid w:val="0003376B"/>
    <w:rsid w:val="000342C6"/>
    <w:rsid w:val="0003574A"/>
    <w:rsid w:val="000365BA"/>
    <w:rsid w:val="00036F3C"/>
    <w:rsid w:val="00037F17"/>
    <w:rsid w:val="000400C0"/>
    <w:rsid w:val="00042314"/>
    <w:rsid w:val="00042F23"/>
    <w:rsid w:val="000437CF"/>
    <w:rsid w:val="00043E3A"/>
    <w:rsid w:val="000463E2"/>
    <w:rsid w:val="00046597"/>
    <w:rsid w:val="000471F6"/>
    <w:rsid w:val="0005029F"/>
    <w:rsid w:val="00050DEF"/>
    <w:rsid w:val="00051CB5"/>
    <w:rsid w:val="00052943"/>
    <w:rsid w:val="000551F5"/>
    <w:rsid w:val="00055E6E"/>
    <w:rsid w:val="0005618F"/>
    <w:rsid w:val="00056569"/>
    <w:rsid w:val="000620DF"/>
    <w:rsid w:val="0006345B"/>
    <w:rsid w:val="0006363F"/>
    <w:rsid w:val="00063EB1"/>
    <w:rsid w:val="00063ED7"/>
    <w:rsid w:val="0006466A"/>
    <w:rsid w:val="00065259"/>
    <w:rsid w:val="000661AD"/>
    <w:rsid w:val="00066CAE"/>
    <w:rsid w:val="0006758C"/>
    <w:rsid w:val="00070212"/>
    <w:rsid w:val="00070929"/>
    <w:rsid w:val="00070F4E"/>
    <w:rsid w:val="00072608"/>
    <w:rsid w:val="00072701"/>
    <w:rsid w:val="0007292A"/>
    <w:rsid w:val="00074D2D"/>
    <w:rsid w:val="000750A9"/>
    <w:rsid w:val="00075A5C"/>
    <w:rsid w:val="00077433"/>
    <w:rsid w:val="0008102D"/>
    <w:rsid w:val="00081B60"/>
    <w:rsid w:val="00081E7E"/>
    <w:rsid w:val="000838D8"/>
    <w:rsid w:val="00083FAC"/>
    <w:rsid w:val="00084440"/>
    <w:rsid w:val="00084F6D"/>
    <w:rsid w:val="0008544B"/>
    <w:rsid w:val="000860FF"/>
    <w:rsid w:val="00086787"/>
    <w:rsid w:val="00086947"/>
    <w:rsid w:val="0008753D"/>
    <w:rsid w:val="000879ED"/>
    <w:rsid w:val="00087A14"/>
    <w:rsid w:val="000902AE"/>
    <w:rsid w:val="00090CBB"/>
    <w:rsid w:val="00091215"/>
    <w:rsid w:val="00091659"/>
    <w:rsid w:val="000917B4"/>
    <w:rsid w:val="00093AD6"/>
    <w:rsid w:val="00093BE3"/>
    <w:rsid w:val="0009460D"/>
    <w:rsid w:val="00094964"/>
    <w:rsid w:val="00095316"/>
    <w:rsid w:val="00095AC3"/>
    <w:rsid w:val="00095C0D"/>
    <w:rsid w:val="00096083"/>
    <w:rsid w:val="00097C2E"/>
    <w:rsid w:val="000A03F2"/>
    <w:rsid w:val="000A04EA"/>
    <w:rsid w:val="000A0827"/>
    <w:rsid w:val="000A09C6"/>
    <w:rsid w:val="000A0DFA"/>
    <w:rsid w:val="000A0F5F"/>
    <w:rsid w:val="000A1693"/>
    <w:rsid w:val="000A2A96"/>
    <w:rsid w:val="000A33D4"/>
    <w:rsid w:val="000A3820"/>
    <w:rsid w:val="000A5C53"/>
    <w:rsid w:val="000A7490"/>
    <w:rsid w:val="000A7571"/>
    <w:rsid w:val="000B07D0"/>
    <w:rsid w:val="000B1053"/>
    <w:rsid w:val="000B375A"/>
    <w:rsid w:val="000B3793"/>
    <w:rsid w:val="000B3FEB"/>
    <w:rsid w:val="000B4A08"/>
    <w:rsid w:val="000B4FC8"/>
    <w:rsid w:val="000B51F8"/>
    <w:rsid w:val="000B5707"/>
    <w:rsid w:val="000B5E40"/>
    <w:rsid w:val="000B64AB"/>
    <w:rsid w:val="000B6993"/>
    <w:rsid w:val="000B7B0F"/>
    <w:rsid w:val="000C0329"/>
    <w:rsid w:val="000C1BEB"/>
    <w:rsid w:val="000C2EA2"/>
    <w:rsid w:val="000C2F5F"/>
    <w:rsid w:val="000C39B5"/>
    <w:rsid w:val="000C3C01"/>
    <w:rsid w:val="000C3E0A"/>
    <w:rsid w:val="000C438A"/>
    <w:rsid w:val="000C4EE5"/>
    <w:rsid w:val="000C628B"/>
    <w:rsid w:val="000C70E1"/>
    <w:rsid w:val="000C7227"/>
    <w:rsid w:val="000D0946"/>
    <w:rsid w:val="000D0AAB"/>
    <w:rsid w:val="000D14E8"/>
    <w:rsid w:val="000D1F62"/>
    <w:rsid w:val="000D2B1F"/>
    <w:rsid w:val="000D2DDA"/>
    <w:rsid w:val="000D34BF"/>
    <w:rsid w:val="000D4B06"/>
    <w:rsid w:val="000D5A5B"/>
    <w:rsid w:val="000D5EC1"/>
    <w:rsid w:val="000D604D"/>
    <w:rsid w:val="000D6336"/>
    <w:rsid w:val="000D6A81"/>
    <w:rsid w:val="000D759F"/>
    <w:rsid w:val="000E05BB"/>
    <w:rsid w:val="000E0999"/>
    <w:rsid w:val="000E1468"/>
    <w:rsid w:val="000E19AF"/>
    <w:rsid w:val="000E215E"/>
    <w:rsid w:val="000E3914"/>
    <w:rsid w:val="000E4260"/>
    <w:rsid w:val="000E509E"/>
    <w:rsid w:val="000E5BF5"/>
    <w:rsid w:val="000E5D28"/>
    <w:rsid w:val="000E6FB7"/>
    <w:rsid w:val="000E7673"/>
    <w:rsid w:val="000F017A"/>
    <w:rsid w:val="000F0ED1"/>
    <w:rsid w:val="000F12CC"/>
    <w:rsid w:val="000F1F3A"/>
    <w:rsid w:val="000F25CC"/>
    <w:rsid w:val="000F2AB2"/>
    <w:rsid w:val="000F48F6"/>
    <w:rsid w:val="000F4C4A"/>
    <w:rsid w:val="000F5432"/>
    <w:rsid w:val="000F57D4"/>
    <w:rsid w:val="000F5DFF"/>
    <w:rsid w:val="000F5E01"/>
    <w:rsid w:val="00102102"/>
    <w:rsid w:val="00103553"/>
    <w:rsid w:val="00103C96"/>
    <w:rsid w:val="00103CDC"/>
    <w:rsid w:val="00104298"/>
    <w:rsid w:val="0010645E"/>
    <w:rsid w:val="001069B7"/>
    <w:rsid w:val="001070A3"/>
    <w:rsid w:val="00107251"/>
    <w:rsid w:val="00107B04"/>
    <w:rsid w:val="00111910"/>
    <w:rsid w:val="00112F0C"/>
    <w:rsid w:val="00112F1D"/>
    <w:rsid w:val="00113A8D"/>
    <w:rsid w:val="00113D24"/>
    <w:rsid w:val="001147CD"/>
    <w:rsid w:val="0011498C"/>
    <w:rsid w:val="0011677C"/>
    <w:rsid w:val="00117886"/>
    <w:rsid w:val="00117B70"/>
    <w:rsid w:val="00120AD8"/>
    <w:rsid w:val="00120F43"/>
    <w:rsid w:val="0012183D"/>
    <w:rsid w:val="00121A0F"/>
    <w:rsid w:val="00121A8F"/>
    <w:rsid w:val="001225B5"/>
    <w:rsid w:val="00123242"/>
    <w:rsid w:val="0012332A"/>
    <w:rsid w:val="0012389F"/>
    <w:rsid w:val="00124CE1"/>
    <w:rsid w:val="00124FBE"/>
    <w:rsid w:val="001259F7"/>
    <w:rsid w:val="00127A2E"/>
    <w:rsid w:val="00127CF3"/>
    <w:rsid w:val="00127DD1"/>
    <w:rsid w:val="00130974"/>
    <w:rsid w:val="00131003"/>
    <w:rsid w:val="00132289"/>
    <w:rsid w:val="001326AC"/>
    <w:rsid w:val="00133A84"/>
    <w:rsid w:val="00133C63"/>
    <w:rsid w:val="00134D76"/>
    <w:rsid w:val="00135227"/>
    <w:rsid w:val="0013568F"/>
    <w:rsid w:val="00135CBA"/>
    <w:rsid w:val="00135CCA"/>
    <w:rsid w:val="00135EBF"/>
    <w:rsid w:val="001368D5"/>
    <w:rsid w:val="00140958"/>
    <w:rsid w:val="00140EDE"/>
    <w:rsid w:val="00142267"/>
    <w:rsid w:val="00142B33"/>
    <w:rsid w:val="00142C78"/>
    <w:rsid w:val="00143D3E"/>
    <w:rsid w:val="00144C2B"/>
    <w:rsid w:val="00146227"/>
    <w:rsid w:val="00146770"/>
    <w:rsid w:val="0014736A"/>
    <w:rsid w:val="001476E6"/>
    <w:rsid w:val="001479DE"/>
    <w:rsid w:val="00147DF3"/>
    <w:rsid w:val="0015028D"/>
    <w:rsid w:val="0015033B"/>
    <w:rsid w:val="00150474"/>
    <w:rsid w:val="00150B7B"/>
    <w:rsid w:val="00150CC7"/>
    <w:rsid w:val="00150D98"/>
    <w:rsid w:val="00150EC6"/>
    <w:rsid w:val="001511B4"/>
    <w:rsid w:val="0015124B"/>
    <w:rsid w:val="00151941"/>
    <w:rsid w:val="00151DD2"/>
    <w:rsid w:val="00152C9E"/>
    <w:rsid w:val="00152F03"/>
    <w:rsid w:val="001538E8"/>
    <w:rsid w:val="00153B2A"/>
    <w:rsid w:val="00154912"/>
    <w:rsid w:val="00154FAF"/>
    <w:rsid w:val="001558B2"/>
    <w:rsid w:val="001568D3"/>
    <w:rsid w:val="00156CD8"/>
    <w:rsid w:val="00156E53"/>
    <w:rsid w:val="00157274"/>
    <w:rsid w:val="00157530"/>
    <w:rsid w:val="00160C9C"/>
    <w:rsid w:val="00163391"/>
    <w:rsid w:val="0016346B"/>
    <w:rsid w:val="0016395A"/>
    <w:rsid w:val="00163F74"/>
    <w:rsid w:val="0016407A"/>
    <w:rsid w:val="001662AE"/>
    <w:rsid w:val="00166B39"/>
    <w:rsid w:val="001673C9"/>
    <w:rsid w:val="00167C78"/>
    <w:rsid w:val="001714C3"/>
    <w:rsid w:val="00172090"/>
    <w:rsid w:val="00177832"/>
    <w:rsid w:val="00177D22"/>
    <w:rsid w:val="001807FC"/>
    <w:rsid w:val="00184455"/>
    <w:rsid w:val="00184A3E"/>
    <w:rsid w:val="00186E37"/>
    <w:rsid w:val="001870AC"/>
    <w:rsid w:val="00187965"/>
    <w:rsid w:val="0019285A"/>
    <w:rsid w:val="00193444"/>
    <w:rsid w:val="00193C41"/>
    <w:rsid w:val="001947E0"/>
    <w:rsid w:val="00194AE9"/>
    <w:rsid w:val="0019558A"/>
    <w:rsid w:val="00197994"/>
    <w:rsid w:val="001A0B6C"/>
    <w:rsid w:val="001A0D7B"/>
    <w:rsid w:val="001A3417"/>
    <w:rsid w:val="001A4248"/>
    <w:rsid w:val="001A4291"/>
    <w:rsid w:val="001A7CF5"/>
    <w:rsid w:val="001B04E9"/>
    <w:rsid w:val="001B175D"/>
    <w:rsid w:val="001B2186"/>
    <w:rsid w:val="001B56E7"/>
    <w:rsid w:val="001B6DCB"/>
    <w:rsid w:val="001C06CE"/>
    <w:rsid w:val="001C0FC1"/>
    <w:rsid w:val="001C16BF"/>
    <w:rsid w:val="001C1A53"/>
    <w:rsid w:val="001C1D63"/>
    <w:rsid w:val="001C3384"/>
    <w:rsid w:val="001C3705"/>
    <w:rsid w:val="001C3AE0"/>
    <w:rsid w:val="001C3B61"/>
    <w:rsid w:val="001C491B"/>
    <w:rsid w:val="001C4B54"/>
    <w:rsid w:val="001C4DD3"/>
    <w:rsid w:val="001C5578"/>
    <w:rsid w:val="001C62F5"/>
    <w:rsid w:val="001C6E67"/>
    <w:rsid w:val="001C7619"/>
    <w:rsid w:val="001C7CD5"/>
    <w:rsid w:val="001D0830"/>
    <w:rsid w:val="001D255F"/>
    <w:rsid w:val="001D2E99"/>
    <w:rsid w:val="001D39A0"/>
    <w:rsid w:val="001D4536"/>
    <w:rsid w:val="001D6006"/>
    <w:rsid w:val="001D695F"/>
    <w:rsid w:val="001D69D4"/>
    <w:rsid w:val="001D6C92"/>
    <w:rsid w:val="001D7273"/>
    <w:rsid w:val="001E02D8"/>
    <w:rsid w:val="001E1409"/>
    <w:rsid w:val="001E374A"/>
    <w:rsid w:val="001E3C63"/>
    <w:rsid w:val="001E4321"/>
    <w:rsid w:val="001E4CD1"/>
    <w:rsid w:val="001E6221"/>
    <w:rsid w:val="001E7842"/>
    <w:rsid w:val="001E7892"/>
    <w:rsid w:val="001F012C"/>
    <w:rsid w:val="001F04DB"/>
    <w:rsid w:val="001F122A"/>
    <w:rsid w:val="001F2B97"/>
    <w:rsid w:val="001F314D"/>
    <w:rsid w:val="001F3808"/>
    <w:rsid w:val="001F4F1E"/>
    <w:rsid w:val="001F4FCF"/>
    <w:rsid w:val="001F5192"/>
    <w:rsid w:val="001F601C"/>
    <w:rsid w:val="001F631F"/>
    <w:rsid w:val="001F6D25"/>
    <w:rsid w:val="001F7709"/>
    <w:rsid w:val="001F7C2C"/>
    <w:rsid w:val="00200557"/>
    <w:rsid w:val="00200FC4"/>
    <w:rsid w:val="00201186"/>
    <w:rsid w:val="0020216F"/>
    <w:rsid w:val="002027EF"/>
    <w:rsid w:val="002039DF"/>
    <w:rsid w:val="002045C1"/>
    <w:rsid w:val="00204D29"/>
    <w:rsid w:val="00205053"/>
    <w:rsid w:val="00205452"/>
    <w:rsid w:val="002056E4"/>
    <w:rsid w:val="00205BD7"/>
    <w:rsid w:val="00206272"/>
    <w:rsid w:val="00207587"/>
    <w:rsid w:val="00207EE0"/>
    <w:rsid w:val="002104C1"/>
    <w:rsid w:val="0021102A"/>
    <w:rsid w:val="00211EC7"/>
    <w:rsid w:val="002122A0"/>
    <w:rsid w:val="00214204"/>
    <w:rsid w:val="002142DD"/>
    <w:rsid w:val="00214EA3"/>
    <w:rsid w:val="00215182"/>
    <w:rsid w:val="00215A8E"/>
    <w:rsid w:val="00216C05"/>
    <w:rsid w:val="00217371"/>
    <w:rsid w:val="00222514"/>
    <w:rsid w:val="00222F2C"/>
    <w:rsid w:val="00223485"/>
    <w:rsid w:val="00225BAB"/>
    <w:rsid w:val="002260B6"/>
    <w:rsid w:val="00227130"/>
    <w:rsid w:val="00227C87"/>
    <w:rsid w:val="002310FC"/>
    <w:rsid w:val="00231757"/>
    <w:rsid w:val="00232672"/>
    <w:rsid w:val="00232DAB"/>
    <w:rsid w:val="002335A3"/>
    <w:rsid w:val="002341C3"/>
    <w:rsid w:val="00237A06"/>
    <w:rsid w:val="00237A0E"/>
    <w:rsid w:val="00240D28"/>
    <w:rsid w:val="0024146D"/>
    <w:rsid w:val="0024173B"/>
    <w:rsid w:val="00241983"/>
    <w:rsid w:val="00242058"/>
    <w:rsid w:val="0024250B"/>
    <w:rsid w:val="00243B50"/>
    <w:rsid w:val="00243D1B"/>
    <w:rsid w:val="00244229"/>
    <w:rsid w:val="00245B87"/>
    <w:rsid w:val="0024654E"/>
    <w:rsid w:val="00246C55"/>
    <w:rsid w:val="00250E2B"/>
    <w:rsid w:val="002521D2"/>
    <w:rsid w:val="00252EDA"/>
    <w:rsid w:val="0025389A"/>
    <w:rsid w:val="002539AE"/>
    <w:rsid w:val="00253F0A"/>
    <w:rsid w:val="0025530D"/>
    <w:rsid w:val="002556E7"/>
    <w:rsid w:val="00255A0D"/>
    <w:rsid w:val="00256C37"/>
    <w:rsid w:val="002576D3"/>
    <w:rsid w:val="00257C61"/>
    <w:rsid w:val="0026118F"/>
    <w:rsid w:val="002615DB"/>
    <w:rsid w:val="00261BAB"/>
    <w:rsid w:val="00262F01"/>
    <w:rsid w:val="00263C94"/>
    <w:rsid w:val="00264C7E"/>
    <w:rsid w:val="00265290"/>
    <w:rsid w:val="00265990"/>
    <w:rsid w:val="00265C6C"/>
    <w:rsid w:val="002660FB"/>
    <w:rsid w:val="00266199"/>
    <w:rsid w:val="00267312"/>
    <w:rsid w:val="00267A1B"/>
    <w:rsid w:val="00267C5B"/>
    <w:rsid w:val="002706D0"/>
    <w:rsid w:val="00271613"/>
    <w:rsid w:val="00271618"/>
    <w:rsid w:val="00272462"/>
    <w:rsid w:val="00273B3C"/>
    <w:rsid w:val="00274D14"/>
    <w:rsid w:val="00274F1D"/>
    <w:rsid w:val="00275EFC"/>
    <w:rsid w:val="002801C2"/>
    <w:rsid w:val="002805A1"/>
    <w:rsid w:val="00280674"/>
    <w:rsid w:val="00280DFB"/>
    <w:rsid w:val="002813BF"/>
    <w:rsid w:val="002816CC"/>
    <w:rsid w:val="00281912"/>
    <w:rsid w:val="0028240C"/>
    <w:rsid w:val="00282704"/>
    <w:rsid w:val="00284716"/>
    <w:rsid w:val="0028487A"/>
    <w:rsid w:val="00284E30"/>
    <w:rsid w:val="0028516C"/>
    <w:rsid w:val="002854C8"/>
    <w:rsid w:val="002855C3"/>
    <w:rsid w:val="00287FAD"/>
    <w:rsid w:val="00287FF6"/>
    <w:rsid w:val="0029193A"/>
    <w:rsid w:val="00291942"/>
    <w:rsid w:val="00293B27"/>
    <w:rsid w:val="002953D9"/>
    <w:rsid w:val="0029560B"/>
    <w:rsid w:val="00295B8F"/>
    <w:rsid w:val="00295C55"/>
    <w:rsid w:val="00295DFF"/>
    <w:rsid w:val="00296755"/>
    <w:rsid w:val="00297463"/>
    <w:rsid w:val="00297CD9"/>
    <w:rsid w:val="002A014A"/>
    <w:rsid w:val="002A0B17"/>
    <w:rsid w:val="002A286D"/>
    <w:rsid w:val="002A2900"/>
    <w:rsid w:val="002A41C0"/>
    <w:rsid w:val="002A4AC5"/>
    <w:rsid w:val="002A6315"/>
    <w:rsid w:val="002A6981"/>
    <w:rsid w:val="002A6F25"/>
    <w:rsid w:val="002A75EA"/>
    <w:rsid w:val="002A779B"/>
    <w:rsid w:val="002A7D64"/>
    <w:rsid w:val="002B00F5"/>
    <w:rsid w:val="002B1901"/>
    <w:rsid w:val="002B307F"/>
    <w:rsid w:val="002B336B"/>
    <w:rsid w:val="002B375E"/>
    <w:rsid w:val="002B38A7"/>
    <w:rsid w:val="002B4A4A"/>
    <w:rsid w:val="002B52D4"/>
    <w:rsid w:val="002B5AEA"/>
    <w:rsid w:val="002B5AF9"/>
    <w:rsid w:val="002B6355"/>
    <w:rsid w:val="002B6BD6"/>
    <w:rsid w:val="002B710A"/>
    <w:rsid w:val="002B7A75"/>
    <w:rsid w:val="002C0389"/>
    <w:rsid w:val="002C1E5B"/>
    <w:rsid w:val="002C1EDB"/>
    <w:rsid w:val="002C201F"/>
    <w:rsid w:val="002C22E0"/>
    <w:rsid w:val="002C2314"/>
    <w:rsid w:val="002C2AA4"/>
    <w:rsid w:val="002C3509"/>
    <w:rsid w:val="002C3560"/>
    <w:rsid w:val="002C42E7"/>
    <w:rsid w:val="002C4866"/>
    <w:rsid w:val="002C538F"/>
    <w:rsid w:val="002C70EB"/>
    <w:rsid w:val="002C756D"/>
    <w:rsid w:val="002C7AB5"/>
    <w:rsid w:val="002C7D12"/>
    <w:rsid w:val="002D09DF"/>
    <w:rsid w:val="002D0B25"/>
    <w:rsid w:val="002D1283"/>
    <w:rsid w:val="002D153C"/>
    <w:rsid w:val="002D21E8"/>
    <w:rsid w:val="002D3155"/>
    <w:rsid w:val="002D41C4"/>
    <w:rsid w:val="002D49E0"/>
    <w:rsid w:val="002D4EE5"/>
    <w:rsid w:val="002D5FAE"/>
    <w:rsid w:val="002E0409"/>
    <w:rsid w:val="002E0A93"/>
    <w:rsid w:val="002E1C58"/>
    <w:rsid w:val="002E3807"/>
    <w:rsid w:val="002E4590"/>
    <w:rsid w:val="002E478B"/>
    <w:rsid w:val="002E5085"/>
    <w:rsid w:val="002E73BE"/>
    <w:rsid w:val="002F1107"/>
    <w:rsid w:val="002F1C27"/>
    <w:rsid w:val="002F293F"/>
    <w:rsid w:val="002F2F0E"/>
    <w:rsid w:val="002F3383"/>
    <w:rsid w:val="002F7607"/>
    <w:rsid w:val="002F7F58"/>
    <w:rsid w:val="00300248"/>
    <w:rsid w:val="003004B1"/>
    <w:rsid w:val="003005DC"/>
    <w:rsid w:val="0030092C"/>
    <w:rsid w:val="003010FD"/>
    <w:rsid w:val="00302ABC"/>
    <w:rsid w:val="00303E6D"/>
    <w:rsid w:val="00303F2C"/>
    <w:rsid w:val="00304AB6"/>
    <w:rsid w:val="0030618C"/>
    <w:rsid w:val="00306896"/>
    <w:rsid w:val="00307A3E"/>
    <w:rsid w:val="003108A9"/>
    <w:rsid w:val="00312AC4"/>
    <w:rsid w:val="0031313C"/>
    <w:rsid w:val="003144D1"/>
    <w:rsid w:val="00315DE7"/>
    <w:rsid w:val="0031642F"/>
    <w:rsid w:val="003166E4"/>
    <w:rsid w:val="0031675F"/>
    <w:rsid w:val="00320037"/>
    <w:rsid w:val="0032124C"/>
    <w:rsid w:val="00322A53"/>
    <w:rsid w:val="00322C58"/>
    <w:rsid w:val="00322FD3"/>
    <w:rsid w:val="00327230"/>
    <w:rsid w:val="00327335"/>
    <w:rsid w:val="00330B72"/>
    <w:rsid w:val="0033347A"/>
    <w:rsid w:val="00334FDE"/>
    <w:rsid w:val="00335CA7"/>
    <w:rsid w:val="00335E4C"/>
    <w:rsid w:val="003369FF"/>
    <w:rsid w:val="00336D35"/>
    <w:rsid w:val="00340427"/>
    <w:rsid w:val="00341641"/>
    <w:rsid w:val="00341942"/>
    <w:rsid w:val="00341DED"/>
    <w:rsid w:val="00341E8E"/>
    <w:rsid w:val="00341E9B"/>
    <w:rsid w:val="00342579"/>
    <w:rsid w:val="00342DA6"/>
    <w:rsid w:val="00343001"/>
    <w:rsid w:val="003434B5"/>
    <w:rsid w:val="00343B3D"/>
    <w:rsid w:val="00346828"/>
    <w:rsid w:val="003502DC"/>
    <w:rsid w:val="00352FB2"/>
    <w:rsid w:val="0035330F"/>
    <w:rsid w:val="003537A4"/>
    <w:rsid w:val="003537D7"/>
    <w:rsid w:val="003540B2"/>
    <w:rsid w:val="00354646"/>
    <w:rsid w:val="00354C31"/>
    <w:rsid w:val="00355EAE"/>
    <w:rsid w:val="00356198"/>
    <w:rsid w:val="003561BA"/>
    <w:rsid w:val="00356206"/>
    <w:rsid w:val="00356340"/>
    <w:rsid w:val="0035701E"/>
    <w:rsid w:val="00361B9D"/>
    <w:rsid w:val="00361CDC"/>
    <w:rsid w:val="0036322A"/>
    <w:rsid w:val="003635E1"/>
    <w:rsid w:val="00363D4C"/>
    <w:rsid w:val="00364254"/>
    <w:rsid w:val="00365B79"/>
    <w:rsid w:val="00366AA7"/>
    <w:rsid w:val="00370E4B"/>
    <w:rsid w:val="003713AB"/>
    <w:rsid w:val="00371F66"/>
    <w:rsid w:val="0037239E"/>
    <w:rsid w:val="003727F7"/>
    <w:rsid w:val="00373199"/>
    <w:rsid w:val="00373233"/>
    <w:rsid w:val="0037387D"/>
    <w:rsid w:val="003738C5"/>
    <w:rsid w:val="003747D9"/>
    <w:rsid w:val="00376060"/>
    <w:rsid w:val="003761BA"/>
    <w:rsid w:val="00377F34"/>
    <w:rsid w:val="00380BB8"/>
    <w:rsid w:val="00380F2F"/>
    <w:rsid w:val="003811C2"/>
    <w:rsid w:val="00381920"/>
    <w:rsid w:val="00382333"/>
    <w:rsid w:val="00384FBA"/>
    <w:rsid w:val="003859C0"/>
    <w:rsid w:val="00385E6D"/>
    <w:rsid w:val="00387314"/>
    <w:rsid w:val="00387BC9"/>
    <w:rsid w:val="00390D52"/>
    <w:rsid w:val="00392293"/>
    <w:rsid w:val="003925D3"/>
    <w:rsid w:val="00394FBF"/>
    <w:rsid w:val="00395086"/>
    <w:rsid w:val="0039533B"/>
    <w:rsid w:val="00396A31"/>
    <w:rsid w:val="00397CC5"/>
    <w:rsid w:val="003A26AF"/>
    <w:rsid w:val="003A26CA"/>
    <w:rsid w:val="003A29F8"/>
    <w:rsid w:val="003A2AFE"/>
    <w:rsid w:val="003A2E68"/>
    <w:rsid w:val="003A4358"/>
    <w:rsid w:val="003A514A"/>
    <w:rsid w:val="003A5815"/>
    <w:rsid w:val="003A6739"/>
    <w:rsid w:val="003A6A0A"/>
    <w:rsid w:val="003B040E"/>
    <w:rsid w:val="003B06E1"/>
    <w:rsid w:val="003B0820"/>
    <w:rsid w:val="003B0E53"/>
    <w:rsid w:val="003B121A"/>
    <w:rsid w:val="003B1F1C"/>
    <w:rsid w:val="003B206F"/>
    <w:rsid w:val="003B2100"/>
    <w:rsid w:val="003B260E"/>
    <w:rsid w:val="003B3BA3"/>
    <w:rsid w:val="003B4429"/>
    <w:rsid w:val="003B4831"/>
    <w:rsid w:val="003B663C"/>
    <w:rsid w:val="003B68C0"/>
    <w:rsid w:val="003B7813"/>
    <w:rsid w:val="003B7F51"/>
    <w:rsid w:val="003C1342"/>
    <w:rsid w:val="003C19CD"/>
    <w:rsid w:val="003C1A1E"/>
    <w:rsid w:val="003C256B"/>
    <w:rsid w:val="003C290B"/>
    <w:rsid w:val="003C2B83"/>
    <w:rsid w:val="003C3383"/>
    <w:rsid w:val="003C5BA6"/>
    <w:rsid w:val="003C601D"/>
    <w:rsid w:val="003D0314"/>
    <w:rsid w:val="003D0751"/>
    <w:rsid w:val="003D0D80"/>
    <w:rsid w:val="003D0E3E"/>
    <w:rsid w:val="003D21B8"/>
    <w:rsid w:val="003D2AEE"/>
    <w:rsid w:val="003D40C0"/>
    <w:rsid w:val="003D4C80"/>
    <w:rsid w:val="003D64DF"/>
    <w:rsid w:val="003D6765"/>
    <w:rsid w:val="003D6AF2"/>
    <w:rsid w:val="003E107E"/>
    <w:rsid w:val="003E19D1"/>
    <w:rsid w:val="003E1F54"/>
    <w:rsid w:val="003E249C"/>
    <w:rsid w:val="003E3F75"/>
    <w:rsid w:val="003E4553"/>
    <w:rsid w:val="003E4F52"/>
    <w:rsid w:val="003E56F6"/>
    <w:rsid w:val="003E60E5"/>
    <w:rsid w:val="003E76D4"/>
    <w:rsid w:val="003F00D9"/>
    <w:rsid w:val="003F1989"/>
    <w:rsid w:val="003F1A94"/>
    <w:rsid w:val="003F1F04"/>
    <w:rsid w:val="003F2237"/>
    <w:rsid w:val="003F2F14"/>
    <w:rsid w:val="003F3930"/>
    <w:rsid w:val="003F4D96"/>
    <w:rsid w:val="003F6169"/>
    <w:rsid w:val="003F70C0"/>
    <w:rsid w:val="003F74CA"/>
    <w:rsid w:val="003F7653"/>
    <w:rsid w:val="00400C6D"/>
    <w:rsid w:val="004011EB"/>
    <w:rsid w:val="004012C0"/>
    <w:rsid w:val="00402C44"/>
    <w:rsid w:val="00402FC2"/>
    <w:rsid w:val="00403494"/>
    <w:rsid w:val="004037DB"/>
    <w:rsid w:val="00403EFF"/>
    <w:rsid w:val="00404144"/>
    <w:rsid w:val="004053FA"/>
    <w:rsid w:val="0040554F"/>
    <w:rsid w:val="00405C99"/>
    <w:rsid w:val="0040738F"/>
    <w:rsid w:val="00412613"/>
    <w:rsid w:val="00412E4F"/>
    <w:rsid w:val="0041511A"/>
    <w:rsid w:val="004166F0"/>
    <w:rsid w:val="00417687"/>
    <w:rsid w:val="00417BC5"/>
    <w:rsid w:val="00417D5C"/>
    <w:rsid w:val="00422186"/>
    <w:rsid w:val="00422B87"/>
    <w:rsid w:val="00423E29"/>
    <w:rsid w:val="004241D8"/>
    <w:rsid w:val="00424678"/>
    <w:rsid w:val="00424CDE"/>
    <w:rsid w:val="00424DCD"/>
    <w:rsid w:val="0042610D"/>
    <w:rsid w:val="004265D4"/>
    <w:rsid w:val="004273CB"/>
    <w:rsid w:val="00427E13"/>
    <w:rsid w:val="00432AB9"/>
    <w:rsid w:val="00432C64"/>
    <w:rsid w:val="0043371E"/>
    <w:rsid w:val="00433A5B"/>
    <w:rsid w:val="00433A60"/>
    <w:rsid w:val="00433D62"/>
    <w:rsid w:val="00434DC6"/>
    <w:rsid w:val="00435036"/>
    <w:rsid w:val="004356F7"/>
    <w:rsid w:val="00435867"/>
    <w:rsid w:val="00436E9C"/>
    <w:rsid w:val="0043783B"/>
    <w:rsid w:val="00437C37"/>
    <w:rsid w:val="004404BB"/>
    <w:rsid w:val="004414BE"/>
    <w:rsid w:val="004422AE"/>
    <w:rsid w:val="004424DC"/>
    <w:rsid w:val="00442989"/>
    <w:rsid w:val="004429F8"/>
    <w:rsid w:val="00444ADD"/>
    <w:rsid w:val="00444F4E"/>
    <w:rsid w:val="0044599D"/>
    <w:rsid w:val="00445FC0"/>
    <w:rsid w:val="004463DF"/>
    <w:rsid w:val="00446510"/>
    <w:rsid w:val="0044664A"/>
    <w:rsid w:val="00446D99"/>
    <w:rsid w:val="0045148E"/>
    <w:rsid w:val="00451FFC"/>
    <w:rsid w:val="00453195"/>
    <w:rsid w:val="004546A4"/>
    <w:rsid w:val="00455438"/>
    <w:rsid w:val="0045583A"/>
    <w:rsid w:val="004558A9"/>
    <w:rsid w:val="00455AB4"/>
    <w:rsid w:val="00457233"/>
    <w:rsid w:val="004576A8"/>
    <w:rsid w:val="00457A3D"/>
    <w:rsid w:val="00457D16"/>
    <w:rsid w:val="0046066A"/>
    <w:rsid w:val="00461D11"/>
    <w:rsid w:val="00461FBA"/>
    <w:rsid w:val="00462298"/>
    <w:rsid w:val="004624B0"/>
    <w:rsid w:val="00462C5F"/>
    <w:rsid w:val="00462CA8"/>
    <w:rsid w:val="004636C1"/>
    <w:rsid w:val="00463B8F"/>
    <w:rsid w:val="00463E31"/>
    <w:rsid w:val="00465863"/>
    <w:rsid w:val="00465D21"/>
    <w:rsid w:val="00466588"/>
    <w:rsid w:val="00467F23"/>
    <w:rsid w:val="00470862"/>
    <w:rsid w:val="00470BF9"/>
    <w:rsid w:val="0047263D"/>
    <w:rsid w:val="004730C7"/>
    <w:rsid w:val="00473D58"/>
    <w:rsid w:val="004744CA"/>
    <w:rsid w:val="0047454E"/>
    <w:rsid w:val="0047598E"/>
    <w:rsid w:val="004768CB"/>
    <w:rsid w:val="0047725C"/>
    <w:rsid w:val="004778A1"/>
    <w:rsid w:val="00477B3F"/>
    <w:rsid w:val="00477FC3"/>
    <w:rsid w:val="00483B80"/>
    <w:rsid w:val="004869CC"/>
    <w:rsid w:val="00487075"/>
    <w:rsid w:val="004871C5"/>
    <w:rsid w:val="00487E00"/>
    <w:rsid w:val="00490E1E"/>
    <w:rsid w:val="00491E8C"/>
    <w:rsid w:val="0049214F"/>
    <w:rsid w:val="004926AA"/>
    <w:rsid w:val="00492F02"/>
    <w:rsid w:val="00494559"/>
    <w:rsid w:val="00494A77"/>
    <w:rsid w:val="00495FB9"/>
    <w:rsid w:val="00497161"/>
    <w:rsid w:val="004971E9"/>
    <w:rsid w:val="004977BE"/>
    <w:rsid w:val="004A0589"/>
    <w:rsid w:val="004A10EC"/>
    <w:rsid w:val="004A34A5"/>
    <w:rsid w:val="004A5059"/>
    <w:rsid w:val="004A517A"/>
    <w:rsid w:val="004A7910"/>
    <w:rsid w:val="004A79CD"/>
    <w:rsid w:val="004A7DDB"/>
    <w:rsid w:val="004B10F4"/>
    <w:rsid w:val="004B19AC"/>
    <w:rsid w:val="004B1ED2"/>
    <w:rsid w:val="004B2A23"/>
    <w:rsid w:val="004B3BB2"/>
    <w:rsid w:val="004B49D0"/>
    <w:rsid w:val="004B49E4"/>
    <w:rsid w:val="004B4BC7"/>
    <w:rsid w:val="004B6059"/>
    <w:rsid w:val="004B6CCE"/>
    <w:rsid w:val="004B6D55"/>
    <w:rsid w:val="004B6FC7"/>
    <w:rsid w:val="004B7272"/>
    <w:rsid w:val="004B77B3"/>
    <w:rsid w:val="004B77F5"/>
    <w:rsid w:val="004B789B"/>
    <w:rsid w:val="004C0642"/>
    <w:rsid w:val="004C1153"/>
    <w:rsid w:val="004C1428"/>
    <w:rsid w:val="004C18DF"/>
    <w:rsid w:val="004C1FA0"/>
    <w:rsid w:val="004C2529"/>
    <w:rsid w:val="004C2630"/>
    <w:rsid w:val="004C2AE4"/>
    <w:rsid w:val="004C2B61"/>
    <w:rsid w:val="004C39C2"/>
    <w:rsid w:val="004C5E99"/>
    <w:rsid w:val="004C5EB3"/>
    <w:rsid w:val="004C5EDD"/>
    <w:rsid w:val="004C6832"/>
    <w:rsid w:val="004C7C3B"/>
    <w:rsid w:val="004D148A"/>
    <w:rsid w:val="004D1A4F"/>
    <w:rsid w:val="004D1B5E"/>
    <w:rsid w:val="004D1CB0"/>
    <w:rsid w:val="004D1D02"/>
    <w:rsid w:val="004D31DA"/>
    <w:rsid w:val="004D325E"/>
    <w:rsid w:val="004D340B"/>
    <w:rsid w:val="004D546A"/>
    <w:rsid w:val="004D5D00"/>
    <w:rsid w:val="004D665F"/>
    <w:rsid w:val="004E0093"/>
    <w:rsid w:val="004E0F42"/>
    <w:rsid w:val="004E235D"/>
    <w:rsid w:val="004E284A"/>
    <w:rsid w:val="004E35ED"/>
    <w:rsid w:val="004E4715"/>
    <w:rsid w:val="004E4AB2"/>
    <w:rsid w:val="004E5B24"/>
    <w:rsid w:val="004E6497"/>
    <w:rsid w:val="004E677C"/>
    <w:rsid w:val="004E7759"/>
    <w:rsid w:val="004E7F23"/>
    <w:rsid w:val="004F095A"/>
    <w:rsid w:val="004F096E"/>
    <w:rsid w:val="004F14C6"/>
    <w:rsid w:val="004F18D2"/>
    <w:rsid w:val="004F18E2"/>
    <w:rsid w:val="004F2292"/>
    <w:rsid w:val="004F30DB"/>
    <w:rsid w:val="004F38EC"/>
    <w:rsid w:val="004F3D36"/>
    <w:rsid w:val="004F3DA4"/>
    <w:rsid w:val="004F4831"/>
    <w:rsid w:val="004F4B68"/>
    <w:rsid w:val="004F5C9B"/>
    <w:rsid w:val="004F6252"/>
    <w:rsid w:val="004F63FA"/>
    <w:rsid w:val="004F6ACB"/>
    <w:rsid w:val="004F7433"/>
    <w:rsid w:val="004F79C0"/>
    <w:rsid w:val="004F79CD"/>
    <w:rsid w:val="00500ADF"/>
    <w:rsid w:val="00500BB1"/>
    <w:rsid w:val="00502035"/>
    <w:rsid w:val="005029E4"/>
    <w:rsid w:val="00503D83"/>
    <w:rsid w:val="00503E89"/>
    <w:rsid w:val="005056A4"/>
    <w:rsid w:val="005068FA"/>
    <w:rsid w:val="00507B2A"/>
    <w:rsid w:val="00507E2B"/>
    <w:rsid w:val="0051047F"/>
    <w:rsid w:val="00510622"/>
    <w:rsid w:val="00510B9D"/>
    <w:rsid w:val="00511B6E"/>
    <w:rsid w:val="00511BF3"/>
    <w:rsid w:val="005123CD"/>
    <w:rsid w:val="00513CC8"/>
    <w:rsid w:val="00514529"/>
    <w:rsid w:val="005146B3"/>
    <w:rsid w:val="00514CE5"/>
    <w:rsid w:val="00514EAB"/>
    <w:rsid w:val="005154AF"/>
    <w:rsid w:val="00515701"/>
    <w:rsid w:val="00515FF8"/>
    <w:rsid w:val="00516ED0"/>
    <w:rsid w:val="00517C8E"/>
    <w:rsid w:val="00517DAC"/>
    <w:rsid w:val="00520754"/>
    <w:rsid w:val="00521C48"/>
    <w:rsid w:val="00522C52"/>
    <w:rsid w:val="005244D0"/>
    <w:rsid w:val="005256A6"/>
    <w:rsid w:val="00525843"/>
    <w:rsid w:val="00526DE1"/>
    <w:rsid w:val="00526EB2"/>
    <w:rsid w:val="00527E6E"/>
    <w:rsid w:val="005313F9"/>
    <w:rsid w:val="00532415"/>
    <w:rsid w:val="005344B4"/>
    <w:rsid w:val="00534677"/>
    <w:rsid w:val="00535167"/>
    <w:rsid w:val="00535AEE"/>
    <w:rsid w:val="005376DB"/>
    <w:rsid w:val="00540386"/>
    <w:rsid w:val="00540F5C"/>
    <w:rsid w:val="005411A0"/>
    <w:rsid w:val="00541CD5"/>
    <w:rsid w:val="00542246"/>
    <w:rsid w:val="00542685"/>
    <w:rsid w:val="00543390"/>
    <w:rsid w:val="00543807"/>
    <w:rsid w:val="00543E8D"/>
    <w:rsid w:val="00544BA8"/>
    <w:rsid w:val="0054640E"/>
    <w:rsid w:val="00546998"/>
    <w:rsid w:val="005506CA"/>
    <w:rsid w:val="00550F38"/>
    <w:rsid w:val="00551398"/>
    <w:rsid w:val="005520DF"/>
    <w:rsid w:val="00552BB1"/>
    <w:rsid w:val="005538F0"/>
    <w:rsid w:val="0055421F"/>
    <w:rsid w:val="0055505E"/>
    <w:rsid w:val="00557380"/>
    <w:rsid w:val="00557680"/>
    <w:rsid w:val="00560215"/>
    <w:rsid w:val="00560223"/>
    <w:rsid w:val="005608BD"/>
    <w:rsid w:val="00561070"/>
    <w:rsid w:val="005624B7"/>
    <w:rsid w:val="00562662"/>
    <w:rsid w:val="005630EC"/>
    <w:rsid w:val="0056382B"/>
    <w:rsid w:val="00563C34"/>
    <w:rsid w:val="00563C49"/>
    <w:rsid w:val="00565500"/>
    <w:rsid w:val="00565AFA"/>
    <w:rsid w:val="00565EFB"/>
    <w:rsid w:val="00566D2E"/>
    <w:rsid w:val="00570378"/>
    <w:rsid w:val="00570743"/>
    <w:rsid w:val="005709AC"/>
    <w:rsid w:val="00570E51"/>
    <w:rsid w:val="00571508"/>
    <w:rsid w:val="0057166C"/>
    <w:rsid w:val="00572C5C"/>
    <w:rsid w:val="005745D0"/>
    <w:rsid w:val="00574CCB"/>
    <w:rsid w:val="005753A1"/>
    <w:rsid w:val="0057558D"/>
    <w:rsid w:val="0057584F"/>
    <w:rsid w:val="00575F8B"/>
    <w:rsid w:val="00576F7E"/>
    <w:rsid w:val="00577449"/>
    <w:rsid w:val="005776FB"/>
    <w:rsid w:val="005777A8"/>
    <w:rsid w:val="00577DD4"/>
    <w:rsid w:val="005839CC"/>
    <w:rsid w:val="00583F79"/>
    <w:rsid w:val="0058478B"/>
    <w:rsid w:val="00585B47"/>
    <w:rsid w:val="00585E43"/>
    <w:rsid w:val="00587BD0"/>
    <w:rsid w:val="00590572"/>
    <w:rsid w:val="005908C0"/>
    <w:rsid w:val="005913DB"/>
    <w:rsid w:val="0059156C"/>
    <w:rsid w:val="005917BC"/>
    <w:rsid w:val="00591A43"/>
    <w:rsid w:val="00591BD2"/>
    <w:rsid w:val="00592324"/>
    <w:rsid w:val="00592941"/>
    <w:rsid w:val="00592FC6"/>
    <w:rsid w:val="005935D1"/>
    <w:rsid w:val="0059377A"/>
    <w:rsid w:val="005938F1"/>
    <w:rsid w:val="005947E7"/>
    <w:rsid w:val="00596203"/>
    <w:rsid w:val="005967F4"/>
    <w:rsid w:val="00596985"/>
    <w:rsid w:val="005969FC"/>
    <w:rsid w:val="00597C6F"/>
    <w:rsid w:val="00597E41"/>
    <w:rsid w:val="005A0191"/>
    <w:rsid w:val="005A06F2"/>
    <w:rsid w:val="005A080E"/>
    <w:rsid w:val="005A1F99"/>
    <w:rsid w:val="005A31E5"/>
    <w:rsid w:val="005A4073"/>
    <w:rsid w:val="005A488A"/>
    <w:rsid w:val="005B01D2"/>
    <w:rsid w:val="005B1CB1"/>
    <w:rsid w:val="005B1CF3"/>
    <w:rsid w:val="005B222B"/>
    <w:rsid w:val="005B24D4"/>
    <w:rsid w:val="005B273F"/>
    <w:rsid w:val="005B2AE4"/>
    <w:rsid w:val="005B2B87"/>
    <w:rsid w:val="005B2F10"/>
    <w:rsid w:val="005B38AA"/>
    <w:rsid w:val="005B4EE9"/>
    <w:rsid w:val="005B5BA1"/>
    <w:rsid w:val="005B664C"/>
    <w:rsid w:val="005B6A73"/>
    <w:rsid w:val="005B6E80"/>
    <w:rsid w:val="005C235F"/>
    <w:rsid w:val="005C2E40"/>
    <w:rsid w:val="005C30C5"/>
    <w:rsid w:val="005C45CA"/>
    <w:rsid w:val="005C5087"/>
    <w:rsid w:val="005C57BA"/>
    <w:rsid w:val="005C74B5"/>
    <w:rsid w:val="005D0186"/>
    <w:rsid w:val="005D0CEB"/>
    <w:rsid w:val="005D103E"/>
    <w:rsid w:val="005D1D01"/>
    <w:rsid w:val="005D2FD2"/>
    <w:rsid w:val="005D328F"/>
    <w:rsid w:val="005D350B"/>
    <w:rsid w:val="005D3E9A"/>
    <w:rsid w:val="005D52B4"/>
    <w:rsid w:val="005D5B8E"/>
    <w:rsid w:val="005D6A96"/>
    <w:rsid w:val="005D7CDB"/>
    <w:rsid w:val="005E1593"/>
    <w:rsid w:val="005E20A9"/>
    <w:rsid w:val="005E2216"/>
    <w:rsid w:val="005E3583"/>
    <w:rsid w:val="005E3880"/>
    <w:rsid w:val="005E3A94"/>
    <w:rsid w:val="005E4511"/>
    <w:rsid w:val="005E5589"/>
    <w:rsid w:val="005E5A5C"/>
    <w:rsid w:val="005E5EEA"/>
    <w:rsid w:val="005E6DB7"/>
    <w:rsid w:val="005E71BA"/>
    <w:rsid w:val="005F0EDA"/>
    <w:rsid w:val="005F11A9"/>
    <w:rsid w:val="005F17DD"/>
    <w:rsid w:val="005F1F88"/>
    <w:rsid w:val="005F292F"/>
    <w:rsid w:val="005F2BD4"/>
    <w:rsid w:val="005F38A4"/>
    <w:rsid w:val="005F4FBD"/>
    <w:rsid w:val="005F67C9"/>
    <w:rsid w:val="005F6808"/>
    <w:rsid w:val="005F6DC9"/>
    <w:rsid w:val="005F6F35"/>
    <w:rsid w:val="005F7588"/>
    <w:rsid w:val="005F7F3A"/>
    <w:rsid w:val="00600B88"/>
    <w:rsid w:val="00600D24"/>
    <w:rsid w:val="00601183"/>
    <w:rsid w:val="006017CB"/>
    <w:rsid w:val="006017F0"/>
    <w:rsid w:val="00601A41"/>
    <w:rsid w:val="0060247F"/>
    <w:rsid w:val="0060299B"/>
    <w:rsid w:val="00603476"/>
    <w:rsid w:val="006037BD"/>
    <w:rsid w:val="00603FFD"/>
    <w:rsid w:val="00604299"/>
    <w:rsid w:val="00604A5F"/>
    <w:rsid w:val="006051F0"/>
    <w:rsid w:val="0060593F"/>
    <w:rsid w:val="00606467"/>
    <w:rsid w:val="00606959"/>
    <w:rsid w:val="006073E6"/>
    <w:rsid w:val="00610373"/>
    <w:rsid w:val="006103E1"/>
    <w:rsid w:val="00610953"/>
    <w:rsid w:val="006109FB"/>
    <w:rsid w:val="006118C7"/>
    <w:rsid w:val="00612902"/>
    <w:rsid w:val="0061389E"/>
    <w:rsid w:val="00613CFC"/>
    <w:rsid w:val="0061460E"/>
    <w:rsid w:val="00614696"/>
    <w:rsid w:val="0061486B"/>
    <w:rsid w:val="006161B5"/>
    <w:rsid w:val="0061670B"/>
    <w:rsid w:val="006172CE"/>
    <w:rsid w:val="0062016A"/>
    <w:rsid w:val="0062037F"/>
    <w:rsid w:val="00620C97"/>
    <w:rsid w:val="00621848"/>
    <w:rsid w:val="006224C5"/>
    <w:rsid w:val="00622716"/>
    <w:rsid w:val="006229EE"/>
    <w:rsid w:val="00623374"/>
    <w:rsid w:val="00623D2B"/>
    <w:rsid w:val="006270C0"/>
    <w:rsid w:val="006277C5"/>
    <w:rsid w:val="00630552"/>
    <w:rsid w:val="006306EF"/>
    <w:rsid w:val="0063087E"/>
    <w:rsid w:val="006308EE"/>
    <w:rsid w:val="00632C38"/>
    <w:rsid w:val="0063356C"/>
    <w:rsid w:val="006339BD"/>
    <w:rsid w:val="006349B8"/>
    <w:rsid w:val="0063586B"/>
    <w:rsid w:val="00635AE9"/>
    <w:rsid w:val="00635D57"/>
    <w:rsid w:val="00636507"/>
    <w:rsid w:val="00636908"/>
    <w:rsid w:val="00642069"/>
    <w:rsid w:val="006431CA"/>
    <w:rsid w:val="00644223"/>
    <w:rsid w:val="00644DB0"/>
    <w:rsid w:val="00645D78"/>
    <w:rsid w:val="00646C5B"/>
    <w:rsid w:val="006502B1"/>
    <w:rsid w:val="006508D8"/>
    <w:rsid w:val="00650E43"/>
    <w:rsid w:val="0065158B"/>
    <w:rsid w:val="006526E7"/>
    <w:rsid w:val="006528E2"/>
    <w:rsid w:val="00654582"/>
    <w:rsid w:val="00654B62"/>
    <w:rsid w:val="006550FD"/>
    <w:rsid w:val="00657254"/>
    <w:rsid w:val="00657DEC"/>
    <w:rsid w:val="0066030E"/>
    <w:rsid w:val="0066077D"/>
    <w:rsid w:val="0066129D"/>
    <w:rsid w:val="00661302"/>
    <w:rsid w:val="00661977"/>
    <w:rsid w:val="00662401"/>
    <w:rsid w:val="00662AB5"/>
    <w:rsid w:val="00662E15"/>
    <w:rsid w:val="00663CEE"/>
    <w:rsid w:val="00664459"/>
    <w:rsid w:val="00664DF4"/>
    <w:rsid w:val="00665880"/>
    <w:rsid w:val="00665B08"/>
    <w:rsid w:val="00666F6F"/>
    <w:rsid w:val="0066740E"/>
    <w:rsid w:val="00670084"/>
    <w:rsid w:val="00670747"/>
    <w:rsid w:val="00672170"/>
    <w:rsid w:val="006721BE"/>
    <w:rsid w:val="006732DF"/>
    <w:rsid w:val="00673B0E"/>
    <w:rsid w:val="00675B45"/>
    <w:rsid w:val="00675ED3"/>
    <w:rsid w:val="006766B4"/>
    <w:rsid w:val="00681398"/>
    <w:rsid w:val="00681663"/>
    <w:rsid w:val="00681C23"/>
    <w:rsid w:val="006834AD"/>
    <w:rsid w:val="006835CB"/>
    <w:rsid w:val="00683CC9"/>
    <w:rsid w:val="0068482D"/>
    <w:rsid w:val="0068545D"/>
    <w:rsid w:val="00685EDF"/>
    <w:rsid w:val="006861D5"/>
    <w:rsid w:val="006873B2"/>
    <w:rsid w:val="0069006B"/>
    <w:rsid w:val="00690BF2"/>
    <w:rsid w:val="00691F3D"/>
    <w:rsid w:val="00691F58"/>
    <w:rsid w:val="00692AA7"/>
    <w:rsid w:val="00693316"/>
    <w:rsid w:val="006934CF"/>
    <w:rsid w:val="00694185"/>
    <w:rsid w:val="006942E1"/>
    <w:rsid w:val="00694491"/>
    <w:rsid w:val="006949A5"/>
    <w:rsid w:val="0069518F"/>
    <w:rsid w:val="00695ABF"/>
    <w:rsid w:val="0069610A"/>
    <w:rsid w:val="00696E28"/>
    <w:rsid w:val="00697B4F"/>
    <w:rsid w:val="00697BAD"/>
    <w:rsid w:val="00697BC4"/>
    <w:rsid w:val="006A09D0"/>
    <w:rsid w:val="006A1347"/>
    <w:rsid w:val="006A27CC"/>
    <w:rsid w:val="006A2863"/>
    <w:rsid w:val="006A39BD"/>
    <w:rsid w:val="006A3C04"/>
    <w:rsid w:val="006A3DAC"/>
    <w:rsid w:val="006A3F0A"/>
    <w:rsid w:val="006A404A"/>
    <w:rsid w:val="006A4E8C"/>
    <w:rsid w:val="006A5059"/>
    <w:rsid w:val="006A57DB"/>
    <w:rsid w:val="006A5B75"/>
    <w:rsid w:val="006A67FC"/>
    <w:rsid w:val="006A6ABF"/>
    <w:rsid w:val="006A74E3"/>
    <w:rsid w:val="006B0325"/>
    <w:rsid w:val="006B045D"/>
    <w:rsid w:val="006B0857"/>
    <w:rsid w:val="006B13AA"/>
    <w:rsid w:val="006B149B"/>
    <w:rsid w:val="006B1B8E"/>
    <w:rsid w:val="006B25FD"/>
    <w:rsid w:val="006B2902"/>
    <w:rsid w:val="006B2E15"/>
    <w:rsid w:val="006B3E94"/>
    <w:rsid w:val="006B4203"/>
    <w:rsid w:val="006B45F7"/>
    <w:rsid w:val="006B4ABB"/>
    <w:rsid w:val="006B5C81"/>
    <w:rsid w:val="006B5F89"/>
    <w:rsid w:val="006B65C6"/>
    <w:rsid w:val="006B778A"/>
    <w:rsid w:val="006B7A92"/>
    <w:rsid w:val="006C235C"/>
    <w:rsid w:val="006C2D67"/>
    <w:rsid w:val="006C315C"/>
    <w:rsid w:val="006C356E"/>
    <w:rsid w:val="006C3B6E"/>
    <w:rsid w:val="006C46A2"/>
    <w:rsid w:val="006C4B29"/>
    <w:rsid w:val="006C5859"/>
    <w:rsid w:val="006C5EA7"/>
    <w:rsid w:val="006C628D"/>
    <w:rsid w:val="006C63CF"/>
    <w:rsid w:val="006C6C1B"/>
    <w:rsid w:val="006D069E"/>
    <w:rsid w:val="006D07AD"/>
    <w:rsid w:val="006D3621"/>
    <w:rsid w:val="006D3AF0"/>
    <w:rsid w:val="006D3D0B"/>
    <w:rsid w:val="006D48AB"/>
    <w:rsid w:val="006D4B15"/>
    <w:rsid w:val="006D52E8"/>
    <w:rsid w:val="006D7E98"/>
    <w:rsid w:val="006E09C8"/>
    <w:rsid w:val="006E0FDD"/>
    <w:rsid w:val="006E1060"/>
    <w:rsid w:val="006E122E"/>
    <w:rsid w:val="006E13E6"/>
    <w:rsid w:val="006E16D6"/>
    <w:rsid w:val="006E17C4"/>
    <w:rsid w:val="006E310B"/>
    <w:rsid w:val="006E469A"/>
    <w:rsid w:val="006E5248"/>
    <w:rsid w:val="006E67FB"/>
    <w:rsid w:val="006E6844"/>
    <w:rsid w:val="006E689D"/>
    <w:rsid w:val="006E6E5F"/>
    <w:rsid w:val="006E7ECE"/>
    <w:rsid w:val="006F00B1"/>
    <w:rsid w:val="006F0835"/>
    <w:rsid w:val="006F18C0"/>
    <w:rsid w:val="006F1A60"/>
    <w:rsid w:val="006F2BB0"/>
    <w:rsid w:val="006F35C8"/>
    <w:rsid w:val="006F35D8"/>
    <w:rsid w:val="006F567F"/>
    <w:rsid w:val="006F59D2"/>
    <w:rsid w:val="006F6138"/>
    <w:rsid w:val="007008EC"/>
    <w:rsid w:val="007013DC"/>
    <w:rsid w:val="00703888"/>
    <w:rsid w:val="007041C5"/>
    <w:rsid w:val="0070595E"/>
    <w:rsid w:val="007064FE"/>
    <w:rsid w:val="007068AB"/>
    <w:rsid w:val="0070691E"/>
    <w:rsid w:val="00706EDD"/>
    <w:rsid w:val="00707D58"/>
    <w:rsid w:val="007103CA"/>
    <w:rsid w:val="00710872"/>
    <w:rsid w:val="0071145B"/>
    <w:rsid w:val="00711520"/>
    <w:rsid w:val="00711D05"/>
    <w:rsid w:val="00712110"/>
    <w:rsid w:val="007131CB"/>
    <w:rsid w:val="00713577"/>
    <w:rsid w:val="00713A55"/>
    <w:rsid w:val="00713C68"/>
    <w:rsid w:val="00713D15"/>
    <w:rsid w:val="007141D9"/>
    <w:rsid w:val="00715550"/>
    <w:rsid w:val="007157BD"/>
    <w:rsid w:val="007163DD"/>
    <w:rsid w:val="00716523"/>
    <w:rsid w:val="007168B8"/>
    <w:rsid w:val="0071690C"/>
    <w:rsid w:val="00717665"/>
    <w:rsid w:val="00717688"/>
    <w:rsid w:val="007204AD"/>
    <w:rsid w:val="007208B3"/>
    <w:rsid w:val="00720F23"/>
    <w:rsid w:val="007218C6"/>
    <w:rsid w:val="00721B78"/>
    <w:rsid w:val="007232B9"/>
    <w:rsid w:val="00723C3C"/>
    <w:rsid w:val="00723F80"/>
    <w:rsid w:val="00724EF6"/>
    <w:rsid w:val="007250A5"/>
    <w:rsid w:val="00726452"/>
    <w:rsid w:val="00727147"/>
    <w:rsid w:val="00730B68"/>
    <w:rsid w:val="0073117B"/>
    <w:rsid w:val="0073200C"/>
    <w:rsid w:val="00732EED"/>
    <w:rsid w:val="00733AD9"/>
    <w:rsid w:val="00734506"/>
    <w:rsid w:val="00734675"/>
    <w:rsid w:val="00735009"/>
    <w:rsid w:val="0073530C"/>
    <w:rsid w:val="00735BC5"/>
    <w:rsid w:val="007376AA"/>
    <w:rsid w:val="00740AC1"/>
    <w:rsid w:val="0074225B"/>
    <w:rsid w:val="00742BE5"/>
    <w:rsid w:val="007433F9"/>
    <w:rsid w:val="00743BC7"/>
    <w:rsid w:val="0074452C"/>
    <w:rsid w:val="00744B57"/>
    <w:rsid w:val="00745BA6"/>
    <w:rsid w:val="00746047"/>
    <w:rsid w:val="007467BA"/>
    <w:rsid w:val="00746CE9"/>
    <w:rsid w:val="00750023"/>
    <w:rsid w:val="00750F32"/>
    <w:rsid w:val="0075184B"/>
    <w:rsid w:val="00751BEF"/>
    <w:rsid w:val="0075213F"/>
    <w:rsid w:val="0075376F"/>
    <w:rsid w:val="00753E33"/>
    <w:rsid w:val="00753E3E"/>
    <w:rsid w:val="0075468A"/>
    <w:rsid w:val="00754ABB"/>
    <w:rsid w:val="00754CD3"/>
    <w:rsid w:val="00755761"/>
    <w:rsid w:val="00755A38"/>
    <w:rsid w:val="00757757"/>
    <w:rsid w:val="00760872"/>
    <w:rsid w:val="00760B6E"/>
    <w:rsid w:val="00760DB5"/>
    <w:rsid w:val="007610B6"/>
    <w:rsid w:val="00761B48"/>
    <w:rsid w:val="00761FFE"/>
    <w:rsid w:val="00763997"/>
    <w:rsid w:val="00763DF4"/>
    <w:rsid w:val="00763E2C"/>
    <w:rsid w:val="00764002"/>
    <w:rsid w:val="0076408E"/>
    <w:rsid w:val="0076478D"/>
    <w:rsid w:val="00764CE1"/>
    <w:rsid w:val="00766517"/>
    <w:rsid w:val="00766919"/>
    <w:rsid w:val="00767145"/>
    <w:rsid w:val="007706D9"/>
    <w:rsid w:val="0077105C"/>
    <w:rsid w:val="00771C75"/>
    <w:rsid w:val="00771D1F"/>
    <w:rsid w:val="00771F96"/>
    <w:rsid w:val="00772FE6"/>
    <w:rsid w:val="00773113"/>
    <w:rsid w:val="007733E5"/>
    <w:rsid w:val="00773B77"/>
    <w:rsid w:val="00774272"/>
    <w:rsid w:val="0077457D"/>
    <w:rsid w:val="00774737"/>
    <w:rsid w:val="00774DAD"/>
    <w:rsid w:val="0077510A"/>
    <w:rsid w:val="007751BD"/>
    <w:rsid w:val="00775842"/>
    <w:rsid w:val="00775BCE"/>
    <w:rsid w:val="00776C43"/>
    <w:rsid w:val="00777A07"/>
    <w:rsid w:val="0078035B"/>
    <w:rsid w:val="007814A4"/>
    <w:rsid w:val="007817AB"/>
    <w:rsid w:val="00783415"/>
    <w:rsid w:val="00783CDE"/>
    <w:rsid w:val="007847AA"/>
    <w:rsid w:val="00785AB2"/>
    <w:rsid w:val="00785FCF"/>
    <w:rsid w:val="00787177"/>
    <w:rsid w:val="0079012F"/>
    <w:rsid w:val="00791E8D"/>
    <w:rsid w:val="00791F91"/>
    <w:rsid w:val="007927EB"/>
    <w:rsid w:val="0079296D"/>
    <w:rsid w:val="007932BC"/>
    <w:rsid w:val="00794480"/>
    <w:rsid w:val="007947C4"/>
    <w:rsid w:val="007971C3"/>
    <w:rsid w:val="007A0502"/>
    <w:rsid w:val="007A0B0F"/>
    <w:rsid w:val="007A12AB"/>
    <w:rsid w:val="007A13D9"/>
    <w:rsid w:val="007A1636"/>
    <w:rsid w:val="007A1A50"/>
    <w:rsid w:val="007A25D1"/>
    <w:rsid w:val="007A2F24"/>
    <w:rsid w:val="007A3543"/>
    <w:rsid w:val="007A36F9"/>
    <w:rsid w:val="007A428D"/>
    <w:rsid w:val="007A4A8F"/>
    <w:rsid w:val="007A5691"/>
    <w:rsid w:val="007A6A9C"/>
    <w:rsid w:val="007A72F3"/>
    <w:rsid w:val="007A7511"/>
    <w:rsid w:val="007B0959"/>
    <w:rsid w:val="007B0A92"/>
    <w:rsid w:val="007B2849"/>
    <w:rsid w:val="007B2C5C"/>
    <w:rsid w:val="007B34C8"/>
    <w:rsid w:val="007B36AF"/>
    <w:rsid w:val="007B38DA"/>
    <w:rsid w:val="007B4479"/>
    <w:rsid w:val="007B4A4F"/>
    <w:rsid w:val="007B6223"/>
    <w:rsid w:val="007B76CF"/>
    <w:rsid w:val="007C0650"/>
    <w:rsid w:val="007C0C0C"/>
    <w:rsid w:val="007C152D"/>
    <w:rsid w:val="007C1A33"/>
    <w:rsid w:val="007C2D6B"/>
    <w:rsid w:val="007C3BC4"/>
    <w:rsid w:val="007C435B"/>
    <w:rsid w:val="007C544C"/>
    <w:rsid w:val="007C6B66"/>
    <w:rsid w:val="007D0BDB"/>
    <w:rsid w:val="007D2996"/>
    <w:rsid w:val="007D2C21"/>
    <w:rsid w:val="007D3352"/>
    <w:rsid w:val="007D370D"/>
    <w:rsid w:val="007D3DFD"/>
    <w:rsid w:val="007D3E43"/>
    <w:rsid w:val="007D4237"/>
    <w:rsid w:val="007D450D"/>
    <w:rsid w:val="007D55A6"/>
    <w:rsid w:val="007D5AE3"/>
    <w:rsid w:val="007D5DA5"/>
    <w:rsid w:val="007D70F8"/>
    <w:rsid w:val="007D75DE"/>
    <w:rsid w:val="007D7B24"/>
    <w:rsid w:val="007D7C05"/>
    <w:rsid w:val="007E1D32"/>
    <w:rsid w:val="007E23AA"/>
    <w:rsid w:val="007E2576"/>
    <w:rsid w:val="007E27B5"/>
    <w:rsid w:val="007E2FF7"/>
    <w:rsid w:val="007E3FFE"/>
    <w:rsid w:val="007E4147"/>
    <w:rsid w:val="007E6829"/>
    <w:rsid w:val="007E750D"/>
    <w:rsid w:val="007F14F9"/>
    <w:rsid w:val="007F2144"/>
    <w:rsid w:val="007F21D9"/>
    <w:rsid w:val="007F332B"/>
    <w:rsid w:val="007F3803"/>
    <w:rsid w:val="007F3E61"/>
    <w:rsid w:val="007F40BA"/>
    <w:rsid w:val="007F46B2"/>
    <w:rsid w:val="007F4D36"/>
    <w:rsid w:val="007F4FAA"/>
    <w:rsid w:val="007F6628"/>
    <w:rsid w:val="007F7175"/>
    <w:rsid w:val="007F7B17"/>
    <w:rsid w:val="0080039C"/>
    <w:rsid w:val="00800F7A"/>
    <w:rsid w:val="008013BF"/>
    <w:rsid w:val="0080167D"/>
    <w:rsid w:val="00801DFE"/>
    <w:rsid w:val="008020D0"/>
    <w:rsid w:val="0080266E"/>
    <w:rsid w:val="00802754"/>
    <w:rsid w:val="00802A19"/>
    <w:rsid w:val="00802BEA"/>
    <w:rsid w:val="0080319F"/>
    <w:rsid w:val="008041CD"/>
    <w:rsid w:val="00804F6B"/>
    <w:rsid w:val="0080540A"/>
    <w:rsid w:val="0080552B"/>
    <w:rsid w:val="00805960"/>
    <w:rsid w:val="0080641F"/>
    <w:rsid w:val="008066B2"/>
    <w:rsid w:val="00807583"/>
    <w:rsid w:val="0080774B"/>
    <w:rsid w:val="00807A36"/>
    <w:rsid w:val="0081034F"/>
    <w:rsid w:val="00810846"/>
    <w:rsid w:val="008122E2"/>
    <w:rsid w:val="00812DBC"/>
    <w:rsid w:val="00813028"/>
    <w:rsid w:val="00814603"/>
    <w:rsid w:val="00815498"/>
    <w:rsid w:val="00815C78"/>
    <w:rsid w:val="0081654F"/>
    <w:rsid w:val="0081665F"/>
    <w:rsid w:val="0082037A"/>
    <w:rsid w:val="00820BED"/>
    <w:rsid w:val="008218DA"/>
    <w:rsid w:val="00822A07"/>
    <w:rsid w:val="00822A12"/>
    <w:rsid w:val="00823D3D"/>
    <w:rsid w:val="00823EAB"/>
    <w:rsid w:val="00824220"/>
    <w:rsid w:val="00824413"/>
    <w:rsid w:val="00824C22"/>
    <w:rsid w:val="00825C2D"/>
    <w:rsid w:val="00830B9A"/>
    <w:rsid w:val="00830E8E"/>
    <w:rsid w:val="00831779"/>
    <w:rsid w:val="008318C1"/>
    <w:rsid w:val="00833B5A"/>
    <w:rsid w:val="00834C2D"/>
    <w:rsid w:val="00834DF7"/>
    <w:rsid w:val="008369BC"/>
    <w:rsid w:val="0083759F"/>
    <w:rsid w:val="00837D26"/>
    <w:rsid w:val="00837D54"/>
    <w:rsid w:val="00840780"/>
    <w:rsid w:val="00840B8B"/>
    <w:rsid w:val="00841545"/>
    <w:rsid w:val="00842BE5"/>
    <w:rsid w:val="00843BD2"/>
    <w:rsid w:val="00843E71"/>
    <w:rsid w:val="0084516E"/>
    <w:rsid w:val="0084541C"/>
    <w:rsid w:val="00845A1A"/>
    <w:rsid w:val="00845A1F"/>
    <w:rsid w:val="00845AE3"/>
    <w:rsid w:val="00845B92"/>
    <w:rsid w:val="008465A7"/>
    <w:rsid w:val="00850707"/>
    <w:rsid w:val="00850DCC"/>
    <w:rsid w:val="0085148C"/>
    <w:rsid w:val="008517D2"/>
    <w:rsid w:val="00852F8A"/>
    <w:rsid w:val="00853ABB"/>
    <w:rsid w:val="00853E3D"/>
    <w:rsid w:val="00855730"/>
    <w:rsid w:val="0085597C"/>
    <w:rsid w:val="008567CD"/>
    <w:rsid w:val="00856BC2"/>
    <w:rsid w:val="00856C34"/>
    <w:rsid w:val="0085789A"/>
    <w:rsid w:val="00857F38"/>
    <w:rsid w:val="00860171"/>
    <w:rsid w:val="008601E9"/>
    <w:rsid w:val="008602FD"/>
    <w:rsid w:val="008604AB"/>
    <w:rsid w:val="00860786"/>
    <w:rsid w:val="0086088C"/>
    <w:rsid w:val="00860A7C"/>
    <w:rsid w:val="00861621"/>
    <w:rsid w:val="008624E9"/>
    <w:rsid w:val="00862D6D"/>
    <w:rsid w:val="00862F93"/>
    <w:rsid w:val="008630F8"/>
    <w:rsid w:val="00863EC2"/>
    <w:rsid w:val="00864909"/>
    <w:rsid w:val="00864959"/>
    <w:rsid w:val="00865067"/>
    <w:rsid w:val="0086523C"/>
    <w:rsid w:val="00865BA0"/>
    <w:rsid w:val="00865FC9"/>
    <w:rsid w:val="0086692E"/>
    <w:rsid w:val="008672FF"/>
    <w:rsid w:val="00870C9D"/>
    <w:rsid w:val="00870CEB"/>
    <w:rsid w:val="0087219E"/>
    <w:rsid w:val="00873699"/>
    <w:rsid w:val="008737D6"/>
    <w:rsid w:val="00875344"/>
    <w:rsid w:val="00875DCA"/>
    <w:rsid w:val="00876BD4"/>
    <w:rsid w:val="00880915"/>
    <w:rsid w:val="00881065"/>
    <w:rsid w:val="00882006"/>
    <w:rsid w:val="0088282F"/>
    <w:rsid w:val="00882D21"/>
    <w:rsid w:val="00887409"/>
    <w:rsid w:val="00887FF5"/>
    <w:rsid w:val="0089297C"/>
    <w:rsid w:val="00892AB9"/>
    <w:rsid w:val="00892B35"/>
    <w:rsid w:val="0089362E"/>
    <w:rsid w:val="00893C32"/>
    <w:rsid w:val="008946C5"/>
    <w:rsid w:val="008947A2"/>
    <w:rsid w:val="00894859"/>
    <w:rsid w:val="00894E1F"/>
    <w:rsid w:val="0089528A"/>
    <w:rsid w:val="008962C4"/>
    <w:rsid w:val="008969B2"/>
    <w:rsid w:val="00896E35"/>
    <w:rsid w:val="008970DF"/>
    <w:rsid w:val="008A07F0"/>
    <w:rsid w:val="008A0B97"/>
    <w:rsid w:val="008A12CE"/>
    <w:rsid w:val="008A1CBD"/>
    <w:rsid w:val="008A3687"/>
    <w:rsid w:val="008A3BC5"/>
    <w:rsid w:val="008A5602"/>
    <w:rsid w:val="008A64AF"/>
    <w:rsid w:val="008A7761"/>
    <w:rsid w:val="008A7ECB"/>
    <w:rsid w:val="008B0475"/>
    <w:rsid w:val="008B082F"/>
    <w:rsid w:val="008B111A"/>
    <w:rsid w:val="008B15EB"/>
    <w:rsid w:val="008B175E"/>
    <w:rsid w:val="008B1764"/>
    <w:rsid w:val="008B1EB3"/>
    <w:rsid w:val="008B48E0"/>
    <w:rsid w:val="008B4B40"/>
    <w:rsid w:val="008B4C86"/>
    <w:rsid w:val="008B4F33"/>
    <w:rsid w:val="008B5772"/>
    <w:rsid w:val="008B5D06"/>
    <w:rsid w:val="008B5D7C"/>
    <w:rsid w:val="008B65D7"/>
    <w:rsid w:val="008B6EAA"/>
    <w:rsid w:val="008B72A4"/>
    <w:rsid w:val="008B7559"/>
    <w:rsid w:val="008B7E73"/>
    <w:rsid w:val="008C0087"/>
    <w:rsid w:val="008C15D3"/>
    <w:rsid w:val="008C16C0"/>
    <w:rsid w:val="008C1BCA"/>
    <w:rsid w:val="008C2070"/>
    <w:rsid w:val="008C2220"/>
    <w:rsid w:val="008C2923"/>
    <w:rsid w:val="008C2A39"/>
    <w:rsid w:val="008C2E71"/>
    <w:rsid w:val="008C323C"/>
    <w:rsid w:val="008C3652"/>
    <w:rsid w:val="008C36E4"/>
    <w:rsid w:val="008C379A"/>
    <w:rsid w:val="008C44F4"/>
    <w:rsid w:val="008C49FA"/>
    <w:rsid w:val="008C4E06"/>
    <w:rsid w:val="008C7057"/>
    <w:rsid w:val="008C7513"/>
    <w:rsid w:val="008C77A1"/>
    <w:rsid w:val="008D0171"/>
    <w:rsid w:val="008D03EB"/>
    <w:rsid w:val="008D105A"/>
    <w:rsid w:val="008D18EC"/>
    <w:rsid w:val="008D19A8"/>
    <w:rsid w:val="008D1A77"/>
    <w:rsid w:val="008D1C16"/>
    <w:rsid w:val="008D1D01"/>
    <w:rsid w:val="008D380C"/>
    <w:rsid w:val="008D3C6E"/>
    <w:rsid w:val="008D40BA"/>
    <w:rsid w:val="008D445F"/>
    <w:rsid w:val="008D4941"/>
    <w:rsid w:val="008D5936"/>
    <w:rsid w:val="008D5F2D"/>
    <w:rsid w:val="008D77FC"/>
    <w:rsid w:val="008D7BAD"/>
    <w:rsid w:val="008E2813"/>
    <w:rsid w:val="008E2859"/>
    <w:rsid w:val="008E3636"/>
    <w:rsid w:val="008E44B8"/>
    <w:rsid w:val="008E4FE3"/>
    <w:rsid w:val="008E720B"/>
    <w:rsid w:val="008E74BB"/>
    <w:rsid w:val="008E7973"/>
    <w:rsid w:val="008E7FED"/>
    <w:rsid w:val="008F00FD"/>
    <w:rsid w:val="008F03D8"/>
    <w:rsid w:val="008F1A97"/>
    <w:rsid w:val="008F207D"/>
    <w:rsid w:val="008F2662"/>
    <w:rsid w:val="008F2C94"/>
    <w:rsid w:val="008F31FD"/>
    <w:rsid w:val="008F33DD"/>
    <w:rsid w:val="008F369A"/>
    <w:rsid w:val="008F3928"/>
    <w:rsid w:val="008F3FB2"/>
    <w:rsid w:val="008F5914"/>
    <w:rsid w:val="008F7F6B"/>
    <w:rsid w:val="009010ED"/>
    <w:rsid w:val="00901A75"/>
    <w:rsid w:val="00901BC5"/>
    <w:rsid w:val="009024FC"/>
    <w:rsid w:val="0090286B"/>
    <w:rsid w:val="00903307"/>
    <w:rsid w:val="009036D3"/>
    <w:rsid w:val="0090416B"/>
    <w:rsid w:val="00904D87"/>
    <w:rsid w:val="00906609"/>
    <w:rsid w:val="00907B62"/>
    <w:rsid w:val="009104C1"/>
    <w:rsid w:val="0091211C"/>
    <w:rsid w:val="0091364C"/>
    <w:rsid w:val="00913958"/>
    <w:rsid w:val="00913F7C"/>
    <w:rsid w:val="009141BD"/>
    <w:rsid w:val="009160A6"/>
    <w:rsid w:val="00917437"/>
    <w:rsid w:val="009209FE"/>
    <w:rsid w:val="00921A09"/>
    <w:rsid w:val="00921C16"/>
    <w:rsid w:val="0092241D"/>
    <w:rsid w:val="00923683"/>
    <w:rsid w:val="00923AF8"/>
    <w:rsid w:val="00923FA0"/>
    <w:rsid w:val="00924345"/>
    <w:rsid w:val="0092488F"/>
    <w:rsid w:val="00925AA9"/>
    <w:rsid w:val="00926F8E"/>
    <w:rsid w:val="00930406"/>
    <w:rsid w:val="009308C4"/>
    <w:rsid w:val="00931A4B"/>
    <w:rsid w:val="00932E82"/>
    <w:rsid w:val="00933668"/>
    <w:rsid w:val="0093383C"/>
    <w:rsid w:val="00933988"/>
    <w:rsid w:val="009354C0"/>
    <w:rsid w:val="009357D8"/>
    <w:rsid w:val="00935AA3"/>
    <w:rsid w:val="00937E92"/>
    <w:rsid w:val="00937F65"/>
    <w:rsid w:val="0094068A"/>
    <w:rsid w:val="0094166C"/>
    <w:rsid w:val="009416F6"/>
    <w:rsid w:val="00942E5F"/>
    <w:rsid w:val="009433B7"/>
    <w:rsid w:val="00943646"/>
    <w:rsid w:val="0094385E"/>
    <w:rsid w:val="00944B91"/>
    <w:rsid w:val="00945925"/>
    <w:rsid w:val="009459AA"/>
    <w:rsid w:val="00945CEA"/>
    <w:rsid w:val="0094629D"/>
    <w:rsid w:val="009464FB"/>
    <w:rsid w:val="00947ACB"/>
    <w:rsid w:val="00950B4C"/>
    <w:rsid w:val="00951F4F"/>
    <w:rsid w:val="0095245B"/>
    <w:rsid w:val="00953A61"/>
    <w:rsid w:val="00954047"/>
    <w:rsid w:val="0095435E"/>
    <w:rsid w:val="009544CB"/>
    <w:rsid w:val="0095497B"/>
    <w:rsid w:val="00955151"/>
    <w:rsid w:val="00956804"/>
    <w:rsid w:val="00956D29"/>
    <w:rsid w:val="00957B91"/>
    <w:rsid w:val="00960574"/>
    <w:rsid w:val="0096194E"/>
    <w:rsid w:val="009621F4"/>
    <w:rsid w:val="009629C7"/>
    <w:rsid w:val="00963FD1"/>
    <w:rsid w:val="0096447C"/>
    <w:rsid w:val="00965940"/>
    <w:rsid w:val="00966C51"/>
    <w:rsid w:val="00966E43"/>
    <w:rsid w:val="00966FAF"/>
    <w:rsid w:val="00967A04"/>
    <w:rsid w:val="00967DD9"/>
    <w:rsid w:val="0097066A"/>
    <w:rsid w:val="00970E1C"/>
    <w:rsid w:val="00970F83"/>
    <w:rsid w:val="009716BB"/>
    <w:rsid w:val="009721E4"/>
    <w:rsid w:val="00973019"/>
    <w:rsid w:val="009735ED"/>
    <w:rsid w:val="00973AF5"/>
    <w:rsid w:val="00974FD9"/>
    <w:rsid w:val="009769D8"/>
    <w:rsid w:val="0097716C"/>
    <w:rsid w:val="00977A5A"/>
    <w:rsid w:val="0098009B"/>
    <w:rsid w:val="009804BD"/>
    <w:rsid w:val="00980D42"/>
    <w:rsid w:val="009814CC"/>
    <w:rsid w:val="0098383F"/>
    <w:rsid w:val="009839BE"/>
    <w:rsid w:val="00983FB7"/>
    <w:rsid w:val="00984E7C"/>
    <w:rsid w:val="00985331"/>
    <w:rsid w:val="009859F6"/>
    <w:rsid w:val="00985B53"/>
    <w:rsid w:val="00990962"/>
    <w:rsid w:val="009917D8"/>
    <w:rsid w:val="00992DCB"/>
    <w:rsid w:val="009951D2"/>
    <w:rsid w:val="00996734"/>
    <w:rsid w:val="009969BC"/>
    <w:rsid w:val="00996FA8"/>
    <w:rsid w:val="00997D03"/>
    <w:rsid w:val="009A0CF9"/>
    <w:rsid w:val="009A10C9"/>
    <w:rsid w:val="009A1ECD"/>
    <w:rsid w:val="009A2B40"/>
    <w:rsid w:val="009A30E8"/>
    <w:rsid w:val="009A5040"/>
    <w:rsid w:val="009A68CB"/>
    <w:rsid w:val="009B1223"/>
    <w:rsid w:val="009B13DC"/>
    <w:rsid w:val="009B1416"/>
    <w:rsid w:val="009B197F"/>
    <w:rsid w:val="009B19F2"/>
    <w:rsid w:val="009B207E"/>
    <w:rsid w:val="009B32F4"/>
    <w:rsid w:val="009B432E"/>
    <w:rsid w:val="009B47B8"/>
    <w:rsid w:val="009B4C1A"/>
    <w:rsid w:val="009B5A54"/>
    <w:rsid w:val="009B5CD4"/>
    <w:rsid w:val="009B66D4"/>
    <w:rsid w:val="009B769A"/>
    <w:rsid w:val="009B7DBB"/>
    <w:rsid w:val="009B7F1B"/>
    <w:rsid w:val="009C08BA"/>
    <w:rsid w:val="009C2052"/>
    <w:rsid w:val="009C20B1"/>
    <w:rsid w:val="009C289E"/>
    <w:rsid w:val="009C2B8F"/>
    <w:rsid w:val="009C328A"/>
    <w:rsid w:val="009C32F4"/>
    <w:rsid w:val="009C3EB8"/>
    <w:rsid w:val="009C45A0"/>
    <w:rsid w:val="009C58EC"/>
    <w:rsid w:val="009C5E9E"/>
    <w:rsid w:val="009C61CD"/>
    <w:rsid w:val="009C62D3"/>
    <w:rsid w:val="009D0153"/>
    <w:rsid w:val="009D01BC"/>
    <w:rsid w:val="009D0F12"/>
    <w:rsid w:val="009D1058"/>
    <w:rsid w:val="009D159C"/>
    <w:rsid w:val="009D1AF5"/>
    <w:rsid w:val="009D2803"/>
    <w:rsid w:val="009D2AE6"/>
    <w:rsid w:val="009D343E"/>
    <w:rsid w:val="009D359B"/>
    <w:rsid w:val="009D3BF6"/>
    <w:rsid w:val="009D4740"/>
    <w:rsid w:val="009D53C7"/>
    <w:rsid w:val="009D5754"/>
    <w:rsid w:val="009D6BAB"/>
    <w:rsid w:val="009E1229"/>
    <w:rsid w:val="009E17F6"/>
    <w:rsid w:val="009E1CE2"/>
    <w:rsid w:val="009E48FA"/>
    <w:rsid w:val="009E5282"/>
    <w:rsid w:val="009E78E8"/>
    <w:rsid w:val="009E7D5A"/>
    <w:rsid w:val="009F0FA6"/>
    <w:rsid w:val="009F172B"/>
    <w:rsid w:val="009F1B22"/>
    <w:rsid w:val="009F1D03"/>
    <w:rsid w:val="009F1E39"/>
    <w:rsid w:val="009F3259"/>
    <w:rsid w:val="009F4C68"/>
    <w:rsid w:val="009F5FF5"/>
    <w:rsid w:val="009F62C5"/>
    <w:rsid w:val="009F6C52"/>
    <w:rsid w:val="00A005AD"/>
    <w:rsid w:val="00A009B3"/>
    <w:rsid w:val="00A00C70"/>
    <w:rsid w:val="00A00EC2"/>
    <w:rsid w:val="00A03736"/>
    <w:rsid w:val="00A039DA"/>
    <w:rsid w:val="00A04F83"/>
    <w:rsid w:val="00A05E1C"/>
    <w:rsid w:val="00A064F9"/>
    <w:rsid w:val="00A06BE4"/>
    <w:rsid w:val="00A07895"/>
    <w:rsid w:val="00A1054E"/>
    <w:rsid w:val="00A1088A"/>
    <w:rsid w:val="00A10DA0"/>
    <w:rsid w:val="00A10F8F"/>
    <w:rsid w:val="00A112A5"/>
    <w:rsid w:val="00A1217B"/>
    <w:rsid w:val="00A1388E"/>
    <w:rsid w:val="00A14B93"/>
    <w:rsid w:val="00A151E0"/>
    <w:rsid w:val="00A1521A"/>
    <w:rsid w:val="00A15F82"/>
    <w:rsid w:val="00A16B53"/>
    <w:rsid w:val="00A16BFB"/>
    <w:rsid w:val="00A17376"/>
    <w:rsid w:val="00A17614"/>
    <w:rsid w:val="00A17988"/>
    <w:rsid w:val="00A202F8"/>
    <w:rsid w:val="00A20B9E"/>
    <w:rsid w:val="00A21C6F"/>
    <w:rsid w:val="00A21E3D"/>
    <w:rsid w:val="00A22B7A"/>
    <w:rsid w:val="00A249FB"/>
    <w:rsid w:val="00A25BCC"/>
    <w:rsid w:val="00A26ADB"/>
    <w:rsid w:val="00A26FA3"/>
    <w:rsid w:val="00A273A0"/>
    <w:rsid w:val="00A302C7"/>
    <w:rsid w:val="00A30F04"/>
    <w:rsid w:val="00A3148F"/>
    <w:rsid w:val="00A31614"/>
    <w:rsid w:val="00A3164E"/>
    <w:rsid w:val="00A32A06"/>
    <w:rsid w:val="00A32A3E"/>
    <w:rsid w:val="00A32CBF"/>
    <w:rsid w:val="00A331EC"/>
    <w:rsid w:val="00A341ED"/>
    <w:rsid w:val="00A344DF"/>
    <w:rsid w:val="00A345B5"/>
    <w:rsid w:val="00A36CB4"/>
    <w:rsid w:val="00A377E3"/>
    <w:rsid w:val="00A37810"/>
    <w:rsid w:val="00A37AF2"/>
    <w:rsid w:val="00A37DD2"/>
    <w:rsid w:val="00A40174"/>
    <w:rsid w:val="00A41C99"/>
    <w:rsid w:val="00A42657"/>
    <w:rsid w:val="00A429D6"/>
    <w:rsid w:val="00A42DBD"/>
    <w:rsid w:val="00A43593"/>
    <w:rsid w:val="00A464ED"/>
    <w:rsid w:val="00A465EC"/>
    <w:rsid w:val="00A4684B"/>
    <w:rsid w:val="00A47CAC"/>
    <w:rsid w:val="00A50628"/>
    <w:rsid w:val="00A510C3"/>
    <w:rsid w:val="00A515A7"/>
    <w:rsid w:val="00A51B64"/>
    <w:rsid w:val="00A52052"/>
    <w:rsid w:val="00A5225E"/>
    <w:rsid w:val="00A52D49"/>
    <w:rsid w:val="00A532FC"/>
    <w:rsid w:val="00A53BC6"/>
    <w:rsid w:val="00A55ABD"/>
    <w:rsid w:val="00A55AFD"/>
    <w:rsid w:val="00A566B1"/>
    <w:rsid w:val="00A56838"/>
    <w:rsid w:val="00A5720D"/>
    <w:rsid w:val="00A574E3"/>
    <w:rsid w:val="00A57A61"/>
    <w:rsid w:val="00A57B20"/>
    <w:rsid w:val="00A6050F"/>
    <w:rsid w:val="00A60C64"/>
    <w:rsid w:val="00A61C36"/>
    <w:rsid w:val="00A62A2B"/>
    <w:rsid w:val="00A6354F"/>
    <w:rsid w:val="00A63AAA"/>
    <w:rsid w:val="00A63DC4"/>
    <w:rsid w:val="00A63F78"/>
    <w:rsid w:val="00A64E6A"/>
    <w:rsid w:val="00A66AC2"/>
    <w:rsid w:val="00A66C53"/>
    <w:rsid w:val="00A6770D"/>
    <w:rsid w:val="00A70FE7"/>
    <w:rsid w:val="00A73827"/>
    <w:rsid w:val="00A752E8"/>
    <w:rsid w:val="00A75E0E"/>
    <w:rsid w:val="00A7623E"/>
    <w:rsid w:val="00A7663F"/>
    <w:rsid w:val="00A77542"/>
    <w:rsid w:val="00A80477"/>
    <w:rsid w:val="00A804E6"/>
    <w:rsid w:val="00A80505"/>
    <w:rsid w:val="00A81DE6"/>
    <w:rsid w:val="00A826D5"/>
    <w:rsid w:val="00A82D46"/>
    <w:rsid w:val="00A83365"/>
    <w:rsid w:val="00A8389B"/>
    <w:rsid w:val="00A838F9"/>
    <w:rsid w:val="00A83EE3"/>
    <w:rsid w:val="00A848D0"/>
    <w:rsid w:val="00A86194"/>
    <w:rsid w:val="00A87F22"/>
    <w:rsid w:val="00A90476"/>
    <w:rsid w:val="00A91FCC"/>
    <w:rsid w:val="00A9392B"/>
    <w:rsid w:val="00A93B86"/>
    <w:rsid w:val="00A9492E"/>
    <w:rsid w:val="00A956E5"/>
    <w:rsid w:val="00A964E7"/>
    <w:rsid w:val="00A97139"/>
    <w:rsid w:val="00A97589"/>
    <w:rsid w:val="00AA02E1"/>
    <w:rsid w:val="00AA07E1"/>
    <w:rsid w:val="00AA08BC"/>
    <w:rsid w:val="00AA14B5"/>
    <w:rsid w:val="00AA1FE9"/>
    <w:rsid w:val="00AA22A9"/>
    <w:rsid w:val="00AA26B9"/>
    <w:rsid w:val="00AA271B"/>
    <w:rsid w:val="00AA488C"/>
    <w:rsid w:val="00AA5FE7"/>
    <w:rsid w:val="00AA6492"/>
    <w:rsid w:val="00AA6CE3"/>
    <w:rsid w:val="00AB01DA"/>
    <w:rsid w:val="00AB03A4"/>
    <w:rsid w:val="00AB2114"/>
    <w:rsid w:val="00AB2D04"/>
    <w:rsid w:val="00AB343A"/>
    <w:rsid w:val="00AB3766"/>
    <w:rsid w:val="00AB5903"/>
    <w:rsid w:val="00AB6386"/>
    <w:rsid w:val="00AB7079"/>
    <w:rsid w:val="00AB748C"/>
    <w:rsid w:val="00AB7863"/>
    <w:rsid w:val="00AC070A"/>
    <w:rsid w:val="00AC12B9"/>
    <w:rsid w:val="00AC1D27"/>
    <w:rsid w:val="00AC2CAC"/>
    <w:rsid w:val="00AC354C"/>
    <w:rsid w:val="00AC3CDA"/>
    <w:rsid w:val="00AC4A04"/>
    <w:rsid w:val="00AC4D87"/>
    <w:rsid w:val="00AC5118"/>
    <w:rsid w:val="00AC6F4A"/>
    <w:rsid w:val="00AC7513"/>
    <w:rsid w:val="00AC7720"/>
    <w:rsid w:val="00AC7CC2"/>
    <w:rsid w:val="00AC7ED6"/>
    <w:rsid w:val="00AD00EC"/>
    <w:rsid w:val="00AD124D"/>
    <w:rsid w:val="00AD2AFE"/>
    <w:rsid w:val="00AD349F"/>
    <w:rsid w:val="00AD3670"/>
    <w:rsid w:val="00AD437B"/>
    <w:rsid w:val="00AD47EA"/>
    <w:rsid w:val="00AD511A"/>
    <w:rsid w:val="00AD614B"/>
    <w:rsid w:val="00AD6C75"/>
    <w:rsid w:val="00AE019C"/>
    <w:rsid w:val="00AE130F"/>
    <w:rsid w:val="00AE2469"/>
    <w:rsid w:val="00AE2858"/>
    <w:rsid w:val="00AE2A60"/>
    <w:rsid w:val="00AE38A4"/>
    <w:rsid w:val="00AE409C"/>
    <w:rsid w:val="00AE5BFE"/>
    <w:rsid w:val="00AE5ED3"/>
    <w:rsid w:val="00AE5FC7"/>
    <w:rsid w:val="00AE6020"/>
    <w:rsid w:val="00AE60AB"/>
    <w:rsid w:val="00AE689B"/>
    <w:rsid w:val="00AE7D27"/>
    <w:rsid w:val="00AF1544"/>
    <w:rsid w:val="00AF1ED1"/>
    <w:rsid w:val="00AF2C67"/>
    <w:rsid w:val="00AF2FD8"/>
    <w:rsid w:val="00AF31CE"/>
    <w:rsid w:val="00AF3B0C"/>
    <w:rsid w:val="00AF3D7C"/>
    <w:rsid w:val="00AF5D98"/>
    <w:rsid w:val="00AF7B7A"/>
    <w:rsid w:val="00AF7DB9"/>
    <w:rsid w:val="00AF7F5D"/>
    <w:rsid w:val="00B009A3"/>
    <w:rsid w:val="00B00B9D"/>
    <w:rsid w:val="00B04DC3"/>
    <w:rsid w:val="00B05930"/>
    <w:rsid w:val="00B05FEC"/>
    <w:rsid w:val="00B06BA3"/>
    <w:rsid w:val="00B071A3"/>
    <w:rsid w:val="00B07674"/>
    <w:rsid w:val="00B07752"/>
    <w:rsid w:val="00B10146"/>
    <w:rsid w:val="00B101B7"/>
    <w:rsid w:val="00B10719"/>
    <w:rsid w:val="00B1198C"/>
    <w:rsid w:val="00B1293A"/>
    <w:rsid w:val="00B12CC4"/>
    <w:rsid w:val="00B14A4B"/>
    <w:rsid w:val="00B14BF2"/>
    <w:rsid w:val="00B150CC"/>
    <w:rsid w:val="00B15366"/>
    <w:rsid w:val="00B16AFE"/>
    <w:rsid w:val="00B17873"/>
    <w:rsid w:val="00B17BF0"/>
    <w:rsid w:val="00B20620"/>
    <w:rsid w:val="00B21E6A"/>
    <w:rsid w:val="00B22E66"/>
    <w:rsid w:val="00B2423E"/>
    <w:rsid w:val="00B25B9F"/>
    <w:rsid w:val="00B2605A"/>
    <w:rsid w:val="00B26067"/>
    <w:rsid w:val="00B2643D"/>
    <w:rsid w:val="00B26F76"/>
    <w:rsid w:val="00B300B8"/>
    <w:rsid w:val="00B30F6F"/>
    <w:rsid w:val="00B31366"/>
    <w:rsid w:val="00B32379"/>
    <w:rsid w:val="00B33CBE"/>
    <w:rsid w:val="00B35462"/>
    <w:rsid w:val="00B36769"/>
    <w:rsid w:val="00B36F27"/>
    <w:rsid w:val="00B37A2B"/>
    <w:rsid w:val="00B40346"/>
    <w:rsid w:val="00B40E97"/>
    <w:rsid w:val="00B413F5"/>
    <w:rsid w:val="00B41F7A"/>
    <w:rsid w:val="00B421AE"/>
    <w:rsid w:val="00B4294D"/>
    <w:rsid w:val="00B430D6"/>
    <w:rsid w:val="00B43695"/>
    <w:rsid w:val="00B43963"/>
    <w:rsid w:val="00B4414D"/>
    <w:rsid w:val="00B4428A"/>
    <w:rsid w:val="00B457B1"/>
    <w:rsid w:val="00B4608D"/>
    <w:rsid w:val="00B460AF"/>
    <w:rsid w:val="00B46498"/>
    <w:rsid w:val="00B475D0"/>
    <w:rsid w:val="00B4788C"/>
    <w:rsid w:val="00B47AF2"/>
    <w:rsid w:val="00B47C2A"/>
    <w:rsid w:val="00B50851"/>
    <w:rsid w:val="00B522A6"/>
    <w:rsid w:val="00B5231E"/>
    <w:rsid w:val="00B53358"/>
    <w:rsid w:val="00B533E5"/>
    <w:rsid w:val="00B538CA"/>
    <w:rsid w:val="00B53906"/>
    <w:rsid w:val="00B53CE2"/>
    <w:rsid w:val="00B54665"/>
    <w:rsid w:val="00B54801"/>
    <w:rsid w:val="00B5483C"/>
    <w:rsid w:val="00B550CB"/>
    <w:rsid w:val="00B56832"/>
    <w:rsid w:val="00B56F98"/>
    <w:rsid w:val="00B608F8"/>
    <w:rsid w:val="00B60E82"/>
    <w:rsid w:val="00B62B29"/>
    <w:rsid w:val="00B66004"/>
    <w:rsid w:val="00B660BF"/>
    <w:rsid w:val="00B66212"/>
    <w:rsid w:val="00B67A94"/>
    <w:rsid w:val="00B70F6B"/>
    <w:rsid w:val="00B737D8"/>
    <w:rsid w:val="00B74EA3"/>
    <w:rsid w:val="00B75B93"/>
    <w:rsid w:val="00B75C64"/>
    <w:rsid w:val="00B7641D"/>
    <w:rsid w:val="00B76794"/>
    <w:rsid w:val="00B76EED"/>
    <w:rsid w:val="00B77797"/>
    <w:rsid w:val="00B811BC"/>
    <w:rsid w:val="00B814F5"/>
    <w:rsid w:val="00B82F73"/>
    <w:rsid w:val="00B8406E"/>
    <w:rsid w:val="00B8444E"/>
    <w:rsid w:val="00B84BE9"/>
    <w:rsid w:val="00B859B2"/>
    <w:rsid w:val="00B862FC"/>
    <w:rsid w:val="00B86778"/>
    <w:rsid w:val="00B868E6"/>
    <w:rsid w:val="00B86D0E"/>
    <w:rsid w:val="00B879F1"/>
    <w:rsid w:val="00B87AFA"/>
    <w:rsid w:val="00B9013E"/>
    <w:rsid w:val="00B90C36"/>
    <w:rsid w:val="00B90F8C"/>
    <w:rsid w:val="00B91DF9"/>
    <w:rsid w:val="00B9233A"/>
    <w:rsid w:val="00B927EB"/>
    <w:rsid w:val="00B944CF"/>
    <w:rsid w:val="00B949CF"/>
    <w:rsid w:val="00B97A73"/>
    <w:rsid w:val="00BA088D"/>
    <w:rsid w:val="00BA10A1"/>
    <w:rsid w:val="00BA199B"/>
    <w:rsid w:val="00BA250A"/>
    <w:rsid w:val="00BA2C41"/>
    <w:rsid w:val="00BA363C"/>
    <w:rsid w:val="00BA45E7"/>
    <w:rsid w:val="00BA47ED"/>
    <w:rsid w:val="00BA537E"/>
    <w:rsid w:val="00BA572F"/>
    <w:rsid w:val="00BA674E"/>
    <w:rsid w:val="00BA707F"/>
    <w:rsid w:val="00BA716B"/>
    <w:rsid w:val="00BA74C2"/>
    <w:rsid w:val="00BA790F"/>
    <w:rsid w:val="00BA7976"/>
    <w:rsid w:val="00BA7A93"/>
    <w:rsid w:val="00BB00D9"/>
    <w:rsid w:val="00BB0554"/>
    <w:rsid w:val="00BB073A"/>
    <w:rsid w:val="00BB1519"/>
    <w:rsid w:val="00BB23E2"/>
    <w:rsid w:val="00BB297F"/>
    <w:rsid w:val="00BB2B54"/>
    <w:rsid w:val="00BB3C45"/>
    <w:rsid w:val="00BB3F63"/>
    <w:rsid w:val="00BB4287"/>
    <w:rsid w:val="00BB5048"/>
    <w:rsid w:val="00BB6313"/>
    <w:rsid w:val="00BB760A"/>
    <w:rsid w:val="00BC00CE"/>
    <w:rsid w:val="00BC21A9"/>
    <w:rsid w:val="00BC2426"/>
    <w:rsid w:val="00BC2D31"/>
    <w:rsid w:val="00BC4A77"/>
    <w:rsid w:val="00BC529B"/>
    <w:rsid w:val="00BC5AEB"/>
    <w:rsid w:val="00BC6C7B"/>
    <w:rsid w:val="00BC7AA7"/>
    <w:rsid w:val="00BD0A6A"/>
    <w:rsid w:val="00BD1CD1"/>
    <w:rsid w:val="00BD1DFD"/>
    <w:rsid w:val="00BD352E"/>
    <w:rsid w:val="00BD3830"/>
    <w:rsid w:val="00BD3F2E"/>
    <w:rsid w:val="00BD47CF"/>
    <w:rsid w:val="00BD4A07"/>
    <w:rsid w:val="00BD4A29"/>
    <w:rsid w:val="00BD5222"/>
    <w:rsid w:val="00BD58B6"/>
    <w:rsid w:val="00BD60E4"/>
    <w:rsid w:val="00BE0C72"/>
    <w:rsid w:val="00BE1649"/>
    <w:rsid w:val="00BE1674"/>
    <w:rsid w:val="00BE230C"/>
    <w:rsid w:val="00BE23BB"/>
    <w:rsid w:val="00BE3E55"/>
    <w:rsid w:val="00BE42BD"/>
    <w:rsid w:val="00BE4F02"/>
    <w:rsid w:val="00BE550F"/>
    <w:rsid w:val="00BE6538"/>
    <w:rsid w:val="00BE6F35"/>
    <w:rsid w:val="00BE7DD3"/>
    <w:rsid w:val="00BF105F"/>
    <w:rsid w:val="00BF1E41"/>
    <w:rsid w:val="00BF3911"/>
    <w:rsid w:val="00BF525E"/>
    <w:rsid w:val="00BF68BF"/>
    <w:rsid w:val="00BF6CF3"/>
    <w:rsid w:val="00BF738E"/>
    <w:rsid w:val="00BF79FF"/>
    <w:rsid w:val="00BF7F0E"/>
    <w:rsid w:val="00C010ED"/>
    <w:rsid w:val="00C02C05"/>
    <w:rsid w:val="00C03B58"/>
    <w:rsid w:val="00C0534D"/>
    <w:rsid w:val="00C05B50"/>
    <w:rsid w:val="00C07238"/>
    <w:rsid w:val="00C10F78"/>
    <w:rsid w:val="00C11BC2"/>
    <w:rsid w:val="00C121AD"/>
    <w:rsid w:val="00C1224B"/>
    <w:rsid w:val="00C128E5"/>
    <w:rsid w:val="00C12BA8"/>
    <w:rsid w:val="00C14C10"/>
    <w:rsid w:val="00C14D72"/>
    <w:rsid w:val="00C14ED7"/>
    <w:rsid w:val="00C15213"/>
    <w:rsid w:val="00C157B8"/>
    <w:rsid w:val="00C1613A"/>
    <w:rsid w:val="00C16272"/>
    <w:rsid w:val="00C16460"/>
    <w:rsid w:val="00C16AE9"/>
    <w:rsid w:val="00C16E28"/>
    <w:rsid w:val="00C17466"/>
    <w:rsid w:val="00C2079A"/>
    <w:rsid w:val="00C21B31"/>
    <w:rsid w:val="00C2457F"/>
    <w:rsid w:val="00C2491D"/>
    <w:rsid w:val="00C2498D"/>
    <w:rsid w:val="00C2590C"/>
    <w:rsid w:val="00C26B5E"/>
    <w:rsid w:val="00C26B66"/>
    <w:rsid w:val="00C272C6"/>
    <w:rsid w:val="00C275B9"/>
    <w:rsid w:val="00C30E47"/>
    <w:rsid w:val="00C3241C"/>
    <w:rsid w:val="00C324BE"/>
    <w:rsid w:val="00C325AA"/>
    <w:rsid w:val="00C339E5"/>
    <w:rsid w:val="00C33B75"/>
    <w:rsid w:val="00C33F95"/>
    <w:rsid w:val="00C3465C"/>
    <w:rsid w:val="00C36286"/>
    <w:rsid w:val="00C36A37"/>
    <w:rsid w:val="00C36BA3"/>
    <w:rsid w:val="00C373D7"/>
    <w:rsid w:val="00C37556"/>
    <w:rsid w:val="00C410D3"/>
    <w:rsid w:val="00C41288"/>
    <w:rsid w:val="00C41BFA"/>
    <w:rsid w:val="00C42002"/>
    <w:rsid w:val="00C42906"/>
    <w:rsid w:val="00C4385E"/>
    <w:rsid w:val="00C43990"/>
    <w:rsid w:val="00C43E5F"/>
    <w:rsid w:val="00C44283"/>
    <w:rsid w:val="00C45B67"/>
    <w:rsid w:val="00C45D06"/>
    <w:rsid w:val="00C46240"/>
    <w:rsid w:val="00C46F95"/>
    <w:rsid w:val="00C50E38"/>
    <w:rsid w:val="00C50F30"/>
    <w:rsid w:val="00C5244F"/>
    <w:rsid w:val="00C53381"/>
    <w:rsid w:val="00C53FFA"/>
    <w:rsid w:val="00C5551F"/>
    <w:rsid w:val="00C55C5C"/>
    <w:rsid w:val="00C56A1F"/>
    <w:rsid w:val="00C56B1B"/>
    <w:rsid w:val="00C57106"/>
    <w:rsid w:val="00C57DCB"/>
    <w:rsid w:val="00C60C8A"/>
    <w:rsid w:val="00C61794"/>
    <w:rsid w:val="00C62200"/>
    <w:rsid w:val="00C63380"/>
    <w:rsid w:val="00C6496A"/>
    <w:rsid w:val="00C65145"/>
    <w:rsid w:val="00C653AE"/>
    <w:rsid w:val="00C65929"/>
    <w:rsid w:val="00C65DE0"/>
    <w:rsid w:val="00C663B5"/>
    <w:rsid w:val="00C668C6"/>
    <w:rsid w:val="00C67AF5"/>
    <w:rsid w:val="00C71827"/>
    <w:rsid w:val="00C71B07"/>
    <w:rsid w:val="00C71E2A"/>
    <w:rsid w:val="00C71EF8"/>
    <w:rsid w:val="00C72A64"/>
    <w:rsid w:val="00C72E68"/>
    <w:rsid w:val="00C72F90"/>
    <w:rsid w:val="00C7429E"/>
    <w:rsid w:val="00C74495"/>
    <w:rsid w:val="00C75027"/>
    <w:rsid w:val="00C7595A"/>
    <w:rsid w:val="00C75D1B"/>
    <w:rsid w:val="00C76C9A"/>
    <w:rsid w:val="00C76F38"/>
    <w:rsid w:val="00C80436"/>
    <w:rsid w:val="00C80A22"/>
    <w:rsid w:val="00C82755"/>
    <w:rsid w:val="00C82D99"/>
    <w:rsid w:val="00C82EF8"/>
    <w:rsid w:val="00C835F9"/>
    <w:rsid w:val="00C83AF3"/>
    <w:rsid w:val="00C83B48"/>
    <w:rsid w:val="00C843A4"/>
    <w:rsid w:val="00C85F90"/>
    <w:rsid w:val="00C86142"/>
    <w:rsid w:val="00C86544"/>
    <w:rsid w:val="00C866E6"/>
    <w:rsid w:val="00C869B7"/>
    <w:rsid w:val="00C86BD7"/>
    <w:rsid w:val="00C8719B"/>
    <w:rsid w:val="00C871A5"/>
    <w:rsid w:val="00C871D2"/>
    <w:rsid w:val="00C87EB9"/>
    <w:rsid w:val="00C904E5"/>
    <w:rsid w:val="00C90C8A"/>
    <w:rsid w:val="00C91E3B"/>
    <w:rsid w:val="00C91E97"/>
    <w:rsid w:val="00C925AD"/>
    <w:rsid w:val="00C94A6B"/>
    <w:rsid w:val="00C9717B"/>
    <w:rsid w:val="00C97646"/>
    <w:rsid w:val="00CA0105"/>
    <w:rsid w:val="00CA0AE0"/>
    <w:rsid w:val="00CA32C3"/>
    <w:rsid w:val="00CA3E34"/>
    <w:rsid w:val="00CA4171"/>
    <w:rsid w:val="00CA41D7"/>
    <w:rsid w:val="00CA5EAD"/>
    <w:rsid w:val="00CA6293"/>
    <w:rsid w:val="00CA780A"/>
    <w:rsid w:val="00CB0ACE"/>
    <w:rsid w:val="00CB1986"/>
    <w:rsid w:val="00CB3B93"/>
    <w:rsid w:val="00CB7DED"/>
    <w:rsid w:val="00CB7F2E"/>
    <w:rsid w:val="00CC0EE3"/>
    <w:rsid w:val="00CC12D8"/>
    <w:rsid w:val="00CC1C84"/>
    <w:rsid w:val="00CC1DC9"/>
    <w:rsid w:val="00CC202B"/>
    <w:rsid w:val="00CC2299"/>
    <w:rsid w:val="00CC2685"/>
    <w:rsid w:val="00CC3152"/>
    <w:rsid w:val="00CC338C"/>
    <w:rsid w:val="00CC4D1D"/>
    <w:rsid w:val="00CC5263"/>
    <w:rsid w:val="00CC6D6B"/>
    <w:rsid w:val="00CD11E4"/>
    <w:rsid w:val="00CD1C4F"/>
    <w:rsid w:val="00CD2A0F"/>
    <w:rsid w:val="00CD3B3A"/>
    <w:rsid w:val="00CD46AE"/>
    <w:rsid w:val="00CD5024"/>
    <w:rsid w:val="00CD595A"/>
    <w:rsid w:val="00CD62F3"/>
    <w:rsid w:val="00CE23D8"/>
    <w:rsid w:val="00CE2526"/>
    <w:rsid w:val="00CE2BEA"/>
    <w:rsid w:val="00CE3935"/>
    <w:rsid w:val="00CE440A"/>
    <w:rsid w:val="00CE53D1"/>
    <w:rsid w:val="00CE54F8"/>
    <w:rsid w:val="00CE5544"/>
    <w:rsid w:val="00CE5940"/>
    <w:rsid w:val="00CF03D1"/>
    <w:rsid w:val="00CF10BB"/>
    <w:rsid w:val="00CF266D"/>
    <w:rsid w:val="00CF2E04"/>
    <w:rsid w:val="00CF3214"/>
    <w:rsid w:val="00CF4255"/>
    <w:rsid w:val="00CF4302"/>
    <w:rsid w:val="00CF4BF6"/>
    <w:rsid w:val="00CF5C89"/>
    <w:rsid w:val="00CF5CD1"/>
    <w:rsid w:val="00CF69F2"/>
    <w:rsid w:val="00CF706D"/>
    <w:rsid w:val="00D0235E"/>
    <w:rsid w:val="00D023C8"/>
    <w:rsid w:val="00D02B5D"/>
    <w:rsid w:val="00D031D4"/>
    <w:rsid w:val="00D0478B"/>
    <w:rsid w:val="00D04AD3"/>
    <w:rsid w:val="00D054F7"/>
    <w:rsid w:val="00D063EA"/>
    <w:rsid w:val="00D064D1"/>
    <w:rsid w:val="00D066A3"/>
    <w:rsid w:val="00D07278"/>
    <w:rsid w:val="00D072AF"/>
    <w:rsid w:val="00D10F01"/>
    <w:rsid w:val="00D113CF"/>
    <w:rsid w:val="00D12355"/>
    <w:rsid w:val="00D134E9"/>
    <w:rsid w:val="00D14365"/>
    <w:rsid w:val="00D14C65"/>
    <w:rsid w:val="00D1541C"/>
    <w:rsid w:val="00D158BA"/>
    <w:rsid w:val="00D1652A"/>
    <w:rsid w:val="00D1682F"/>
    <w:rsid w:val="00D17151"/>
    <w:rsid w:val="00D20CCC"/>
    <w:rsid w:val="00D21448"/>
    <w:rsid w:val="00D2154A"/>
    <w:rsid w:val="00D225F1"/>
    <w:rsid w:val="00D2303C"/>
    <w:rsid w:val="00D24BC5"/>
    <w:rsid w:val="00D2621F"/>
    <w:rsid w:val="00D26B5F"/>
    <w:rsid w:val="00D26D03"/>
    <w:rsid w:val="00D26E82"/>
    <w:rsid w:val="00D26F40"/>
    <w:rsid w:val="00D27733"/>
    <w:rsid w:val="00D3048D"/>
    <w:rsid w:val="00D30BA6"/>
    <w:rsid w:val="00D312E3"/>
    <w:rsid w:val="00D316B1"/>
    <w:rsid w:val="00D31BE8"/>
    <w:rsid w:val="00D32B5D"/>
    <w:rsid w:val="00D33496"/>
    <w:rsid w:val="00D34150"/>
    <w:rsid w:val="00D34DDF"/>
    <w:rsid w:val="00D3556B"/>
    <w:rsid w:val="00D3646F"/>
    <w:rsid w:val="00D37DC6"/>
    <w:rsid w:val="00D41248"/>
    <w:rsid w:val="00D423E9"/>
    <w:rsid w:val="00D44CF0"/>
    <w:rsid w:val="00D44F97"/>
    <w:rsid w:val="00D45477"/>
    <w:rsid w:val="00D460A1"/>
    <w:rsid w:val="00D4616F"/>
    <w:rsid w:val="00D462A1"/>
    <w:rsid w:val="00D46A4F"/>
    <w:rsid w:val="00D46E41"/>
    <w:rsid w:val="00D47134"/>
    <w:rsid w:val="00D472F8"/>
    <w:rsid w:val="00D50687"/>
    <w:rsid w:val="00D507DE"/>
    <w:rsid w:val="00D5139F"/>
    <w:rsid w:val="00D51455"/>
    <w:rsid w:val="00D51564"/>
    <w:rsid w:val="00D518B6"/>
    <w:rsid w:val="00D52B94"/>
    <w:rsid w:val="00D54784"/>
    <w:rsid w:val="00D55577"/>
    <w:rsid w:val="00D55807"/>
    <w:rsid w:val="00D56A24"/>
    <w:rsid w:val="00D56C2C"/>
    <w:rsid w:val="00D6002A"/>
    <w:rsid w:val="00D60051"/>
    <w:rsid w:val="00D60AE5"/>
    <w:rsid w:val="00D61138"/>
    <w:rsid w:val="00D618DB"/>
    <w:rsid w:val="00D62AC6"/>
    <w:rsid w:val="00D6403D"/>
    <w:rsid w:val="00D6467C"/>
    <w:rsid w:val="00D65DC8"/>
    <w:rsid w:val="00D66BC0"/>
    <w:rsid w:val="00D66D9C"/>
    <w:rsid w:val="00D67281"/>
    <w:rsid w:val="00D679BF"/>
    <w:rsid w:val="00D703B9"/>
    <w:rsid w:val="00D70834"/>
    <w:rsid w:val="00D70BA9"/>
    <w:rsid w:val="00D70C89"/>
    <w:rsid w:val="00D7131B"/>
    <w:rsid w:val="00D72065"/>
    <w:rsid w:val="00D72F0D"/>
    <w:rsid w:val="00D73BF4"/>
    <w:rsid w:val="00D73C5C"/>
    <w:rsid w:val="00D73E6A"/>
    <w:rsid w:val="00D746A5"/>
    <w:rsid w:val="00D746DA"/>
    <w:rsid w:val="00D74AE7"/>
    <w:rsid w:val="00D74E47"/>
    <w:rsid w:val="00D74F9F"/>
    <w:rsid w:val="00D754D2"/>
    <w:rsid w:val="00D7657B"/>
    <w:rsid w:val="00D77399"/>
    <w:rsid w:val="00D777FC"/>
    <w:rsid w:val="00D77B56"/>
    <w:rsid w:val="00D82B30"/>
    <w:rsid w:val="00D82EFC"/>
    <w:rsid w:val="00D8391F"/>
    <w:rsid w:val="00D8426A"/>
    <w:rsid w:val="00D8428F"/>
    <w:rsid w:val="00D84615"/>
    <w:rsid w:val="00D84AAD"/>
    <w:rsid w:val="00D85112"/>
    <w:rsid w:val="00D85351"/>
    <w:rsid w:val="00D86008"/>
    <w:rsid w:val="00D8773A"/>
    <w:rsid w:val="00D87D00"/>
    <w:rsid w:val="00D9006A"/>
    <w:rsid w:val="00D9069C"/>
    <w:rsid w:val="00D91692"/>
    <w:rsid w:val="00D91A58"/>
    <w:rsid w:val="00D91C91"/>
    <w:rsid w:val="00D91EF9"/>
    <w:rsid w:val="00D91FCB"/>
    <w:rsid w:val="00D92A6F"/>
    <w:rsid w:val="00D93A28"/>
    <w:rsid w:val="00D95F9A"/>
    <w:rsid w:val="00D96432"/>
    <w:rsid w:val="00D964A8"/>
    <w:rsid w:val="00D96B13"/>
    <w:rsid w:val="00DA1250"/>
    <w:rsid w:val="00DA31D7"/>
    <w:rsid w:val="00DA34B2"/>
    <w:rsid w:val="00DA356D"/>
    <w:rsid w:val="00DA3A11"/>
    <w:rsid w:val="00DA3BBD"/>
    <w:rsid w:val="00DA3E41"/>
    <w:rsid w:val="00DA4174"/>
    <w:rsid w:val="00DA4D11"/>
    <w:rsid w:val="00DA5160"/>
    <w:rsid w:val="00DA5216"/>
    <w:rsid w:val="00DA549A"/>
    <w:rsid w:val="00DA56A6"/>
    <w:rsid w:val="00DA6658"/>
    <w:rsid w:val="00DA6ACD"/>
    <w:rsid w:val="00DA6E3D"/>
    <w:rsid w:val="00DA7928"/>
    <w:rsid w:val="00DA7ADF"/>
    <w:rsid w:val="00DB086A"/>
    <w:rsid w:val="00DB15A3"/>
    <w:rsid w:val="00DB1AC4"/>
    <w:rsid w:val="00DB1FA4"/>
    <w:rsid w:val="00DB2188"/>
    <w:rsid w:val="00DB21F9"/>
    <w:rsid w:val="00DB2247"/>
    <w:rsid w:val="00DB239D"/>
    <w:rsid w:val="00DB3080"/>
    <w:rsid w:val="00DB3F32"/>
    <w:rsid w:val="00DB6FEA"/>
    <w:rsid w:val="00DB702F"/>
    <w:rsid w:val="00DC20CF"/>
    <w:rsid w:val="00DC2372"/>
    <w:rsid w:val="00DC3081"/>
    <w:rsid w:val="00DC35E9"/>
    <w:rsid w:val="00DC56A9"/>
    <w:rsid w:val="00DC7884"/>
    <w:rsid w:val="00DD1758"/>
    <w:rsid w:val="00DD32B7"/>
    <w:rsid w:val="00DD3EA3"/>
    <w:rsid w:val="00DD4D41"/>
    <w:rsid w:val="00DD4EF7"/>
    <w:rsid w:val="00DD56D7"/>
    <w:rsid w:val="00DD7D68"/>
    <w:rsid w:val="00DE010A"/>
    <w:rsid w:val="00DE04C7"/>
    <w:rsid w:val="00DE0605"/>
    <w:rsid w:val="00DE087A"/>
    <w:rsid w:val="00DE2058"/>
    <w:rsid w:val="00DE2258"/>
    <w:rsid w:val="00DE24C0"/>
    <w:rsid w:val="00DE2F7E"/>
    <w:rsid w:val="00DE4F49"/>
    <w:rsid w:val="00DE5838"/>
    <w:rsid w:val="00DE5BCC"/>
    <w:rsid w:val="00DE5BD0"/>
    <w:rsid w:val="00DE6429"/>
    <w:rsid w:val="00DF0A09"/>
    <w:rsid w:val="00DF0BD2"/>
    <w:rsid w:val="00DF1A5D"/>
    <w:rsid w:val="00DF1F81"/>
    <w:rsid w:val="00DF3F24"/>
    <w:rsid w:val="00DF58B6"/>
    <w:rsid w:val="00DF5CA1"/>
    <w:rsid w:val="00DF5F3B"/>
    <w:rsid w:val="00DF68D1"/>
    <w:rsid w:val="00DF6AC0"/>
    <w:rsid w:val="00DF701E"/>
    <w:rsid w:val="00DF779A"/>
    <w:rsid w:val="00DF7C14"/>
    <w:rsid w:val="00E00893"/>
    <w:rsid w:val="00E01FA2"/>
    <w:rsid w:val="00E01FB1"/>
    <w:rsid w:val="00E02A53"/>
    <w:rsid w:val="00E033A5"/>
    <w:rsid w:val="00E03F7C"/>
    <w:rsid w:val="00E0430B"/>
    <w:rsid w:val="00E04CFF"/>
    <w:rsid w:val="00E04F7F"/>
    <w:rsid w:val="00E04FBE"/>
    <w:rsid w:val="00E061F9"/>
    <w:rsid w:val="00E06FF7"/>
    <w:rsid w:val="00E074E2"/>
    <w:rsid w:val="00E078E2"/>
    <w:rsid w:val="00E079C5"/>
    <w:rsid w:val="00E100D1"/>
    <w:rsid w:val="00E107AB"/>
    <w:rsid w:val="00E12124"/>
    <w:rsid w:val="00E12F6B"/>
    <w:rsid w:val="00E14811"/>
    <w:rsid w:val="00E15058"/>
    <w:rsid w:val="00E153A4"/>
    <w:rsid w:val="00E15A2E"/>
    <w:rsid w:val="00E15C12"/>
    <w:rsid w:val="00E16624"/>
    <w:rsid w:val="00E1702B"/>
    <w:rsid w:val="00E1714E"/>
    <w:rsid w:val="00E171AC"/>
    <w:rsid w:val="00E2016F"/>
    <w:rsid w:val="00E2044A"/>
    <w:rsid w:val="00E209CC"/>
    <w:rsid w:val="00E2122D"/>
    <w:rsid w:val="00E21872"/>
    <w:rsid w:val="00E21A81"/>
    <w:rsid w:val="00E21B19"/>
    <w:rsid w:val="00E2241A"/>
    <w:rsid w:val="00E224C0"/>
    <w:rsid w:val="00E2303C"/>
    <w:rsid w:val="00E242C3"/>
    <w:rsid w:val="00E24874"/>
    <w:rsid w:val="00E27111"/>
    <w:rsid w:val="00E277B2"/>
    <w:rsid w:val="00E27FD7"/>
    <w:rsid w:val="00E30B52"/>
    <w:rsid w:val="00E30BEB"/>
    <w:rsid w:val="00E30DA0"/>
    <w:rsid w:val="00E32B4D"/>
    <w:rsid w:val="00E3436A"/>
    <w:rsid w:val="00E345A0"/>
    <w:rsid w:val="00E35593"/>
    <w:rsid w:val="00E3638B"/>
    <w:rsid w:val="00E36D71"/>
    <w:rsid w:val="00E37C29"/>
    <w:rsid w:val="00E40293"/>
    <w:rsid w:val="00E40E21"/>
    <w:rsid w:val="00E420F8"/>
    <w:rsid w:val="00E42205"/>
    <w:rsid w:val="00E432F9"/>
    <w:rsid w:val="00E43D58"/>
    <w:rsid w:val="00E44210"/>
    <w:rsid w:val="00E44BC2"/>
    <w:rsid w:val="00E45DD2"/>
    <w:rsid w:val="00E469A3"/>
    <w:rsid w:val="00E47246"/>
    <w:rsid w:val="00E5118C"/>
    <w:rsid w:val="00E51A95"/>
    <w:rsid w:val="00E52A2A"/>
    <w:rsid w:val="00E52BED"/>
    <w:rsid w:val="00E52EE8"/>
    <w:rsid w:val="00E535EC"/>
    <w:rsid w:val="00E55447"/>
    <w:rsid w:val="00E556CB"/>
    <w:rsid w:val="00E560C0"/>
    <w:rsid w:val="00E5614C"/>
    <w:rsid w:val="00E57611"/>
    <w:rsid w:val="00E60FD5"/>
    <w:rsid w:val="00E6122E"/>
    <w:rsid w:val="00E639C4"/>
    <w:rsid w:val="00E665B4"/>
    <w:rsid w:val="00E674B1"/>
    <w:rsid w:val="00E674E0"/>
    <w:rsid w:val="00E704E9"/>
    <w:rsid w:val="00E71BB3"/>
    <w:rsid w:val="00E71F5D"/>
    <w:rsid w:val="00E72596"/>
    <w:rsid w:val="00E72A1F"/>
    <w:rsid w:val="00E72A8F"/>
    <w:rsid w:val="00E755AA"/>
    <w:rsid w:val="00E75E93"/>
    <w:rsid w:val="00E77CB3"/>
    <w:rsid w:val="00E81C10"/>
    <w:rsid w:val="00E81CED"/>
    <w:rsid w:val="00E8212A"/>
    <w:rsid w:val="00E8235A"/>
    <w:rsid w:val="00E823EF"/>
    <w:rsid w:val="00E82929"/>
    <w:rsid w:val="00E82A5A"/>
    <w:rsid w:val="00E84282"/>
    <w:rsid w:val="00E8472F"/>
    <w:rsid w:val="00E8488B"/>
    <w:rsid w:val="00E84986"/>
    <w:rsid w:val="00E84C8C"/>
    <w:rsid w:val="00E851FB"/>
    <w:rsid w:val="00E8557F"/>
    <w:rsid w:val="00E85BF9"/>
    <w:rsid w:val="00E8633D"/>
    <w:rsid w:val="00E868B5"/>
    <w:rsid w:val="00E86B7C"/>
    <w:rsid w:val="00E87DC5"/>
    <w:rsid w:val="00E909A8"/>
    <w:rsid w:val="00E914EF"/>
    <w:rsid w:val="00E9259D"/>
    <w:rsid w:val="00E950F5"/>
    <w:rsid w:val="00E95928"/>
    <w:rsid w:val="00E95B83"/>
    <w:rsid w:val="00E9650D"/>
    <w:rsid w:val="00E9654F"/>
    <w:rsid w:val="00EA0134"/>
    <w:rsid w:val="00EA02C1"/>
    <w:rsid w:val="00EA104D"/>
    <w:rsid w:val="00EA1378"/>
    <w:rsid w:val="00EA19C2"/>
    <w:rsid w:val="00EA2A67"/>
    <w:rsid w:val="00EA2F34"/>
    <w:rsid w:val="00EA2FD1"/>
    <w:rsid w:val="00EA4190"/>
    <w:rsid w:val="00EA4EA0"/>
    <w:rsid w:val="00EA61E3"/>
    <w:rsid w:val="00EA6EA8"/>
    <w:rsid w:val="00EA7B01"/>
    <w:rsid w:val="00EA7D2D"/>
    <w:rsid w:val="00EB01AC"/>
    <w:rsid w:val="00EB0C1A"/>
    <w:rsid w:val="00EB0F7F"/>
    <w:rsid w:val="00EB1041"/>
    <w:rsid w:val="00EB113F"/>
    <w:rsid w:val="00EB12C3"/>
    <w:rsid w:val="00EB1758"/>
    <w:rsid w:val="00EB1EA5"/>
    <w:rsid w:val="00EB24E6"/>
    <w:rsid w:val="00EB452E"/>
    <w:rsid w:val="00EB5F09"/>
    <w:rsid w:val="00EB687F"/>
    <w:rsid w:val="00EB6C44"/>
    <w:rsid w:val="00EB7DE9"/>
    <w:rsid w:val="00EB7F27"/>
    <w:rsid w:val="00EC08FC"/>
    <w:rsid w:val="00EC09E7"/>
    <w:rsid w:val="00EC248B"/>
    <w:rsid w:val="00EC24FE"/>
    <w:rsid w:val="00EC2E82"/>
    <w:rsid w:val="00EC2FF6"/>
    <w:rsid w:val="00EC387A"/>
    <w:rsid w:val="00EC38A5"/>
    <w:rsid w:val="00EC49CA"/>
    <w:rsid w:val="00EC6665"/>
    <w:rsid w:val="00EC73DE"/>
    <w:rsid w:val="00EC745D"/>
    <w:rsid w:val="00EC7689"/>
    <w:rsid w:val="00ED03A3"/>
    <w:rsid w:val="00ED1C37"/>
    <w:rsid w:val="00ED27BD"/>
    <w:rsid w:val="00ED3A23"/>
    <w:rsid w:val="00ED3E2D"/>
    <w:rsid w:val="00ED3FBC"/>
    <w:rsid w:val="00ED4FEF"/>
    <w:rsid w:val="00ED51A0"/>
    <w:rsid w:val="00ED540A"/>
    <w:rsid w:val="00ED5DEB"/>
    <w:rsid w:val="00ED7DC3"/>
    <w:rsid w:val="00EE0B94"/>
    <w:rsid w:val="00EE1192"/>
    <w:rsid w:val="00EE19A4"/>
    <w:rsid w:val="00EE43BC"/>
    <w:rsid w:val="00EE488F"/>
    <w:rsid w:val="00EE50F6"/>
    <w:rsid w:val="00EE5AF9"/>
    <w:rsid w:val="00EE5F21"/>
    <w:rsid w:val="00EE63A1"/>
    <w:rsid w:val="00EE7A10"/>
    <w:rsid w:val="00EF012B"/>
    <w:rsid w:val="00EF10CB"/>
    <w:rsid w:val="00EF167F"/>
    <w:rsid w:val="00EF328D"/>
    <w:rsid w:val="00EF34C5"/>
    <w:rsid w:val="00EF3610"/>
    <w:rsid w:val="00EF46D0"/>
    <w:rsid w:val="00EF50D3"/>
    <w:rsid w:val="00EF5264"/>
    <w:rsid w:val="00EF5423"/>
    <w:rsid w:val="00EF6D8F"/>
    <w:rsid w:val="00F00E2D"/>
    <w:rsid w:val="00F01292"/>
    <w:rsid w:val="00F01715"/>
    <w:rsid w:val="00F01AE1"/>
    <w:rsid w:val="00F01F76"/>
    <w:rsid w:val="00F04408"/>
    <w:rsid w:val="00F045B2"/>
    <w:rsid w:val="00F05C8E"/>
    <w:rsid w:val="00F06555"/>
    <w:rsid w:val="00F06B62"/>
    <w:rsid w:val="00F07455"/>
    <w:rsid w:val="00F11038"/>
    <w:rsid w:val="00F11E66"/>
    <w:rsid w:val="00F120B6"/>
    <w:rsid w:val="00F1235F"/>
    <w:rsid w:val="00F13036"/>
    <w:rsid w:val="00F155B7"/>
    <w:rsid w:val="00F15F78"/>
    <w:rsid w:val="00F16B4C"/>
    <w:rsid w:val="00F17360"/>
    <w:rsid w:val="00F17B22"/>
    <w:rsid w:val="00F206FD"/>
    <w:rsid w:val="00F20BCA"/>
    <w:rsid w:val="00F20BCE"/>
    <w:rsid w:val="00F2197E"/>
    <w:rsid w:val="00F23626"/>
    <w:rsid w:val="00F23B79"/>
    <w:rsid w:val="00F24568"/>
    <w:rsid w:val="00F25007"/>
    <w:rsid w:val="00F27083"/>
    <w:rsid w:val="00F27437"/>
    <w:rsid w:val="00F27701"/>
    <w:rsid w:val="00F27AC0"/>
    <w:rsid w:val="00F3012C"/>
    <w:rsid w:val="00F321DC"/>
    <w:rsid w:val="00F327CB"/>
    <w:rsid w:val="00F32CCD"/>
    <w:rsid w:val="00F32CFE"/>
    <w:rsid w:val="00F33266"/>
    <w:rsid w:val="00F33429"/>
    <w:rsid w:val="00F3348D"/>
    <w:rsid w:val="00F3402E"/>
    <w:rsid w:val="00F341BF"/>
    <w:rsid w:val="00F343B4"/>
    <w:rsid w:val="00F34FE9"/>
    <w:rsid w:val="00F35541"/>
    <w:rsid w:val="00F36228"/>
    <w:rsid w:val="00F364D3"/>
    <w:rsid w:val="00F40F58"/>
    <w:rsid w:val="00F41793"/>
    <w:rsid w:val="00F41CD4"/>
    <w:rsid w:val="00F41F8E"/>
    <w:rsid w:val="00F42289"/>
    <w:rsid w:val="00F4288D"/>
    <w:rsid w:val="00F42E19"/>
    <w:rsid w:val="00F42F5A"/>
    <w:rsid w:val="00F44583"/>
    <w:rsid w:val="00F445AD"/>
    <w:rsid w:val="00F44D12"/>
    <w:rsid w:val="00F45F00"/>
    <w:rsid w:val="00F477F6"/>
    <w:rsid w:val="00F51004"/>
    <w:rsid w:val="00F518F6"/>
    <w:rsid w:val="00F523D6"/>
    <w:rsid w:val="00F52905"/>
    <w:rsid w:val="00F541D7"/>
    <w:rsid w:val="00F55162"/>
    <w:rsid w:val="00F5659A"/>
    <w:rsid w:val="00F5682E"/>
    <w:rsid w:val="00F57250"/>
    <w:rsid w:val="00F6069B"/>
    <w:rsid w:val="00F60D10"/>
    <w:rsid w:val="00F60D88"/>
    <w:rsid w:val="00F61F80"/>
    <w:rsid w:val="00F63E3F"/>
    <w:rsid w:val="00F649E7"/>
    <w:rsid w:val="00F656AD"/>
    <w:rsid w:val="00F65928"/>
    <w:rsid w:val="00F65A25"/>
    <w:rsid w:val="00F67DF5"/>
    <w:rsid w:val="00F7073E"/>
    <w:rsid w:val="00F71025"/>
    <w:rsid w:val="00F71295"/>
    <w:rsid w:val="00F714B8"/>
    <w:rsid w:val="00F71AAD"/>
    <w:rsid w:val="00F7476C"/>
    <w:rsid w:val="00F7591F"/>
    <w:rsid w:val="00F75F0B"/>
    <w:rsid w:val="00F7622E"/>
    <w:rsid w:val="00F76726"/>
    <w:rsid w:val="00F76C77"/>
    <w:rsid w:val="00F773CF"/>
    <w:rsid w:val="00F808EA"/>
    <w:rsid w:val="00F818F4"/>
    <w:rsid w:val="00F818FA"/>
    <w:rsid w:val="00F81FFD"/>
    <w:rsid w:val="00F83A21"/>
    <w:rsid w:val="00F84B69"/>
    <w:rsid w:val="00F8531A"/>
    <w:rsid w:val="00F8568C"/>
    <w:rsid w:val="00F85FBE"/>
    <w:rsid w:val="00F86B6F"/>
    <w:rsid w:val="00F86F57"/>
    <w:rsid w:val="00F87237"/>
    <w:rsid w:val="00F87549"/>
    <w:rsid w:val="00F87A04"/>
    <w:rsid w:val="00F87A58"/>
    <w:rsid w:val="00F90CA1"/>
    <w:rsid w:val="00F9173D"/>
    <w:rsid w:val="00F92A06"/>
    <w:rsid w:val="00F935DF"/>
    <w:rsid w:val="00F93BCF"/>
    <w:rsid w:val="00F940D9"/>
    <w:rsid w:val="00F9475A"/>
    <w:rsid w:val="00F94A12"/>
    <w:rsid w:val="00F95C31"/>
    <w:rsid w:val="00F95C3C"/>
    <w:rsid w:val="00F977F4"/>
    <w:rsid w:val="00FA1B02"/>
    <w:rsid w:val="00FA1FC5"/>
    <w:rsid w:val="00FA23AE"/>
    <w:rsid w:val="00FA26A1"/>
    <w:rsid w:val="00FA29BE"/>
    <w:rsid w:val="00FA40F6"/>
    <w:rsid w:val="00FA5031"/>
    <w:rsid w:val="00FA6F89"/>
    <w:rsid w:val="00FA701D"/>
    <w:rsid w:val="00FA72B0"/>
    <w:rsid w:val="00FA74C8"/>
    <w:rsid w:val="00FB0E45"/>
    <w:rsid w:val="00FB1350"/>
    <w:rsid w:val="00FB13B5"/>
    <w:rsid w:val="00FB2097"/>
    <w:rsid w:val="00FB22AF"/>
    <w:rsid w:val="00FB2B54"/>
    <w:rsid w:val="00FB468A"/>
    <w:rsid w:val="00FB613A"/>
    <w:rsid w:val="00FC0682"/>
    <w:rsid w:val="00FC088C"/>
    <w:rsid w:val="00FC1A35"/>
    <w:rsid w:val="00FC1F94"/>
    <w:rsid w:val="00FC2C28"/>
    <w:rsid w:val="00FC327A"/>
    <w:rsid w:val="00FC35A2"/>
    <w:rsid w:val="00FC37A5"/>
    <w:rsid w:val="00FC3B38"/>
    <w:rsid w:val="00FC438A"/>
    <w:rsid w:val="00FC45B1"/>
    <w:rsid w:val="00FC4706"/>
    <w:rsid w:val="00FC51D9"/>
    <w:rsid w:val="00FC6843"/>
    <w:rsid w:val="00FC7662"/>
    <w:rsid w:val="00FC788B"/>
    <w:rsid w:val="00FD0AC0"/>
    <w:rsid w:val="00FD0AF0"/>
    <w:rsid w:val="00FD15F1"/>
    <w:rsid w:val="00FD345D"/>
    <w:rsid w:val="00FD4509"/>
    <w:rsid w:val="00FD4CCB"/>
    <w:rsid w:val="00FD56D8"/>
    <w:rsid w:val="00FD589E"/>
    <w:rsid w:val="00FD5D85"/>
    <w:rsid w:val="00FD64B0"/>
    <w:rsid w:val="00FD66A2"/>
    <w:rsid w:val="00FD7AB2"/>
    <w:rsid w:val="00FE0681"/>
    <w:rsid w:val="00FE15E9"/>
    <w:rsid w:val="00FE1840"/>
    <w:rsid w:val="00FE25D9"/>
    <w:rsid w:val="00FE358E"/>
    <w:rsid w:val="00FE381B"/>
    <w:rsid w:val="00FE3924"/>
    <w:rsid w:val="00FE3980"/>
    <w:rsid w:val="00FE6018"/>
    <w:rsid w:val="00FE61B1"/>
    <w:rsid w:val="00FE6677"/>
    <w:rsid w:val="00FE6F6E"/>
    <w:rsid w:val="00FE7C0D"/>
    <w:rsid w:val="00FF04D1"/>
    <w:rsid w:val="00FF15EF"/>
    <w:rsid w:val="00FF1696"/>
    <w:rsid w:val="00FF1C2B"/>
    <w:rsid w:val="00FF2F1B"/>
    <w:rsid w:val="00FF38AE"/>
    <w:rsid w:val="00FF3D67"/>
    <w:rsid w:val="00FF4BF0"/>
    <w:rsid w:val="00FF4E18"/>
    <w:rsid w:val="00FF5B7C"/>
    <w:rsid w:val="00FF65C6"/>
    <w:rsid w:val="00FF6A14"/>
    <w:rsid w:val="00FF6CE9"/>
    <w:rsid w:val="00FF741B"/>
    <w:rsid w:val="00FF77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none [3052]">
      <v:fill color="none [3052]"/>
    </o:shapedefaults>
    <o:shapelayout v:ext="edit">
      <o:idmap v:ext="edit" data="2"/>
    </o:shapelayout>
  </w:shapeDefaults>
  <w:doNotEmbedSmartTags/>
  <w:decimalSymbol w:val=","/>
  <w:listSeparator w:val=";"/>
  <w14:docId w14:val="4C0DE731"/>
  <w15:chartTrackingRefBased/>
  <w15:docId w15:val="{88923CF3-576D-4ADC-84B5-6339DF07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879ED"/>
    <w:rPr>
      <w:rFonts w:ascii="Calibri" w:eastAsia="Calibri" w:hAnsi="Calibri"/>
      <w:sz w:val="22"/>
      <w:szCs w:val="22"/>
    </w:rPr>
  </w:style>
  <w:style w:type="paragraph" w:styleId="1">
    <w:name w:val="heading 1"/>
    <w:basedOn w:val="a0"/>
    <w:next w:val="a0"/>
    <w:qFormat/>
    <w:pPr>
      <w:keepNext/>
      <w:keepLines/>
      <w:numPr>
        <w:numId w:val="1"/>
      </w:numPr>
      <w:spacing w:before="240"/>
      <w:ind w:right="567"/>
      <w:outlineLvl w:val="0"/>
    </w:pPr>
    <w:rPr>
      <w:b/>
      <w:bCs/>
      <w:caps/>
      <w:kern w:val="1"/>
      <w:sz w:val="24"/>
      <w:szCs w:val="24"/>
    </w:rPr>
  </w:style>
  <w:style w:type="paragraph" w:styleId="2">
    <w:name w:val="heading 2"/>
    <w:basedOn w:val="a0"/>
    <w:next w:val="a0"/>
    <w:qFormat/>
    <w:pPr>
      <w:keepNext/>
      <w:keepLines/>
      <w:numPr>
        <w:ilvl w:val="1"/>
        <w:numId w:val="1"/>
      </w:numPr>
      <w:tabs>
        <w:tab w:val="clear" w:pos="576"/>
        <w:tab w:val="left" w:pos="567"/>
      </w:tabs>
      <w:spacing w:before="240"/>
      <w:outlineLvl w:val="1"/>
    </w:pPr>
    <w:rPr>
      <w:rFonts w:ascii="Arial Bold" w:hAnsi="Arial Bold" w:cs="Arial Bold"/>
      <w:b/>
      <w:bCs/>
      <w:caps/>
    </w:rPr>
  </w:style>
  <w:style w:type="paragraph" w:styleId="3">
    <w:name w:val="heading 3"/>
    <w:basedOn w:val="a0"/>
    <w:next w:val="a0"/>
    <w:link w:val="31"/>
    <w:uiPriority w:val="9"/>
    <w:qFormat/>
    <w:pPr>
      <w:keepNext/>
      <w:keepLines/>
      <w:numPr>
        <w:ilvl w:val="2"/>
        <w:numId w:val="1"/>
      </w:numPr>
      <w:spacing w:before="120"/>
      <w:outlineLvl w:val="2"/>
    </w:pPr>
    <w:rPr>
      <w:b/>
      <w:bCs/>
    </w:rPr>
  </w:style>
  <w:style w:type="paragraph" w:styleId="4">
    <w:name w:val="heading 4"/>
    <w:basedOn w:val="a0"/>
    <w:next w:val="a0"/>
    <w:qFormat/>
    <w:pPr>
      <w:keepNext/>
      <w:keepLines/>
      <w:numPr>
        <w:ilvl w:val="3"/>
        <w:numId w:val="1"/>
      </w:numPr>
      <w:spacing w:before="120"/>
      <w:ind w:left="0" w:right="567" w:firstLine="0"/>
      <w:outlineLvl w:val="3"/>
    </w:pPr>
    <w:rPr>
      <w:b/>
      <w:bCs/>
      <w:iCs/>
    </w:rPr>
  </w:style>
  <w:style w:type="paragraph" w:styleId="5">
    <w:name w:val="heading 5"/>
    <w:basedOn w:val="a0"/>
    <w:next w:val="a0"/>
    <w:qFormat/>
    <w:pPr>
      <w:keepNext/>
      <w:keepLines/>
      <w:numPr>
        <w:ilvl w:val="4"/>
        <w:numId w:val="1"/>
      </w:numPr>
      <w:spacing w:before="60"/>
      <w:outlineLvl w:val="4"/>
    </w:pPr>
    <w:rPr>
      <w:i/>
      <w:iCs/>
      <w:u w:val="single"/>
      <w14:shadow w14:blurRad="50800" w14:dist="38100" w14:dir="2700000" w14:sx="100000" w14:sy="100000" w14:kx="0" w14:ky="0" w14:algn="tl">
        <w14:srgbClr w14:val="000000">
          <w14:alpha w14:val="60000"/>
        </w14:srgbClr>
      </w14:shadow>
    </w:rPr>
  </w:style>
  <w:style w:type="paragraph" w:styleId="6">
    <w:name w:val="heading 6"/>
    <w:basedOn w:val="a0"/>
    <w:next w:val="a0"/>
    <w:qFormat/>
    <w:pPr>
      <w:keepNext/>
      <w:keepLines/>
      <w:numPr>
        <w:ilvl w:val="5"/>
        <w:numId w:val="1"/>
      </w:numPr>
      <w:spacing w:before="60"/>
      <w:outlineLvl w:val="5"/>
    </w:pPr>
    <w:rPr>
      <w:i/>
      <w:iCs/>
      <w:u w:val="single"/>
    </w:rPr>
  </w:style>
  <w:style w:type="paragraph" w:styleId="7">
    <w:name w:val="heading 7"/>
    <w:basedOn w:val="a0"/>
    <w:next w:val="a0"/>
    <w:qFormat/>
    <w:pPr>
      <w:keepNext/>
      <w:keepLines/>
      <w:numPr>
        <w:ilvl w:val="6"/>
        <w:numId w:val="1"/>
      </w:numPr>
      <w:spacing w:before="60"/>
      <w:outlineLvl w:val="6"/>
    </w:pPr>
    <w:rPr>
      <w:i/>
      <w:iCs/>
      <w:u w:val="single"/>
    </w:rPr>
  </w:style>
  <w:style w:type="paragraph" w:styleId="8">
    <w:name w:val="heading 8"/>
    <w:basedOn w:val="a0"/>
    <w:next w:val="a0"/>
    <w:qFormat/>
    <w:pPr>
      <w:keepNext/>
      <w:keepLines/>
      <w:numPr>
        <w:ilvl w:val="7"/>
        <w:numId w:val="1"/>
      </w:numPr>
      <w:outlineLvl w:val="7"/>
    </w:pPr>
    <w:rPr>
      <w:i/>
      <w:iCs/>
      <w:u w:val="single"/>
    </w:rPr>
  </w:style>
  <w:style w:type="paragraph" w:styleId="9">
    <w:name w:val="heading 9"/>
    <w:basedOn w:val="a0"/>
    <w:next w:val="a0"/>
    <w:qFormat/>
    <w:pPr>
      <w:keepNext/>
      <w:keepLines/>
      <w:numPr>
        <w:ilvl w:val="8"/>
        <w:numId w:val="1"/>
      </w:numPr>
      <w:outlineLvl w:val="8"/>
    </w:pPr>
    <w:rPr>
      <w:i/>
      <w:iCs/>
      <w:u w:val="singl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2z0">
    <w:name w:val="WW8Num2z0"/>
    <w:rPr>
      <w:rFonts w:ascii="Wingdings" w:hAnsi="Wingdings" w:cs="Wingdings" w:hint="default"/>
      <w:sz w:val="16"/>
    </w:rPr>
  </w:style>
  <w:style w:type="character" w:customStyle="1" w:styleId="WW8Num3z0">
    <w:name w:val="WW8Num3z0"/>
    <w:rPr>
      <w:rFonts w:ascii="Symbol" w:hAnsi="Symbol" w:cs="Symbol" w:hint="default"/>
      <w:sz w:val="16"/>
    </w:rPr>
  </w:style>
  <w:style w:type="character" w:customStyle="1" w:styleId="WW8Num4z0">
    <w:name w:val="WW8Num4z0"/>
    <w:rPr>
      <w:rFonts w:ascii="Symbol" w:hAnsi="Symbol" w:cs="Symbol" w:hint="default"/>
      <w:sz w:val="16"/>
    </w:rPr>
  </w:style>
  <w:style w:type="character" w:customStyle="1" w:styleId="WW8Num5z0">
    <w:name w:val="WW8Num5z0"/>
    <w:rPr>
      <w:rFonts w:hint="default"/>
    </w:rPr>
  </w:style>
  <w:style w:type="character" w:customStyle="1" w:styleId="WW8Num6z0">
    <w:name w:val="WW8Num6z0"/>
    <w:rPr>
      <w:rFonts w:ascii="Symbol" w:hAnsi="Symbol" w:cs="Symbol" w:hint="default"/>
      <w:sz w:val="16"/>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10z0">
    <w:name w:val="WW8Num10z0"/>
    <w:rPr>
      <w:rFonts w:ascii="Symbol" w:hAnsi="Symbol" w:cs="Times New Roman" w:hint="default"/>
      <w:color w:val="auto"/>
      <w:sz w:val="24"/>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shd w:val="clear" w:color="auto" w:fill="FFFF00"/>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5z0">
    <w:name w:val="WW8Num15z0"/>
    <w:rPr>
      <w:rFonts w:ascii="Wingdings" w:hAnsi="Wingdings" w:cs="Wingdings" w:hint="default"/>
      <w:sz w:val="22"/>
      <w:szCs w:val="22"/>
      <w:lang w:val="bg-BG"/>
    </w:rPr>
  </w:style>
  <w:style w:type="character" w:customStyle="1" w:styleId="WW8Num15z1">
    <w:name w:val="WW8Num15z1"/>
    <w:rPr>
      <w:rFonts w:ascii="Courier New" w:hAnsi="Courier New" w:cs="Courier New"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b/>
      <w:sz w:val="22"/>
      <w:szCs w:val="22"/>
    </w:rPr>
  </w:style>
  <w:style w:type="character" w:customStyle="1" w:styleId="WW8Num17z1">
    <w:name w:val="WW8Num17z1"/>
    <w:rPr>
      <w:rFonts w:hint="default"/>
    </w:rPr>
  </w:style>
  <w:style w:type="character" w:customStyle="1" w:styleId="WW8Num18z0">
    <w:name w:val="WW8Num18z0"/>
    <w:rPr>
      <w:rFonts w:ascii="Times New Roman" w:hAnsi="Times New Roman" w:cs="Times New Roman" w:hint="default"/>
      <w:sz w:val="22"/>
      <w:szCs w:val="22"/>
      <w:lang w:val="bg-BG"/>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Wingdings" w:hAnsi="Wingdings" w:cs="Wingdings" w:hint="default"/>
    </w:rPr>
  </w:style>
  <w:style w:type="character" w:customStyle="1" w:styleId="WW8Num20z0">
    <w:name w:val="WW8Num20z0"/>
    <w:rPr>
      <w:rFonts w:ascii="Arial" w:eastAsia="Garamond" w:hAnsi="Arial" w:cs="Arial" w:hint="default"/>
      <w:sz w:val="22"/>
      <w:lang w:val="en-US"/>
    </w:rPr>
  </w:style>
  <w:style w:type="character" w:customStyle="1" w:styleId="WW8Num20z2">
    <w:name w:val="WW8Num20z2"/>
  </w:style>
  <w:style w:type="character" w:customStyle="1" w:styleId="WW8Num20z3">
    <w:name w:val="WW8Num20z3"/>
    <w:rPr>
      <w:rFonts w:cs="Arial" w:hint="default"/>
      <w:i/>
      <w:sz w:val="22"/>
      <w:szCs w:val="22"/>
      <w:lang w:val="bg-BG"/>
    </w:rPr>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sz w:val="22"/>
      <w:szCs w:val="22"/>
      <w:lang w:val="bg-BG"/>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sz w:val="22"/>
      <w:szCs w:val="22"/>
      <w:lang w:val="bg-BG"/>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sz w:val="22"/>
      <w:szCs w:val="22"/>
      <w:lang w:val="bg-BG"/>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ascii="Times New Roman" w:hAnsi="Times New Roman" w:cs="Times New Roman" w:hint="default"/>
      <w:sz w:val="22"/>
      <w:szCs w:val="22"/>
      <w:lang w:val="bg-BG"/>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Symbol" w:hAnsi="Symbol" w:cs="Symbol" w:hint="default"/>
      <w:color w:val="auto"/>
    </w:rPr>
  </w:style>
  <w:style w:type="character" w:customStyle="1" w:styleId="WW8Num29z1">
    <w:name w:val="WW8Num29z1"/>
    <w:rPr>
      <w:rFonts w:ascii="Symbol" w:hAnsi="Symbol" w:cs="Symbol" w:hint="default"/>
    </w:rPr>
  </w:style>
  <w:style w:type="character" w:customStyle="1" w:styleId="WW8Num29z2">
    <w:name w:val="WW8Num29z2"/>
    <w:rPr>
      <w:rFonts w:ascii="Wingdings" w:hAnsi="Wingdings" w:cs="Wingdings" w:hint="default"/>
    </w:rPr>
  </w:style>
  <w:style w:type="character" w:customStyle="1" w:styleId="WW8Num29z4">
    <w:name w:val="WW8Num29z4"/>
    <w:rPr>
      <w:rFonts w:ascii="Courier New" w:hAnsi="Courier New" w:cs="Courier New" w:hint="default"/>
    </w:rPr>
  </w:style>
  <w:style w:type="character" w:customStyle="1" w:styleId="WW8Num30z0">
    <w:name w:val="WW8Num30z0"/>
    <w:rPr>
      <w:rFonts w:ascii="Times New Roman" w:eastAsia="Times New Roman" w:hAnsi="Times New Roman" w:cs="Times New Roman" w:hint="default"/>
      <w:b w:val="0"/>
    </w:rPr>
  </w:style>
  <w:style w:type="character" w:customStyle="1" w:styleId="WW8Num30z1">
    <w:name w:val="WW8Num30z1"/>
    <w:rPr>
      <w:rFonts w:ascii="Courier New" w:hAnsi="Courier New" w:cs="Courier New" w:hint="default"/>
      <w:shd w:val="clear" w:color="auto" w:fill="FEFEFE"/>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cs="Arial" w:hint="default"/>
      <w:b/>
      <w:bCs/>
      <w:sz w:val="22"/>
      <w:szCs w:val="22"/>
      <w:lang w:val="bg-BG"/>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cs="Arial"/>
      <w:sz w:val="22"/>
      <w:szCs w:val="22"/>
      <w:lang w:val="bg-BG"/>
    </w:rPr>
  </w:style>
  <w:style w:type="character" w:customStyle="1" w:styleId="WW8Num32z1">
    <w:name w:val="WW8Num32z1"/>
    <w:rPr>
      <w:rFonts w:ascii="Arial Bold" w:hAnsi="Arial Bold" w:cs="Arial"/>
      <w:bCs w:val="0"/>
      <w:i/>
      <w:caps w:val="0"/>
      <w:smallCaps w:val="0"/>
      <w:sz w:val="22"/>
      <w:szCs w:val="22"/>
      <w:lang w:val="bg-BG"/>
    </w:rPr>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Wingdings" w:hAnsi="Wingdings" w:cs="Wingdings" w:hint="default"/>
      <w:sz w:val="32"/>
      <w:szCs w:val="32"/>
      <w:lang w:val="bg-BG"/>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eastAsia="Times New Roman" w:hAnsi="Times New Roman" w:cs="Times New Roman" w:hint="default"/>
    </w:rPr>
  </w:style>
  <w:style w:type="character" w:customStyle="1" w:styleId="WW8Num36z1">
    <w:name w:val="WW8Num36z1"/>
    <w:rPr>
      <w:rFonts w:ascii="Courier New" w:hAnsi="Courier New" w:cs="Courier New" w:hint="default"/>
      <w:lang w:val="bg-BG"/>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Arial" w:hAnsi="Arial" w:cs="Arial" w:hint="default"/>
    </w:rPr>
  </w:style>
  <w:style w:type="character" w:customStyle="1" w:styleId="WW8Num37z1">
    <w:name w:val="WW8Num37z1"/>
    <w:rPr>
      <w:rFonts w:hint="default"/>
    </w:rPr>
  </w:style>
  <w:style w:type="character" w:customStyle="1" w:styleId="WW8Num38z0">
    <w:name w:val="WW8Num38z0"/>
    <w:rPr>
      <w:rFonts w:ascii="Symbol" w:hAnsi="Symbol" w:cs="Symbol" w:hint="default"/>
      <w:lang w:val="bg-BG"/>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cs="Arial"/>
      <w:sz w:val="22"/>
      <w:szCs w:val="22"/>
      <w:lang w:val="bg-BG"/>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Wingdings" w:hAnsi="Wingdings" w:cs="Wingdings" w:hint="default"/>
      <w:b/>
      <w:i w:val="0"/>
      <w:caps/>
      <w:strike w:val="0"/>
      <w:dstrike w:val="0"/>
      <w:vanish w:val="0"/>
      <w:position w:val="0"/>
      <w:sz w:val="22"/>
      <w:szCs w:val="22"/>
      <w:vertAlign w:val="baseline"/>
      <w:lang w:val="bg-BG"/>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style>
  <w:style w:type="character" w:customStyle="1" w:styleId="WW8Num40z1">
    <w:name w:val="WW8Num40z1"/>
    <w:rPr>
      <w:rFonts w:ascii="Arial Bold" w:hAnsi="Arial Bold" w:cs="Arial" w:hint="default"/>
      <w:b/>
      <w:i w:val="0"/>
      <w:caps w:val="0"/>
      <w:smallCaps w:val="0"/>
      <w:strike w:val="0"/>
      <w:dstrike w:val="0"/>
      <w:vanish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style>
  <w:style w:type="character" w:customStyle="1" w:styleId="WW8Num40z2">
    <w:name w:val="WW8Num40z2"/>
    <w:rPr>
      <w:rFonts w:hint="default"/>
    </w:rPr>
  </w:style>
  <w:style w:type="character" w:customStyle="1" w:styleId="WW8Num41z0">
    <w:name w:val="WW8Num41z0"/>
    <w:rPr>
      <w:rFonts w:cs="Arial"/>
      <w:b/>
      <w:bCs/>
      <w:i/>
      <w:color w:val="FF0000"/>
      <w:sz w:val="22"/>
      <w:szCs w:val="22"/>
      <w:lang w:val="bg-BG"/>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Arial" w:eastAsia="Times New Roman" w:hAnsi="Arial" w:cs="Arial" w:hint="default"/>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Wingdings" w:hAnsi="Wingdings" w:cs="Wingdings" w:hint="default"/>
      <w:sz w:val="22"/>
      <w:szCs w:val="22"/>
      <w:lang w:val="bg-BG"/>
    </w:rPr>
  </w:style>
  <w:style w:type="character" w:customStyle="1" w:styleId="WW8Num44z1">
    <w:name w:val="WW8Num44z1"/>
    <w:rPr>
      <w:rFonts w:ascii="Courier New" w:hAnsi="Courier New" w:cs="Courier New" w:hint="default"/>
    </w:rPr>
  </w:style>
  <w:style w:type="character" w:customStyle="1" w:styleId="WW8Num44z3">
    <w:name w:val="WW8Num44z3"/>
    <w:rPr>
      <w:rFonts w:ascii="Symbol" w:hAnsi="Symbol" w:cs="Symbol" w:hint="default"/>
    </w:rPr>
  </w:style>
  <w:style w:type="character" w:customStyle="1" w:styleId="WW8Num45z0">
    <w:name w:val="WW8Num45z0"/>
  </w:style>
  <w:style w:type="character" w:customStyle="1" w:styleId="WW8Num45z1">
    <w:name w:val="WW8Num45z1"/>
    <w:rPr>
      <w:rFonts w:ascii="Arial" w:eastAsia="Garamond" w:hAnsi="Arial" w:cs="Arial" w:hint="default"/>
      <w:sz w:val="22"/>
      <w:szCs w:val="22"/>
      <w:lang w:val="ru-RU"/>
    </w:rPr>
  </w:style>
  <w:style w:type="character" w:customStyle="1" w:styleId="WW8Num45z2">
    <w:name w:val="WW8Num45z2"/>
  </w:style>
  <w:style w:type="character" w:customStyle="1" w:styleId="WW8Num45z3">
    <w:name w:val="WW8Num45z3"/>
    <w:rPr>
      <w:rFonts w:hint="default"/>
      <w:b/>
      <w:bCs/>
      <w:i/>
      <w:sz w:val="22"/>
      <w:szCs w:val="22"/>
      <w:lang w:val="bg-BG"/>
    </w:rPr>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style>
  <w:style w:type="character" w:customStyle="1" w:styleId="WW8Num47z0">
    <w:name w:val="WW8Num47z0"/>
    <w:rPr>
      <w:rFonts w:cs="Arial"/>
      <w:sz w:val="22"/>
      <w:szCs w:val="22"/>
      <w:lang w:val="bg-BG"/>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cs="Arial" w:hint="default"/>
      <w:sz w:val="22"/>
      <w:szCs w:val="22"/>
      <w:lang w:val="bg-BG"/>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49z3">
    <w:name w:val="WW8Num49z3"/>
    <w:rPr>
      <w:rFonts w:ascii="Symbol" w:hAnsi="Symbol" w:cs="Symbol" w:hint="default"/>
    </w:rPr>
  </w:style>
  <w:style w:type="character" w:customStyle="1" w:styleId="WW8Num50z0">
    <w:name w:val="WW8Num50z0"/>
    <w:rPr>
      <w:rFonts w:ascii="Wingdings" w:hAnsi="Wingdings" w:cs="Wingdings" w:hint="default"/>
    </w:rPr>
  </w:style>
  <w:style w:type="character" w:customStyle="1" w:styleId="WW8Num50z1">
    <w:name w:val="WW8Num50z1"/>
    <w:rPr>
      <w:rFonts w:ascii="Courier New" w:hAnsi="Courier New" w:cs="Courier New" w:hint="default"/>
    </w:rPr>
  </w:style>
  <w:style w:type="character" w:customStyle="1" w:styleId="WW8Num50z3">
    <w:name w:val="WW8Num50z3"/>
    <w:rPr>
      <w:rFonts w:ascii="Symbol" w:hAnsi="Symbol" w:cs="Symbol" w:hint="default"/>
    </w:rPr>
  </w:style>
  <w:style w:type="character" w:customStyle="1" w:styleId="WW8Num51z0">
    <w:name w:val="WW8Num51z0"/>
    <w:rPr>
      <w:rFonts w:ascii="Wingdings" w:hAnsi="Wingdings" w:cs="Wingdings" w:hint="default"/>
    </w:rPr>
  </w:style>
  <w:style w:type="character" w:customStyle="1" w:styleId="WW8Num51z1">
    <w:name w:val="WW8Num51z1"/>
    <w:rPr>
      <w:rFonts w:ascii="Courier New" w:hAnsi="Courier New" w:cs="Courier New" w:hint="default"/>
    </w:rPr>
  </w:style>
  <w:style w:type="character" w:customStyle="1" w:styleId="WW8Num51z3">
    <w:name w:val="WW8Num51z3"/>
    <w:rPr>
      <w:rFonts w:ascii="Symbol" w:hAnsi="Symbol" w:cs="Symbol" w:hint="default"/>
    </w:rPr>
  </w:style>
  <w:style w:type="character" w:customStyle="1" w:styleId="WW8Num52z0">
    <w:name w:val="WW8Num52z0"/>
    <w:rPr>
      <w:rFonts w:ascii="Wingdings" w:hAnsi="Wingdings" w:cs="Wingdings" w:hint="default"/>
      <w:sz w:val="22"/>
      <w:szCs w:val="22"/>
      <w:lang w:val="bg-BG"/>
    </w:rPr>
  </w:style>
  <w:style w:type="character" w:customStyle="1" w:styleId="WW8Num52z1">
    <w:name w:val="WW8Num52z1"/>
    <w:rPr>
      <w:rFonts w:ascii="Courier New" w:hAnsi="Courier New" w:cs="Courier New" w:hint="default"/>
    </w:rPr>
  </w:style>
  <w:style w:type="character" w:customStyle="1" w:styleId="WW8Num52z3">
    <w:name w:val="WW8Num52z3"/>
    <w:rPr>
      <w:rFonts w:ascii="Symbol" w:hAnsi="Symbol" w:cs="Symbol" w:hint="default"/>
    </w:rPr>
  </w:style>
  <w:style w:type="character" w:customStyle="1" w:styleId="WW8Num53z0">
    <w:name w:val="WW8Num53z0"/>
    <w:rPr>
      <w:rFonts w:hint="default"/>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ascii="Symbol" w:hAnsi="Symbol" w:cs="Symbol" w:hint="default"/>
      <w:lang w:val="bg-BG"/>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hint="default"/>
    </w:rPr>
  </w:style>
  <w:style w:type="character" w:customStyle="1" w:styleId="WW8Num55z1">
    <w:name w:val="WW8Num55z1"/>
    <w:rPr>
      <w:rFonts w:cs="Times New Roman" w:hint="default"/>
      <w:i w:val="0"/>
      <w:iCs w:val="0"/>
      <w:caps w:val="0"/>
      <w:smallCaps w:val="0"/>
      <w:strike w:val="0"/>
      <w:dstrike w:val="0"/>
      <w:vanish w:val="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style>
  <w:style w:type="character" w:customStyle="1" w:styleId="WW8Num56z0">
    <w:name w:val="WW8Num56z0"/>
    <w:rPr>
      <w:rFonts w:ascii="Symbol" w:hAnsi="Symbol" w:cs="Symbol" w:hint="default"/>
      <w:sz w:val="22"/>
      <w:szCs w:val="22"/>
      <w:lang w:val="en-US"/>
    </w:rPr>
  </w:style>
  <w:style w:type="character" w:customStyle="1" w:styleId="WW8Num56z1">
    <w:name w:val="WW8Num56z1"/>
    <w:rPr>
      <w:rFonts w:ascii="Courier New" w:hAnsi="Courier New" w:cs="Courier New" w:hint="default"/>
    </w:rPr>
  </w:style>
  <w:style w:type="character" w:customStyle="1" w:styleId="WW8Num56z2">
    <w:name w:val="WW8Num56z2"/>
    <w:rPr>
      <w:rFonts w:ascii="Wingdings" w:hAnsi="Wingdings" w:cs="Wingdings" w:hint="default"/>
    </w:rPr>
  </w:style>
  <w:style w:type="character" w:customStyle="1" w:styleId="WW8Num57z0">
    <w:name w:val="WW8Num57z0"/>
    <w:rPr>
      <w:rFonts w:ascii="Symbol" w:hAnsi="Symbol" w:cs="Symbol" w:hint="default"/>
      <w:sz w:val="22"/>
      <w:szCs w:val="22"/>
      <w:lang w:val="bg-BG"/>
    </w:rPr>
  </w:style>
  <w:style w:type="character" w:customStyle="1" w:styleId="WW8Num57z1">
    <w:name w:val="WW8Num57z1"/>
    <w:rPr>
      <w:rFonts w:ascii="Courier New" w:hAnsi="Courier New" w:cs="Courier New" w:hint="default"/>
    </w:rPr>
  </w:style>
  <w:style w:type="character" w:customStyle="1" w:styleId="WW8Num57z2">
    <w:name w:val="WW8Num57z2"/>
    <w:rPr>
      <w:rFonts w:ascii="Wingdings" w:hAnsi="Wingdings" w:cs="Wingdings" w:hint="default"/>
    </w:rPr>
  </w:style>
  <w:style w:type="character" w:customStyle="1" w:styleId="WW8Num58z0">
    <w:name w:val="WW8Num58z0"/>
    <w:rPr>
      <w:rFonts w:cs="Arial" w:hint="default"/>
      <w:bCs/>
      <w:sz w:val="22"/>
      <w:szCs w:val="22"/>
      <w:lang w:val="bg-BG"/>
    </w:rPr>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rPr>
      <w:rFonts w:ascii="Symbol" w:hAnsi="Symbol" w:cs="Symbol" w:hint="default"/>
    </w:rPr>
  </w:style>
  <w:style w:type="character" w:customStyle="1" w:styleId="WW8Num59z1">
    <w:name w:val="WW8Num59z1"/>
    <w:rPr>
      <w:rFonts w:ascii="Courier New" w:hAnsi="Courier New" w:cs="Courier New" w:hint="default"/>
    </w:rPr>
  </w:style>
  <w:style w:type="character" w:customStyle="1" w:styleId="WW8Num59z2">
    <w:name w:val="WW8Num59z2"/>
    <w:rPr>
      <w:rFonts w:ascii="Wingdings" w:hAnsi="Wingdings" w:cs="Wingdings" w:hint="default"/>
    </w:rPr>
  </w:style>
  <w:style w:type="character" w:customStyle="1" w:styleId="WW8Num60z0">
    <w:name w:val="WW8Num60z0"/>
    <w:rPr>
      <w:rFonts w:ascii="Symbol" w:hAnsi="Symbol" w:cs="Symbol" w:hint="default"/>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61z0">
    <w:name w:val="WW8Num61z0"/>
    <w:rPr>
      <w:rFonts w:ascii="Times New Roman" w:hAnsi="Times New Roman" w:cs="Times New Roman" w:hint="default"/>
      <w:sz w:val="22"/>
      <w:szCs w:val="22"/>
      <w:lang w:val="bg-BG"/>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1z3">
    <w:name w:val="WW8Num61z3"/>
    <w:rPr>
      <w:rFonts w:ascii="Symbol" w:hAnsi="Symbol" w:cs="Symbol" w:hint="default"/>
    </w:rPr>
  </w:style>
  <w:style w:type="character" w:customStyle="1" w:styleId="WW8Num62z0">
    <w:name w:val="WW8Num62z0"/>
    <w:rPr>
      <w:rFonts w:ascii="Times New Roman" w:eastAsia="Times New Roman" w:hAnsi="Times New Roman" w:cs="Times New Roman" w:hint="default"/>
      <w:sz w:val="22"/>
      <w:szCs w:val="22"/>
      <w:lang w:val="bg-BG"/>
    </w:rPr>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2z3">
    <w:name w:val="WW8Num62z3"/>
    <w:rPr>
      <w:rFonts w:ascii="Symbol" w:hAnsi="Symbol" w:cs="Symbol" w:hint="default"/>
    </w:rPr>
  </w:style>
  <w:style w:type="character" w:customStyle="1" w:styleId="DefaultParagraphFont1">
    <w:name w:val="Default Paragraph Font1"/>
  </w:style>
  <w:style w:type="character" w:styleId="a4">
    <w:name w:val="annotation reference"/>
    <w:rPr>
      <w:rFonts w:ascii="Arial" w:hAnsi="Arial" w:cs="Arial"/>
      <w:sz w:val="16"/>
      <w:szCs w:val="16"/>
    </w:rPr>
  </w:style>
  <w:style w:type="character" w:customStyle="1" w:styleId="a5">
    <w:name w:val="Знаци за бележки под линия"/>
    <w:rPr>
      <w:rFonts w:ascii="Arial" w:hAnsi="Arial" w:cs="Arial"/>
      <w:vertAlign w:val="superscript"/>
    </w:rPr>
  </w:style>
  <w:style w:type="character" w:styleId="a6">
    <w:name w:val="page number"/>
    <w:rPr>
      <w:rFonts w:ascii="Arial" w:hAnsi="Arial" w:cs="Arial"/>
    </w:rPr>
  </w:style>
  <w:style w:type="character" w:customStyle="1" w:styleId="Hidden">
    <w:name w:val="Hidden"/>
    <w:rPr>
      <w:vanish/>
    </w:rPr>
  </w:style>
  <w:style w:type="character" w:customStyle="1" w:styleId="BoldItalic">
    <w:name w:val="BoldItalic"/>
    <w:rPr>
      <w:rFonts w:ascii="Arial" w:hAnsi="Arial" w:cs="Arial"/>
      <w:b/>
      <w:bCs/>
    </w:rPr>
  </w:style>
  <w:style w:type="character" w:customStyle="1" w:styleId="Subscript">
    <w:name w:val="Subscript"/>
    <w:rPr>
      <w:rFonts w:ascii="Arial" w:hAnsi="Arial" w:cs="Arial"/>
      <w:vertAlign w:val="subscript"/>
    </w:rPr>
  </w:style>
  <w:style w:type="character" w:customStyle="1" w:styleId="Superscript">
    <w:name w:val="Superscript"/>
    <w:rPr>
      <w:rFonts w:ascii="Arial" w:hAnsi="Arial" w:cs="Arial"/>
      <w:vertAlign w:val="superscript"/>
    </w:rPr>
  </w:style>
  <w:style w:type="character" w:customStyle="1" w:styleId="Underlined">
    <w:name w:val="Underlined"/>
    <w:rPr>
      <w:rFonts w:ascii="Arial" w:hAnsi="Arial" w:cs="Arial"/>
      <w:color w:val="auto"/>
      <w:u w:val="none"/>
      <w:shd w:val="clear" w:color="auto" w:fill="00FFFF"/>
    </w:rPr>
  </w:style>
  <w:style w:type="character" w:customStyle="1" w:styleId="German">
    <w:name w:val="German"/>
    <w:rPr>
      <w:rFonts w:ascii="Arial" w:hAnsi="Arial" w:cs="Arial"/>
      <w:sz w:val="24"/>
      <w:szCs w:val="24"/>
    </w:rPr>
  </w:style>
  <w:style w:type="character" w:customStyle="1" w:styleId="a7">
    <w:name w:val="Знаци за бележки в края"/>
    <w:rPr>
      <w:rFonts w:ascii="Arial" w:hAnsi="Arial" w:cs="Arial"/>
      <w:vertAlign w:val="superscript"/>
    </w:rPr>
  </w:style>
  <w:style w:type="character" w:styleId="a8">
    <w:name w:val="Hyperlink"/>
    <w:uiPriority w:val="99"/>
    <w:rPr>
      <w:color w:val="0000FF"/>
      <w:sz w:val="16"/>
      <w:szCs w:val="16"/>
      <w:u w:val="single"/>
    </w:rPr>
  </w:style>
  <w:style w:type="character" w:styleId="a9">
    <w:name w:val="Emphasis"/>
    <w:uiPriority w:val="20"/>
    <w:qFormat/>
    <w:rPr>
      <w:i/>
      <w:iCs/>
    </w:rPr>
  </w:style>
  <w:style w:type="character" w:styleId="aa">
    <w:name w:val="FollowedHyperlink"/>
    <w:uiPriority w:val="99"/>
    <w:rPr>
      <w:color w:val="800080"/>
      <w:u w:val="single"/>
    </w:rPr>
  </w:style>
  <w:style w:type="character" w:customStyle="1" w:styleId="AkronymHTML">
    <w:name w:val="Akronym HTML"/>
    <w:basedOn w:val="DefaultParagraphFont1"/>
  </w:style>
  <w:style w:type="character" w:customStyle="1" w:styleId="CittHTML">
    <w:name w:val="Citát HTML"/>
    <w:rPr>
      <w:i/>
      <w:iCs/>
    </w:rPr>
  </w:style>
  <w:style w:type="character" w:customStyle="1" w:styleId="KdHTML">
    <w:name w:val="Kód HTML"/>
    <w:rPr>
      <w:rFonts w:ascii="Courier New" w:hAnsi="Courier New" w:cs="Univers"/>
      <w:sz w:val="20"/>
      <w:szCs w:val="20"/>
    </w:rPr>
  </w:style>
  <w:style w:type="character" w:customStyle="1" w:styleId="DefiniceHTML">
    <w:name w:val="Definice HTML"/>
    <w:rPr>
      <w:i/>
      <w:iCs/>
    </w:rPr>
  </w:style>
  <w:style w:type="character" w:customStyle="1" w:styleId="KlvesniceHTML">
    <w:name w:val="Klávesnice HTML"/>
    <w:rPr>
      <w:rFonts w:ascii="Courier New" w:hAnsi="Courier New" w:cs="Univers"/>
      <w:sz w:val="20"/>
      <w:szCs w:val="20"/>
    </w:rPr>
  </w:style>
  <w:style w:type="character" w:customStyle="1" w:styleId="UkzkaHTML">
    <w:name w:val="Ukázka HTML"/>
    <w:rPr>
      <w:rFonts w:ascii="Courier New" w:hAnsi="Courier New" w:cs="Univers"/>
    </w:rPr>
  </w:style>
  <w:style w:type="character" w:customStyle="1" w:styleId="PsacstrojHTML">
    <w:name w:val="Psací stroj HTML"/>
    <w:rPr>
      <w:rFonts w:ascii="Courier New" w:hAnsi="Courier New" w:cs="Univers"/>
      <w:sz w:val="20"/>
      <w:szCs w:val="20"/>
    </w:rPr>
  </w:style>
  <w:style w:type="character" w:customStyle="1" w:styleId="PromnnHTML">
    <w:name w:val="Proměnná HTML"/>
    <w:rPr>
      <w:i/>
      <w:iCs/>
    </w:rPr>
  </w:style>
  <w:style w:type="character" w:styleId="ab">
    <w:name w:val="line number"/>
    <w:basedOn w:val="DefaultParagraphFont1"/>
  </w:style>
  <w:style w:type="character" w:styleId="ac">
    <w:name w:val="Strong"/>
    <w:qFormat/>
    <w:rPr>
      <w:b/>
      <w:bCs/>
    </w:rPr>
  </w:style>
  <w:style w:type="character" w:customStyle="1" w:styleId="NormalIndentChar">
    <w:name w:val="Normal Indent Char"/>
    <w:rPr>
      <w:rFonts w:ascii="Univers" w:hAnsi="Univers" w:cs="Arial"/>
      <w:sz w:val="22"/>
      <w:szCs w:val="22"/>
      <w:lang w:val="en-GB" w:eastAsia="ar-SA" w:bidi="ar-SA"/>
    </w:rPr>
  </w:style>
  <w:style w:type="character" w:customStyle="1" w:styleId="NormalBulletChar">
    <w:name w:val="Normal Bullet Char"/>
    <w:rPr>
      <w:rFonts w:ascii="Univers" w:hAnsi="Univers" w:cs="Arial"/>
      <w:sz w:val="22"/>
      <w:szCs w:val="22"/>
      <w:lang w:val="en-GB" w:eastAsia="ar-SA" w:bidi="ar-SA"/>
    </w:rPr>
  </w:style>
  <w:style w:type="character" w:styleId="HTML">
    <w:name w:val="HTML Acronym"/>
    <w:basedOn w:val="DefaultParagraphFont1"/>
  </w:style>
  <w:style w:type="character" w:styleId="HTML0">
    <w:name w:val="HTML Cite"/>
    <w:uiPriority w:val="99"/>
    <w:rPr>
      <w:i/>
      <w:iCs/>
    </w:rPr>
  </w:style>
  <w:style w:type="character" w:styleId="HTML1">
    <w:name w:val="HTML Code"/>
    <w:rPr>
      <w:rFonts w:ascii="Courier New" w:hAnsi="Courier New" w:cs="Courier New"/>
      <w:sz w:val="20"/>
      <w:szCs w:val="20"/>
    </w:rPr>
  </w:style>
  <w:style w:type="character" w:styleId="HTML2">
    <w:name w:val="HTML Definition"/>
    <w:rPr>
      <w:i/>
      <w:iCs/>
    </w:rPr>
  </w:style>
  <w:style w:type="character" w:styleId="HTML3">
    <w:name w:val="HTML Keyboard"/>
    <w:rPr>
      <w:rFonts w:ascii="Courier New" w:hAnsi="Courier New" w:cs="Courier New"/>
      <w:sz w:val="20"/>
      <w:szCs w:val="20"/>
    </w:rPr>
  </w:style>
  <w:style w:type="character" w:styleId="HTML4">
    <w:name w:val="HTML Sample"/>
    <w:rPr>
      <w:rFonts w:ascii="Courier New" w:hAnsi="Courier New" w:cs="Courier New"/>
    </w:rPr>
  </w:style>
  <w:style w:type="character" w:styleId="HTML5">
    <w:name w:val="HTML Typewriter"/>
    <w:rPr>
      <w:rFonts w:ascii="Courier New" w:hAnsi="Courier New" w:cs="Courier New"/>
      <w:sz w:val="20"/>
      <w:szCs w:val="20"/>
    </w:rPr>
  </w:style>
  <w:style w:type="character" w:styleId="HTML6">
    <w:name w:val="HTML Variable"/>
    <w:rPr>
      <w:i/>
      <w:iCs/>
    </w:rPr>
  </w:style>
  <w:style w:type="character" w:customStyle="1" w:styleId="FootnoteTextChar">
    <w:name w:val="Footnote Text Char"/>
    <w:aliases w:val="stile 1 Char,Footnote1 Char,Footnote2 Char,Footnote3 Char,Footnote4 Char,Footnote5 Char,Footnote6 Char,Footnote7 Char,Footnote8 Char,Footnote9 Char,Footnote10 Char,Footnote11 Char,Footnote21 Char,Footnote31 Char,Footnote41 Char"/>
    <w:uiPriority w:val="99"/>
    <w:rPr>
      <w:rFonts w:ascii="Arial" w:hAnsi="Arial" w:cs="Arial"/>
      <w:sz w:val="18"/>
      <w:szCs w:val="18"/>
      <w:lang w:val="en-GB" w:eastAsia="ar-SA" w:bidi="ar-SA"/>
    </w:rPr>
  </w:style>
  <w:style w:type="character" w:customStyle="1" w:styleId="Footnote">
    <w:name w:val="Footnote Знак"/>
    <w:rPr>
      <w:rFonts w:ascii="Arial Narrow" w:hAnsi="Arial Narrow" w:cs="Arial Narrow"/>
      <w:sz w:val="18"/>
      <w:szCs w:val="18"/>
      <w:lang w:val="en-US" w:eastAsia="ar-SA" w:bidi="ar-SA"/>
    </w:rPr>
  </w:style>
  <w:style w:type="character" w:customStyle="1" w:styleId="BodyText2Char">
    <w:name w:val="Body Text 2 Char"/>
    <w:rPr>
      <w:rFonts w:ascii="Univers" w:hAnsi="Univers" w:cs="Univers"/>
      <w:sz w:val="22"/>
      <w:szCs w:val="22"/>
      <w:lang w:val="en-GB" w:eastAsia="ar-SA" w:bidi="ar-SA"/>
    </w:rPr>
  </w:style>
  <w:style w:type="character" w:customStyle="1" w:styleId="ldef">
    <w:name w:val="ldef"/>
    <w:basedOn w:val="DefaultParagraphFont1"/>
  </w:style>
  <w:style w:type="character" w:customStyle="1" w:styleId="CharChar5">
    <w:name w:val=" Char Char5"/>
    <w:rPr>
      <w:rFonts w:ascii="Arial Narrow" w:hAnsi="Arial Narrow" w:cs="Arial Narrow"/>
      <w:sz w:val="24"/>
      <w:szCs w:val="24"/>
      <w:lang w:val="bg-BG" w:eastAsia="ar-SA" w:bidi="ar-SA"/>
    </w:rPr>
  </w:style>
  <w:style w:type="character" w:customStyle="1" w:styleId="4CharChar">
    <w:name w:val=" Знак4 Char Char"/>
    <w:rPr>
      <w:rFonts w:ascii="Arial Narrow" w:hAnsi="Arial Narrow" w:cs="Arial Narrow"/>
      <w:sz w:val="24"/>
      <w:szCs w:val="24"/>
      <w:lang w:val="bg-BG" w:eastAsia="ar-SA" w:bidi="ar-SA"/>
    </w:rPr>
  </w:style>
  <w:style w:type="character" w:customStyle="1" w:styleId="ListBulletChar">
    <w:name w:val="List Bullet Char"/>
    <w:rPr>
      <w:rFonts w:ascii="Arial" w:hAnsi="Arial" w:cs="Arial"/>
      <w:lang w:val="en-US" w:eastAsia="ar-SA" w:bidi="ar-SA"/>
    </w:rPr>
  </w:style>
  <w:style w:type="character" w:customStyle="1" w:styleId="spelle">
    <w:name w:val="spelle"/>
    <w:basedOn w:val="DefaultParagraphFont1"/>
  </w:style>
  <w:style w:type="character" w:customStyle="1" w:styleId="Fort">
    <w:name w:val="Fort"/>
    <w:rPr>
      <w:b/>
      <w:bCs/>
    </w:rPr>
  </w:style>
  <w:style w:type="character" w:customStyle="1" w:styleId="Definition">
    <w:name w:val="Definition"/>
    <w:rPr>
      <w:i/>
      <w:iCs/>
    </w:rPr>
  </w:style>
  <w:style w:type="character" w:customStyle="1" w:styleId="CITE">
    <w:name w:val="CITE"/>
    <w:rPr>
      <w:i/>
      <w:iCs/>
    </w:rPr>
  </w:style>
  <w:style w:type="character" w:customStyle="1" w:styleId="CODE">
    <w:name w:val="CODE"/>
    <w:rPr>
      <w:rFonts w:ascii="Courier New" w:hAnsi="Courier New" w:cs="Courier New"/>
      <w:sz w:val="20"/>
      <w:szCs w:val="20"/>
    </w:rPr>
  </w:style>
  <w:style w:type="character" w:customStyle="1" w:styleId="Keyboard">
    <w:name w:val="Keyboard"/>
    <w:rPr>
      <w:rFonts w:ascii="Courier New" w:hAnsi="Courier New" w:cs="Courier New"/>
      <w:b/>
      <w:bCs/>
      <w:sz w:val="20"/>
      <w:szCs w:val="20"/>
    </w:rPr>
  </w:style>
  <w:style w:type="character" w:customStyle="1" w:styleId="Exemple">
    <w:name w:val="Exemple"/>
    <w:rPr>
      <w:rFonts w:ascii="Courier New" w:hAnsi="Courier New" w:cs="Courier New"/>
    </w:rPr>
  </w:style>
  <w:style w:type="character" w:customStyle="1" w:styleId="Machinecrire">
    <w:name w:val="Machine à écrire"/>
    <w:rPr>
      <w:rFonts w:ascii="Courier New" w:hAnsi="Courier New" w:cs="Courier New"/>
      <w:sz w:val="20"/>
      <w:szCs w:val="20"/>
    </w:rPr>
  </w:style>
  <w:style w:type="character" w:customStyle="1" w:styleId="Variable">
    <w:name w:val="Variable"/>
    <w:rPr>
      <w:i/>
      <w:iCs/>
    </w:rPr>
  </w:style>
  <w:style w:type="character" w:customStyle="1" w:styleId="HTMLMarkup">
    <w:name w:val="HTML Markup"/>
    <w:rPr>
      <w:vanish/>
      <w:color w:val="FF0000"/>
    </w:rPr>
  </w:style>
  <w:style w:type="character" w:customStyle="1" w:styleId="Commentaire1">
    <w:name w:val="Commentaire1"/>
    <w:rPr>
      <w:vanish/>
    </w:rPr>
  </w:style>
  <w:style w:type="character" w:customStyle="1" w:styleId="bulletpoints2CharCharCharCharCharChar">
    <w:name w:val="bullet points_2 Char Char Char Char Char Char"/>
    <w:rPr>
      <w:sz w:val="24"/>
      <w:szCs w:val="24"/>
      <w:lang w:val="en-GB"/>
    </w:rPr>
  </w:style>
  <w:style w:type="character" w:customStyle="1" w:styleId="bulletpoints2CharCharCharCharCharCharCharCharCharCharCharChar">
    <w:name w:val="bullet points_2 Char Char Char Char Char Char Char Char Char Char Char Char"/>
    <w:rPr>
      <w:sz w:val="24"/>
      <w:szCs w:val="24"/>
      <w:lang w:val="en-GB" w:eastAsia="ar-SA" w:bidi="ar-SA"/>
    </w:rPr>
  </w:style>
  <w:style w:type="character" w:customStyle="1" w:styleId="Heading2Char">
    <w:name w:val="Heading 2 Char"/>
    <w:rPr>
      <w:rFonts w:ascii="Arial Bold" w:hAnsi="Arial Bold" w:cs="Arial Bold"/>
      <w:b/>
      <w:bCs/>
      <w:caps/>
      <w:sz w:val="22"/>
      <w:szCs w:val="22"/>
      <w:lang w:val="en-GB"/>
    </w:rPr>
  </w:style>
  <w:style w:type="character" w:customStyle="1" w:styleId="InitialStyle">
    <w:name w:val="InitialStyle"/>
    <w:rPr>
      <w:rFonts w:ascii="Arial" w:hAnsi="Arial" w:cs="Arial"/>
      <w:color w:val="auto"/>
      <w:spacing w:val="0"/>
      <w:sz w:val="20"/>
    </w:rPr>
  </w:style>
  <w:style w:type="character" w:customStyle="1" w:styleId="Style9pt">
    <w:name w:val="Style 9 pt"/>
    <w:rPr>
      <w:rFonts w:ascii="Arial" w:hAnsi="Arial" w:cs="Arial"/>
      <w:sz w:val="18"/>
      <w:szCs w:val="18"/>
    </w:rPr>
  </w:style>
  <w:style w:type="character" w:customStyle="1" w:styleId="msoins0">
    <w:name w:val="msoins"/>
    <w:basedOn w:val="DefaultParagraphFont1"/>
  </w:style>
  <w:style w:type="character" w:customStyle="1" w:styleId="Heading4Char">
    <w:name w:val="Heading 4 Char"/>
    <w:rPr>
      <w:rFonts w:ascii="Arial" w:hAnsi="Arial" w:cs="Arial"/>
      <w:b/>
      <w:bCs/>
      <w:iCs/>
      <w:sz w:val="22"/>
      <w:lang w:val="en-GB" w:eastAsia="ar-SA" w:bidi="ar-SA"/>
    </w:rPr>
  </w:style>
  <w:style w:type="character" w:customStyle="1" w:styleId="FontStyle110">
    <w:name w:val="Font Style110"/>
    <w:rPr>
      <w:rFonts w:ascii="Arial" w:hAnsi="Arial" w:cs="Arial"/>
      <w:b/>
      <w:bCs/>
      <w:sz w:val="20"/>
      <w:szCs w:val="20"/>
    </w:rPr>
  </w:style>
  <w:style w:type="character" w:customStyle="1" w:styleId="FontStyle111">
    <w:name w:val="Font Style111"/>
    <w:rPr>
      <w:rFonts w:ascii="Arial" w:hAnsi="Arial" w:cs="Arial"/>
      <w:sz w:val="20"/>
      <w:szCs w:val="20"/>
    </w:rPr>
  </w:style>
  <w:style w:type="character" w:customStyle="1" w:styleId="FooterChar">
    <w:name w:val="Footer Char"/>
    <w:rPr>
      <w:sz w:val="16"/>
      <w:szCs w:val="16"/>
    </w:rPr>
  </w:style>
  <w:style w:type="character" w:customStyle="1" w:styleId="EndnoteTextChar">
    <w:name w:val="Endnote Text Char"/>
    <w:rPr>
      <w:rFonts w:ascii="Arial" w:hAnsi="Arial" w:cs="Arial"/>
      <w:lang w:val="en-GB"/>
    </w:rPr>
  </w:style>
  <w:style w:type="character" w:customStyle="1" w:styleId="HeaderChar">
    <w:name w:val="Header Char"/>
    <w:rPr>
      <w:rFonts w:ascii="Arial" w:hAnsi="Arial" w:cs="Arial"/>
      <w:i/>
      <w:iCs/>
      <w:lang w:val="en-GB"/>
    </w:rPr>
  </w:style>
  <w:style w:type="character" w:customStyle="1" w:styleId="Text1Char">
    <w:name w:val="Text 1 Char"/>
    <w:rPr>
      <w:sz w:val="24"/>
      <w:lang w:val="en-GB" w:eastAsia="ar-SA" w:bidi="ar-SA"/>
    </w:rPr>
  </w:style>
  <w:style w:type="character" w:customStyle="1" w:styleId="FontStyle73">
    <w:name w:val="Font Style73"/>
    <w:rPr>
      <w:rFonts w:ascii="Arial" w:hAnsi="Arial" w:cs="Arial"/>
      <w:sz w:val="18"/>
      <w:szCs w:val="18"/>
    </w:rPr>
  </w:style>
  <w:style w:type="character" w:customStyle="1" w:styleId="CommentTextChar">
    <w:name w:val="Comment Text Char"/>
    <w:uiPriority w:val="99"/>
    <w:rPr>
      <w:rFonts w:ascii="Arial" w:hAnsi="Arial" w:cs="Arial"/>
      <w:lang w:val="en-GB"/>
      <w14:shadow w14:blurRad="50800" w14:dist="38100" w14:dir="2700000" w14:sx="100000" w14:sy="100000" w14:kx="0" w14:ky="0" w14:algn="tl">
        <w14:srgbClr w14:val="000000">
          <w14:alpha w14:val="60000"/>
        </w14:srgbClr>
      </w14:shadow>
    </w:rPr>
  </w:style>
  <w:style w:type="character" w:customStyle="1" w:styleId="hps">
    <w:name w:val="hps"/>
  </w:style>
  <w:style w:type="character" w:customStyle="1" w:styleId="shorttext">
    <w:name w:val="short_text"/>
  </w:style>
  <w:style w:type="character" w:customStyle="1" w:styleId="FontStyle62">
    <w:name w:val="Font Style62"/>
    <w:rPr>
      <w:rFonts w:ascii="Arial" w:hAnsi="Arial" w:cs="Arial"/>
      <w:b/>
      <w:bCs/>
      <w:i/>
      <w:iCs/>
      <w:sz w:val="26"/>
      <w:szCs w:val="26"/>
    </w:rPr>
  </w:style>
  <w:style w:type="character" w:customStyle="1" w:styleId="FontStyle64">
    <w:name w:val="Font Style64"/>
    <w:rPr>
      <w:rFonts w:ascii="Arial" w:hAnsi="Arial" w:cs="Arial"/>
      <w:b/>
      <w:bCs/>
      <w:sz w:val="26"/>
      <w:szCs w:val="26"/>
    </w:rPr>
  </w:style>
  <w:style w:type="character" w:customStyle="1" w:styleId="FontStyle69">
    <w:name w:val="Font Style69"/>
    <w:rPr>
      <w:rFonts w:ascii="Arial" w:hAnsi="Arial" w:cs="Arial"/>
      <w:b/>
      <w:bCs/>
      <w:sz w:val="18"/>
      <w:szCs w:val="18"/>
    </w:rPr>
  </w:style>
  <w:style w:type="character" w:customStyle="1" w:styleId="TitleChar">
    <w:name w:val="Title Char"/>
    <w:rPr>
      <w:rFonts w:ascii="Arial" w:hAnsi="Arial" w:cs="Arial"/>
      <w:b/>
      <w:bCs/>
      <w:kern w:val="1"/>
      <w:sz w:val="32"/>
      <w:szCs w:val="32"/>
      <w:lang w:val="en-GB"/>
    </w:rPr>
  </w:style>
  <w:style w:type="character" w:customStyle="1" w:styleId="ListParagraphChar">
    <w:name w:val="List Paragraph Char"/>
    <w:aliases w:val="List Paragraph11 Char,List Paragraph111 Char,Table of contents numbered Char,body Char,Odsek zoznamu2 Char,List_Paragraph Char,Multilevel para_II Char,List Paragraph1 Char,List Paragraph 1 Char Char,List Paragraph 1 Char1,H Char"/>
    <w:uiPriority w:val="34"/>
    <w:qFormat/>
    <w:rPr>
      <w:rFonts w:ascii="Calibri" w:eastAsia="Calibri" w:hAnsi="Calibri" w:cs="Calibri"/>
      <w:sz w:val="22"/>
      <w:szCs w:val="22"/>
    </w:rPr>
  </w:style>
  <w:style w:type="character" w:styleId="ad">
    <w:name w:val="footnote reference"/>
    <w:aliases w:val="Heading 4 Char2,Heading 4 Char1 Char,Heading 4 Char Char Char,Level 2 - a Char Char Char,Level 2 - a1 Char Char Char,Level 2 - a2 Char Char Char,Level 2 - a11 Char Char Char,Level 2 - a3 Char Char Char,SUPE,Footnote numbe"/>
    <w:link w:val="SUPERSChar"/>
    <w:qFormat/>
    <w:rPr>
      <w:vertAlign w:val="superscript"/>
    </w:rPr>
  </w:style>
  <w:style w:type="character" w:styleId="ae">
    <w:name w:val="endnote reference"/>
    <w:rPr>
      <w:vertAlign w:val="superscript"/>
    </w:rPr>
  </w:style>
  <w:style w:type="paragraph" w:customStyle="1" w:styleId="10">
    <w:name w:val="Заглавие1"/>
    <w:basedOn w:val="a0"/>
    <w:next w:val="af"/>
    <w:pPr>
      <w:keepNext/>
      <w:spacing w:before="240" w:after="120"/>
    </w:pPr>
    <w:rPr>
      <w:rFonts w:ascii="Arial" w:eastAsia="Microsoft YaHei" w:hAnsi="Arial" w:cs="Arial"/>
      <w:sz w:val="28"/>
      <w:szCs w:val="28"/>
    </w:rPr>
  </w:style>
  <w:style w:type="paragraph" w:styleId="af">
    <w:name w:val="Body Text"/>
    <w:basedOn w:val="a0"/>
    <w:pPr>
      <w:spacing w:after="120"/>
      <w:jc w:val="both"/>
    </w:pPr>
    <w:rPr>
      <w:rFonts w:ascii="Univers" w:hAnsi="Univers" w:cs="Univers"/>
    </w:rPr>
  </w:style>
  <w:style w:type="paragraph" w:styleId="af0">
    <w:name w:val="List"/>
    <w:basedOn w:val="a0"/>
    <w:pPr>
      <w:ind w:left="357" w:hanging="357"/>
    </w:pPr>
  </w:style>
  <w:style w:type="paragraph" w:customStyle="1" w:styleId="11">
    <w:name w:val="Надпис1"/>
    <w:basedOn w:val="a0"/>
    <w:pPr>
      <w:suppressLineNumbers/>
      <w:spacing w:before="120" w:after="120"/>
    </w:pPr>
    <w:rPr>
      <w:rFonts w:cs="Arial"/>
      <w:i/>
      <w:iCs/>
      <w:sz w:val="24"/>
      <w:szCs w:val="24"/>
    </w:rPr>
  </w:style>
  <w:style w:type="paragraph" w:customStyle="1" w:styleId="af1">
    <w:name w:val="Указател"/>
    <w:basedOn w:val="a0"/>
    <w:pPr>
      <w:suppressLineNumbers/>
    </w:pPr>
    <w:rPr>
      <w:rFonts w:cs="Arial"/>
    </w:rPr>
  </w:style>
  <w:style w:type="paragraph" w:styleId="a">
    <w:name w:val="List Number"/>
    <w:basedOn w:val="a0"/>
    <w:pPr>
      <w:numPr>
        <w:numId w:val="15"/>
      </w:numPr>
    </w:pPr>
  </w:style>
  <w:style w:type="paragraph" w:styleId="af2">
    <w:name w:val="Title"/>
    <w:basedOn w:val="a0"/>
    <w:next w:val="af3"/>
    <w:qFormat/>
    <w:pPr>
      <w:spacing w:before="240"/>
      <w:jc w:val="center"/>
    </w:pPr>
    <w:rPr>
      <w:b/>
      <w:bCs/>
      <w:kern w:val="1"/>
      <w:sz w:val="32"/>
      <w:szCs w:val="32"/>
    </w:rPr>
  </w:style>
  <w:style w:type="paragraph" w:styleId="af3">
    <w:name w:val="Subtitle"/>
    <w:basedOn w:val="a0"/>
    <w:next w:val="af"/>
    <w:qFormat/>
    <w:pPr>
      <w:jc w:val="center"/>
    </w:pPr>
    <w:rPr>
      <w:b/>
      <w:bCs/>
      <w:sz w:val="24"/>
      <w:szCs w:val="24"/>
    </w:rPr>
  </w:style>
  <w:style w:type="paragraph" w:styleId="af4">
    <w:name w:val="annotation text"/>
    <w:basedOn w:val="a0"/>
    <w:uiPriority w:val="99"/>
    <w:rPr>
      <w14:shadow w14:blurRad="50800" w14:dist="38100" w14:dir="2700000" w14:sx="100000" w14:sy="100000" w14:kx="0" w14:ky="0" w14:algn="tl">
        <w14:srgbClr w14:val="000000">
          <w14:alpha w14:val="60000"/>
        </w14:srgbClr>
      </w14:shadow>
    </w:rPr>
  </w:style>
  <w:style w:type="paragraph" w:customStyle="1" w:styleId="Autor">
    <w:name w:val="Autor"/>
    <w:basedOn w:val="a0"/>
    <w:pPr>
      <w:keepNext/>
      <w:keepLines/>
      <w:spacing w:before="120"/>
      <w:ind w:left="567"/>
    </w:pPr>
    <w:rPr>
      <w:i/>
      <w:iCs/>
    </w:rPr>
  </w:style>
  <w:style w:type="paragraph" w:styleId="af5">
    <w:name w:val="footnote text"/>
    <w:aliases w:val="stile 1,Footnote1,Footnote2,Footnote3,Footnote4,Footnote5,Footnote6,Footnote7,Footnote8,Footnote9,Footnote10,Footnote11,Footnote21,Footnote31,Footnote41,Footnote51,Footnote61,Footnote71,Footnote81,Footnote91,Fußnote,Fußnotentext arial,fn"/>
    <w:basedOn w:val="a0"/>
    <w:uiPriority w:val="99"/>
    <w:qFormat/>
    <w:pPr>
      <w:spacing w:line="180" w:lineRule="exact"/>
    </w:pPr>
    <w:rPr>
      <w:sz w:val="18"/>
      <w:szCs w:val="18"/>
    </w:rPr>
  </w:style>
  <w:style w:type="paragraph" w:styleId="af6">
    <w:name w:val="header"/>
    <w:basedOn w:val="a0"/>
    <w:pPr>
      <w:tabs>
        <w:tab w:val="center" w:pos="4320"/>
        <w:tab w:val="right" w:pos="8640"/>
      </w:tabs>
    </w:pPr>
    <w:rPr>
      <w:i/>
      <w:iCs/>
    </w:rPr>
  </w:style>
  <w:style w:type="paragraph" w:styleId="12">
    <w:name w:val="index 1"/>
    <w:basedOn w:val="a0"/>
    <w:next w:val="a0"/>
  </w:style>
  <w:style w:type="paragraph" w:customStyle="1" w:styleId="Normalcentered">
    <w:name w:val="Normal centered"/>
    <w:basedOn w:val="a0"/>
    <w:pPr>
      <w:jc w:val="center"/>
    </w:pPr>
  </w:style>
  <w:style w:type="paragraph" w:styleId="af7">
    <w:name w:val="Normal Indent"/>
    <w:basedOn w:val="a0"/>
    <w:pPr>
      <w:spacing w:before="120" w:line="360" w:lineRule="auto"/>
    </w:pPr>
  </w:style>
  <w:style w:type="paragraph" w:customStyle="1" w:styleId="Table">
    <w:name w:val="Table"/>
    <w:basedOn w:val="a0"/>
    <w:pPr>
      <w:keepNext/>
      <w:keepLines/>
      <w:spacing w:line="200" w:lineRule="atLeast"/>
    </w:pPr>
    <w:rPr>
      <w:sz w:val="16"/>
      <w:szCs w:val="16"/>
    </w:rPr>
  </w:style>
  <w:style w:type="paragraph" w:styleId="af8">
    <w:name w:val="table of authorities"/>
    <w:basedOn w:val="a0"/>
    <w:next w:val="a0"/>
    <w:pPr>
      <w:tabs>
        <w:tab w:val="right" w:leader="dot" w:pos="9962"/>
      </w:tabs>
      <w:ind w:left="240" w:hanging="240"/>
    </w:pPr>
  </w:style>
  <w:style w:type="paragraph" w:customStyle="1" w:styleId="Conclusion">
    <w:name w:val="Conclusion"/>
    <w:basedOn w:val="a0"/>
    <w:pPr>
      <w:ind w:left="397" w:right="397"/>
    </w:pPr>
    <w:rPr>
      <w:b/>
      <w:bCs/>
      <w:i/>
      <w:iCs/>
    </w:rPr>
  </w:style>
  <w:style w:type="paragraph" w:styleId="af9">
    <w:name w:val="footer"/>
    <w:basedOn w:val="a0"/>
    <w:pPr>
      <w:tabs>
        <w:tab w:val="center" w:pos="4320"/>
        <w:tab w:val="right" w:pos="8640"/>
      </w:tabs>
      <w:jc w:val="both"/>
    </w:pPr>
    <w:rPr>
      <w:rFonts w:ascii="Times New Roman" w:hAnsi="Times New Roman"/>
      <w:sz w:val="16"/>
      <w:szCs w:val="16"/>
    </w:rPr>
  </w:style>
  <w:style w:type="paragraph" w:styleId="afa">
    <w:name w:val="index heading"/>
    <w:basedOn w:val="a0"/>
    <w:next w:val="12"/>
    <w:rPr>
      <w:b/>
      <w:bCs/>
    </w:rPr>
  </w:style>
  <w:style w:type="paragraph" w:styleId="afb">
    <w:name w:val="Message Header"/>
    <w:basedOn w:val="a0"/>
    <w:pPr>
      <w:pBdr>
        <w:top w:val="single" w:sz="4" w:space="1" w:color="000000"/>
        <w:left w:val="single" w:sz="4" w:space="1" w:color="000000"/>
        <w:bottom w:val="single" w:sz="4" w:space="1" w:color="000000"/>
        <w:right w:val="single" w:sz="4" w:space="1" w:color="000000"/>
      </w:pBdr>
      <w:ind w:left="1080" w:hanging="1080"/>
    </w:pPr>
    <w:rPr>
      <w:b/>
      <w:bCs/>
    </w:rPr>
  </w:style>
  <w:style w:type="paragraph" w:styleId="afc">
    <w:name w:val="toa heading"/>
    <w:basedOn w:val="a0"/>
    <w:next w:val="a0"/>
    <w:pPr>
      <w:spacing w:before="120"/>
    </w:pPr>
    <w:rPr>
      <w:b/>
      <w:bCs/>
    </w:rPr>
  </w:style>
  <w:style w:type="paragraph" w:styleId="60">
    <w:name w:val="toc 6"/>
    <w:basedOn w:val="a0"/>
    <w:next w:val="a0"/>
    <w:pPr>
      <w:ind w:left="1000"/>
    </w:pPr>
    <w:rPr>
      <w:rFonts w:ascii="Times New Roman" w:hAnsi="Times New Roman"/>
      <w:sz w:val="18"/>
      <w:szCs w:val="18"/>
    </w:rPr>
  </w:style>
  <w:style w:type="paragraph" w:customStyle="1" w:styleId="TableHeading">
    <w:name w:val="Table Heading"/>
    <w:basedOn w:val="Table"/>
    <w:pPr>
      <w:ind w:left="1814" w:hanging="680"/>
    </w:pPr>
  </w:style>
  <w:style w:type="paragraph" w:styleId="afd">
    <w:name w:val="table of figures"/>
    <w:basedOn w:val="a0"/>
    <w:next w:val="a0"/>
    <w:pPr>
      <w:tabs>
        <w:tab w:val="right" w:leader="dot" w:pos="9752"/>
      </w:tabs>
      <w:ind w:left="480" w:hanging="480"/>
    </w:pPr>
  </w:style>
  <w:style w:type="paragraph" w:styleId="20">
    <w:name w:val="List Bullet 2"/>
    <w:basedOn w:val="a0"/>
    <w:pPr>
      <w:numPr>
        <w:numId w:val="14"/>
      </w:numPr>
    </w:pPr>
  </w:style>
  <w:style w:type="paragraph" w:styleId="afe">
    <w:name w:val="List Continue"/>
    <w:basedOn w:val="a0"/>
    <w:pPr>
      <w:ind w:left="720" w:hanging="720"/>
    </w:pPr>
  </w:style>
  <w:style w:type="paragraph" w:styleId="aff">
    <w:name w:val="macro"/>
    <w:pPr>
      <w:tabs>
        <w:tab w:val="left" w:pos="480"/>
        <w:tab w:val="left" w:pos="960"/>
        <w:tab w:val="left" w:pos="1440"/>
        <w:tab w:val="left" w:pos="1920"/>
        <w:tab w:val="left" w:pos="2400"/>
        <w:tab w:val="left" w:pos="2880"/>
        <w:tab w:val="left" w:pos="3360"/>
        <w:tab w:val="left" w:pos="3840"/>
        <w:tab w:val="left" w:pos="4320"/>
      </w:tabs>
      <w:suppressAutoHyphens/>
      <w:spacing w:after="60"/>
    </w:pPr>
    <w:rPr>
      <w:rFonts w:ascii="Courier New" w:hAnsi="Courier New" w:cs="Courier New"/>
      <w:lang w:val="en-US" w:eastAsia="ar-SA"/>
    </w:rPr>
  </w:style>
  <w:style w:type="paragraph" w:customStyle="1" w:styleId="Coment">
    <w:name w:val="Coment"/>
    <w:basedOn w:val="afb"/>
    <w:pPr>
      <w:pBdr>
        <w:top w:val="single" w:sz="20" w:space="1" w:color="000000"/>
        <w:left w:val="single" w:sz="20" w:space="1" w:color="000000"/>
        <w:bottom w:val="single" w:sz="20" w:space="1" w:color="000000"/>
        <w:right w:val="single" w:sz="20" w:space="1" w:color="000000"/>
      </w:pBdr>
      <w:shd w:val="clear" w:color="auto" w:fill="E5E5E5"/>
      <w:ind w:left="0" w:firstLine="0"/>
    </w:pPr>
  </w:style>
  <w:style w:type="paragraph" w:customStyle="1" w:styleId="Footnote0">
    <w:name w:val="Footnote"/>
    <w:basedOn w:val="a0"/>
    <w:rPr>
      <w:sz w:val="24"/>
      <w:szCs w:val="24"/>
    </w:rPr>
  </w:style>
  <w:style w:type="paragraph" w:styleId="aff0">
    <w:name w:val="caption"/>
    <w:basedOn w:val="a0"/>
    <w:next w:val="a0"/>
    <w:qFormat/>
    <w:pPr>
      <w:keepNext/>
      <w:keepLines/>
      <w:spacing w:before="120"/>
    </w:pPr>
    <w:rPr>
      <w:b/>
      <w:bCs/>
      <w:sz w:val="18"/>
      <w:szCs w:val="18"/>
    </w:rPr>
  </w:style>
  <w:style w:type="paragraph" w:styleId="aff1">
    <w:name w:val="Document Map"/>
    <w:basedOn w:val="a0"/>
    <w:pPr>
      <w:shd w:val="clear" w:color="auto" w:fill="000080"/>
    </w:pPr>
    <w:rPr>
      <w:sz w:val="16"/>
      <w:szCs w:val="16"/>
    </w:rPr>
  </w:style>
  <w:style w:type="paragraph" w:styleId="aff2">
    <w:name w:val="List Bullet"/>
    <w:basedOn w:val="a0"/>
    <w:pPr>
      <w:widowControl w:val="0"/>
    </w:pPr>
    <w:rPr>
      <w:lang w:val="en-US"/>
    </w:rPr>
  </w:style>
  <w:style w:type="paragraph" w:styleId="40">
    <w:name w:val="List Number 4"/>
    <w:basedOn w:val="a0"/>
    <w:pPr>
      <w:numPr>
        <w:numId w:val="2"/>
      </w:numPr>
    </w:pPr>
  </w:style>
  <w:style w:type="paragraph" w:styleId="21">
    <w:name w:val="index 2"/>
    <w:basedOn w:val="a0"/>
    <w:next w:val="a0"/>
    <w:pPr>
      <w:ind w:left="400" w:hanging="200"/>
    </w:pPr>
  </w:style>
  <w:style w:type="paragraph" w:styleId="32">
    <w:name w:val="index 3"/>
    <w:basedOn w:val="a0"/>
    <w:next w:val="a0"/>
    <w:pPr>
      <w:ind w:left="600" w:hanging="200"/>
    </w:pPr>
  </w:style>
  <w:style w:type="paragraph" w:styleId="42">
    <w:name w:val="index 4"/>
    <w:basedOn w:val="a0"/>
    <w:next w:val="a0"/>
    <w:pPr>
      <w:ind w:left="800" w:hanging="200"/>
    </w:pPr>
  </w:style>
  <w:style w:type="paragraph" w:styleId="51">
    <w:name w:val="index 5"/>
    <w:basedOn w:val="a0"/>
    <w:next w:val="a0"/>
    <w:pPr>
      <w:ind w:left="1000" w:hanging="200"/>
    </w:pPr>
  </w:style>
  <w:style w:type="paragraph" w:styleId="61">
    <w:name w:val="index 6"/>
    <w:basedOn w:val="a0"/>
    <w:next w:val="a0"/>
    <w:pPr>
      <w:ind w:left="1200" w:hanging="200"/>
    </w:pPr>
  </w:style>
  <w:style w:type="paragraph" w:styleId="70">
    <w:name w:val="index 7"/>
    <w:basedOn w:val="a0"/>
    <w:next w:val="a0"/>
    <w:pPr>
      <w:ind w:left="1400" w:hanging="200"/>
    </w:pPr>
  </w:style>
  <w:style w:type="paragraph" w:styleId="80">
    <w:name w:val="index 8"/>
    <w:basedOn w:val="a0"/>
    <w:next w:val="a0"/>
    <w:pPr>
      <w:ind w:left="1600" w:hanging="200"/>
    </w:pPr>
  </w:style>
  <w:style w:type="paragraph" w:styleId="90">
    <w:name w:val="index 9"/>
    <w:basedOn w:val="a0"/>
    <w:next w:val="a0"/>
    <w:pPr>
      <w:ind w:left="1800" w:hanging="200"/>
    </w:pPr>
  </w:style>
  <w:style w:type="paragraph" w:styleId="30">
    <w:name w:val="List Bullet 3"/>
    <w:basedOn w:val="a0"/>
    <w:pPr>
      <w:numPr>
        <w:numId w:val="5"/>
      </w:numPr>
      <w:tabs>
        <w:tab w:val="left" w:pos="794"/>
      </w:tabs>
      <w:ind w:left="794" w:hanging="510"/>
    </w:pPr>
  </w:style>
  <w:style w:type="paragraph" w:styleId="41">
    <w:name w:val="List Bullet 4"/>
    <w:basedOn w:val="a0"/>
    <w:pPr>
      <w:numPr>
        <w:numId w:val="4"/>
      </w:numPr>
    </w:pPr>
  </w:style>
  <w:style w:type="paragraph" w:styleId="50">
    <w:name w:val="List Bullet 5"/>
    <w:basedOn w:val="a0"/>
    <w:pPr>
      <w:numPr>
        <w:numId w:val="3"/>
      </w:numPr>
    </w:pPr>
  </w:style>
  <w:style w:type="paragraph" w:styleId="13">
    <w:name w:val="toc 1"/>
    <w:basedOn w:val="a0"/>
    <w:next w:val="a0"/>
    <w:uiPriority w:val="39"/>
    <w:pPr>
      <w:spacing w:before="120" w:after="120"/>
    </w:pPr>
    <w:rPr>
      <w:rFonts w:ascii="Times New Roman" w:hAnsi="Times New Roman"/>
      <w:b/>
      <w:bCs/>
      <w:caps/>
    </w:rPr>
  </w:style>
  <w:style w:type="paragraph" w:styleId="22">
    <w:name w:val="toc 2"/>
    <w:basedOn w:val="a0"/>
    <w:next w:val="a0"/>
    <w:uiPriority w:val="39"/>
    <w:pPr>
      <w:ind w:left="200"/>
    </w:pPr>
    <w:rPr>
      <w:rFonts w:ascii="Times New Roman" w:hAnsi="Times New Roman"/>
      <w:smallCaps/>
    </w:rPr>
  </w:style>
  <w:style w:type="paragraph" w:styleId="33">
    <w:name w:val="toc 3"/>
    <w:basedOn w:val="a0"/>
    <w:next w:val="a0"/>
    <w:uiPriority w:val="39"/>
    <w:pPr>
      <w:ind w:left="400"/>
    </w:pPr>
    <w:rPr>
      <w:rFonts w:ascii="Times New Roman" w:hAnsi="Times New Roman"/>
      <w:i/>
      <w:iCs/>
    </w:rPr>
  </w:style>
  <w:style w:type="paragraph" w:styleId="43">
    <w:name w:val="toc 4"/>
    <w:basedOn w:val="a0"/>
    <w:next w:val="a0"/>
    <w:pPr>
      <w:ind w:left="600"/>
    </w:pPr>
    <w:rPr>
      <w:rFonts w:ascii="Times New Roman" w:hAnsi="Times New Roman"/>
      <w:sz w:val="18"/>
      <w:szCs w:val="18"/>
    </w:rPr>
  </w:style>
  <w:style w:type="paragraph" w:styleId="52">
    <w:name w:val="toc 5"/>
    <w:basedOn w:val="a0"/>
    <w:next w:val="a0"/>
    <w:pPr>
      <w:ind w:left="800"/>
    </w:pPr>
    <w:rPr>
      <w:rFonts w:ascii="Times New Roman" w:hAnsi="Times New Roman"/>
      <w:sz w:val="18"/>
      <w:szCs w:val="18"/>
    </w:rPr>
  </w:style>
  <w:style w:type="paragraph" w:styleId="71">
    <w:name w:val="toc 7"/>
    <w:basedOn w:val="a0"/>
    <w:next w:val="a0"/>
    <w:pPr>
      <w:ind w:left="1200"/>
    </w:pPr>
    <w:rPr>
      <w:rFonts w:ascii="Times New Roman" w:hAnsi="Times New Roman"/>
      <w:sz w:val="18"/>
      <w:szCs w:val="18"/>
    </w:rPr>
  </w:style>
  <w:style w:type="paragraph" w:styleId="81">
    <w:name w:val="toc 8"/>
    <w:basedOn w:val="a0"/>
    <w:next w:val="a0"/>
    <w:pPr>
      <w:ind w:left="1400"/>
    </w:pPr>
    <w:rPr>
      <w:rFonts w:ascii="Times New Roman" w:hAnsi="Times New Roman"/>
      <w:sz w:val="18"/>
      <w:szCs w:val="18"/>
    </w:rPr>
  </w:style>
  <w:style w:type="paragraph" w:styleId="91">
    <w:name w:val="toc 9"/>
    <w:basedOn w:val="a0"/>
    <w:next w:val="a0"/>
    <w:pPr>
      <w:ind w:left="1600"/>
    </w:pPr>
    <w:rPr>
      <w:rFonts w:ascii="Times New Roman" w:hAnsi="Times New Roman"/>
      <w:sz w:val="18"/>
      <w:szCs w:val="18"/>
    </w:rPr>
  </w:style>
  <w:style w:type="paragraph" w:customStyle="1" w:styleId="CommentBulleted">
    <w:name w:val="Comment Bulleted"/>
    <w:basedOn w:val="aff2"/>
    <w:pPr>
      <w:widowControl/>
      <w:numPr>
        <w:numId w:val="28"/>
      </w:numPr>
      <w:pBdr>
        <w:top w:val="single" w:sz="20" w:space="1" w:color="000000"/>
        <w:left w:val="single" w:sz="20" w:space="4" w:color="000000"/>
        <w:bottom w:val="single" w:sz="20" w:space="1" w:color="000000"/>
        <w:right w:val="single" w:sz="20" w:space="4" w:color="000000"/>
      </w:pBdr>
      <w:shd w:val="clear" w:color="auto" w:fill="F2F2F2"/>
    </w:pPr>
  </w:style>
  <w:style w:type="paragraph" w:customStyle="1" w:styleId="Normlnweb">
    <w:name w:val="Normální (web)"/>
    <w:basedOn w:val="a0"/>
    <w:pPr>
      <w:spacing w:before="100" w:after="100"/>
    </w:pPr>
    <w:rPr>
      <w:szCs w:val="24"/>
      <w:lang w:val="en-GB"/>
    </w:rPr>
  </w:style>
  <w:style w:type="paragraph" w:customStyle="1" w:styleId="Box">
    <w:name w:val="Box"/>
    <w:basedOn w:val="a0"/>
    <w:pPr>
      <w:pBdr>
        <w:top w:val="single" w:sz="20" w:space="1" w:color="000000"/>
        <w:left w:val="single" w:sz="20" w:space="4" w:color="000000"/>
        <w:bottom w:val="single" w:sz="20" w:space="1" w:color="000000"/>
        <w:right w:val="single" w:sz="20" w:space="4" w:color="000000"/>
      </w:pBdr>
      <w:shd w:val="clear" w:color="auto" w:fill="F2F2F2"/>
    </w:pPr>
    <w:rPr>
      <w:sz w:val="18"/>
      <w:szCs w:val="18"/>
    </w:rPr>
  </w:style>
  <w:style w:type="paragraph" w:customStyle="1" w:styleId="Style1">
    <w:name w:val="Style1"/>
    <w:basedOn w:val="a0"/>
    <w:pPr>
      <w:spacing w:before="120" w:after="120"/>
    </w:pPr>
  </w:style>
  <w:style w:type="paragraph" w:customStyle="1" w:styleId="Normal3BeforeAfter">
    <w:name w:val="Normal 3 Before&amp;After"/>
    <w:basedOn w:val="a0"/>
    <w:pPr>
      <w:spacing w:before="60" w:after="60"/>
    </w:pPr>
  </w:style>
  <w:style w:type="paragraph" w:customStyle="1" w:styleId="Normal6Before">
    <w:name w:val="Normal 6 Before"/>
    <w:basedOn w:val="a0"/>
    <w:pPr>
      <w:spacing w:before="120"/>
    </w:pPr>
  </w:style>
  <w:style w:type="paragraph" w:customStyle="1" w:styleId="Heading1Numbered">
    <w:name w:val="Heading1 Numbered"/>
    <w:basedOn w:val="1"/>
    <w:next w:val="af7"/>
    <w:pPr>
      <w:keepLines w:val="0"/>
      <w:numPr>
        <w:numId w:val="0"/>
      </w:numPr>
      <w:tabs>
        <w:tab w:val="left" w:pos="360"/>
        <w:tab w:val="left" w:pos="851"/>
      </w:tabs>
      <w:spacing w:after="240"/>
      <w:ind w:left="851" w:right="0" w:hanging="851"/>
      <w:jc w:val="both"/>
    </w:pPr>
    <w:rPr>
      <w:rFonts w:ascii="Univers" w:hAnsi="Univers" w:cs="Univers"/>
      <w:caps w:val="0"/>
      <w:sz w:val="28"/>
      <w:szCs w:val="28"/>
    </w:rPr>
  </w:style>
  <w:style w:type="paragraph" w:customStyle="1" w:styleId="Heading2">
    <w:name w:val="Heading2"/>
    <w:basedOn w:val="a0"/>
    <w:pPr>
      <w:jc w:val="both"/>
    </w:pPr>
    <w:rPr>
      <w:rFonts w:ascii="Univers" w:hAnsi="Univers" w:cs="Univers"/>
    </w:rPr>
  </w:style>
  <w:style w:type="paragraph" w:styleId="aff3">
    <w:name w:val="Block Text"/>
    <w:basedOn w:val="a0"/>
    <w:pPr>
      <w:spacing w:after="120"/>
      <w:ind w:left="1440" w:right="1440"/>
      <w:jc w:val="both"/>
    </w:pPr>
    <w:rPr>
      <w:rFonts w:ascii="Univers" w:hAnsi="Univers" w:cs="Univers"/>
    </w:rPr>
  </w:style>
  <w:style w:type="paragraph" w:styleId="23">
    <w:name w:val="Body Text 2"/>
    <w:basedOn w:val="a0"/>
    <w:pPr>
      <w:spacing w:after="120" w:line="480" w:lineRule="auto"/>
      <w:jc w:val="both"/>
    </w:pPr>
    <w:rPr>
      <w:rFonts w:ascii="Univers" w:hAnsi="Univers" w:cs="Univers"/>
    </w:rPr>
  </w:style>
  <w:style w:type="paragraph" w:styleId="34">
    <w:name w:val="Body Text 3"/>
    <w:basedOn w:val="a0"/>
    <w:pPr>
      <w:spacing w:after="120"/>
      <w:jc w:val="both"/>
    </w:pPr>
    <w:rPr>
      <w:rFonts w:ascii="Univers" w:hAnsi="Univers" w:cs="Univers"/>
      <w:sz w:val="16"/>
      <w:szCs w:val="16"/>
    </w:rPr>
  </w:style>
  <w:style w:type="paragraph" w:styleId="aff4">
    <w:name w:val="Body Text First Indent"/>
    <w:basedOn w:val="af"/>
    <w:pPr>
      <w:ind w:firstLine="210"/>
    </w:pPr>
  </w:style>
  <w:style w:type="paragraph" w:styleId="aff5">
    <w:name w:val="Body Text Indent"/>
    <w:basedOn w:val="a0"/>
    <w:pPr>
      <w:spacing w:after="120"/>
      <w:ind w:left="283"/>
      <w:jc w:val="both"/>
    </w:pPr>
    <w:rPr>
      <w:rFonts w:ascii="Univers" w:hAnsi="Univers" w:cs="Univers"/>
    </w:rPr>
  </w:style>
  <w:style w:type="paragraph" w:styleId="24">
    <w:name w:val="Body Text First Indent 2"/>
    <w:basedOn w:val="aff5"/>
    <w:pPr>
      <w:ind w:firstLine="210"/>
    </w:pPr>
  </w:style>
  <w:style w:type="paragraph" w:styleId="25">
    <w:name w:val="Body Text Indent 2"/>
    <w:basedOn w:val="a0"/>
    <w:pPr>
      <w:spacing w:after="120" w:line="480" w:lineRule="auto"/>
      <w:ind w:left="283"/>
      <w:jc w:val="both"/>
    </w:pPr>
    <w:rPr>
      <w:rFonts w:ascii="Univers" w:hAnsi="Univers" w:cs="Univers"/>
    </w:rPr>
  </w:style>
  <w:style w:type="paragraph" w:styleId="35">
    <w:name w:val="Body Text Indent 3"/>
    <w:basedOn w:val="a0"/>
    <w:pPr>
      <w:spacing w:after="120"/>
      <w:ind w:left="283"/>
      <w:jc w:val="both"/>
    </w:pPr>
    <w:rPr>
      <w:rFonts w:ascii="Univers" w:hAnsi="Univers" w:cs="Univers"/>
      <w:sz w:val="16"/>
      <w:szCs w:val="16"/>
    </w:rPr>
  </w:style>
  <w:style w:type="paragraph" w:styleId="aff6">
    <w:name w:val="Closing"/>
    <w:basedOn w:val="a0"/>
    <w:pPr>
      <w:ind w:left="4252"/>
      <w:jc w:val="both"/>
    </w:pPr>
    <w:rPr>
      <w:rFonts w:ascii="Univers" w:hAnsi="Univers" w:cs="Univers"/>
    </w:rPr>
  </w:style>
  <w:style w:type="paragraph" w:styleId="aff7">
    <w:name w:val="Date"/>
    <w:basedOn w:val="a0"/>
    <w:next w:val="a0"/>
    <w:pPr>
      <w:jc w:val="both"/>
    </w:pPr>
    <w:rPr>
      <w:rFonts w:ascii="Univers" w:hAnsi="Univers" w:cs="Univers"/>
    </w:rPr>
  </w:style>
  <w:style w:type="paragraph" w:customStyle="1" w:styleId="Podpise-mailu">
    <w:name w:val="Podpis e-mailu"/>
    <w:basedOn w:val="a0"/>
    <w:pPr>
      <w:jc w:val="both"/>
    </w:pPr>
    <w:rPr>
      <w:rFonts w:ascii="Univers" w:hAnsi="Univers" w:cs="Univers"/>
      <w:lang w:val="en-GB"/>
    </w:rPr>
  </w:style>
  <w:style w:type="paragraph" w:styleId="aff8">
    <w:name w:val="envelope address"/>
    <w:basedOn w:val="a0"/>
    <w:pPr>
      <w:ind w:left="2880"/>
      <w:jc w:val="both"/>
    </w:pPr>
    <w:rPr>
      <w:sz w:val="24"/>
      <w:szCs w:val="24"/>
    </w:rPr>
  </w:style>
  <w:style w:type="paragraph" w:styleId="aff9">
    <w:name w:val="envelope return"/>
    <w:basedOn w:val="a0"/>
    <w:pPr>
      <w:jc w:val="both"/>
    </w:pPr>
  </w:style>
  <w:style w:type="paragraph" w:customStyle="1" w:styleId="AdresaHTML">
    <w:name w:val="Adresa HTML"/>
    <w:basedOn w:val="a0"/>
    <w:pPr>
      <w:jc w:val="both"/>
    </w:pPr>
    <w:rPr>
      <w:rFonts w:ascii="Univers" w:hAnsi="Univers" w:cs="Univers"/>
      <w:i/>
      <w:iCs/>
      <w:lang w:val="en-GB"/>
    </w:rPr>
  </w:style>
  <w:style w:type="paragraph" w:customStyle="1" w:styleId="FormtovanvHTML">
    <w:name w:val="Formátovaný v HTML"/>
    <w:basedOn w:val="a0"/>
    <w:pPr>
      <w:jc w:val="both"/>
    </w:pPr>
    <w:rPr>
      <w:rFonts w:ascii="Courier New" w:hAnsi="Courier New" w:cs="Univers"/>
      <w:lang w:val="en-GB"/>
    </w:rPr>
  </w:style>
  <w:style w:type="paragraph" w:styleId="26">
    <w:name w:val="List 2"/>
    <w:basedOn w:val="a0"/>
    <w:pPr>
      <w:ind w:left="566" w:hanging="283"/>
      <w:jc w:val="both"/>
    </w:pPr>
    <w:rPr>
      <w:rFonts w:ascii="Univers" w:hAnsi="Univers" w:cs="Univers"/>
    </w:rPr>
  </w:style>
  <w:style w:type="paragraph" w:styleId="36">
    <w:name w:val="List 3"/>
    <w:basedOn w:val="a0"/>
    <w:pPr>
      <w:ind w:left="849" w:hanging="283"/>
      <w:jc w:val="both"/>
    </w:pPr>
    <w:rPr>
      <w:rFonts w:ascii="Univers" w:hAnsi="Univers" w:cs="Univers"/>
    </w:rPr>
  </w:style>
  <w:style w:type="paragraph" w:styleId="44">
    <w:name w:val="List 4"/>
    <w:basedOn w:val="a0"/>
    <w:pPr>
      <w:ind w:left="1132" w:hanging="283"/>
      <w:jc w:val="both"/>
    </w:pPr>
    <w:rPr>
      <w:rFonts w:ascii="Univers" w:hAnsi="Univers" w:cs="Univers"/>
    </w:rPr>
  </w:style>
  <w:style w:type="paragraph" w:styleId="53">
    <w:name w:val="List 5"/>
    <w:basedOn w:val="a0"/>
    <w:pPr>
      <w:ind w:left="1415" w:hanging="283"/>
      <w:jc w:val="both"/>
    </w:pPr>
    <w:rPr>
      <w:rFonts w:ascii="Univers" w:hAnsi="Univers" w:cs="Univers"/>
    </w:rPr>
  </w:style>
  <w:style w:type="paragraph" w:styleId="27">
    <w:name w:val="List Continue 2"/>
    <w:basedOn w:val="a0"/>
    <w:pPr>
      <w:spacing w:after="120"/>
      <w:ind w:left="566"/>
      <w:jc w:val="both"/>
    </w:pPr>
    <w:rPr>
      <w:rFonts w:ascii="Univers" w:hAnsi="Univers" w:cs="Univers"/>
    </w:rPr>
  </w:style>
  <w:style w:type="paragraph" w:styleId="37">
    <w:name w:val="List Continue 3"/>
    <w:basedOn w:val="a0"/>
    <w:pPr>
      <w:spacing w:after="120"/>
      <w:ind w:left="849"/>
      <w:jc w:val="both"/>
    </w:pPr>
    <w:rPr>
      <w:rFonts w:ascii="Univers" w:hAnsi="Univers" w:cs="Univers"/>
    </w:rPr>
  </w:style>
  <w:style w:type="paragraph" w:styleId="45">
    <w:name w:val="List Continue 4"/>
    <w:basedOn w:val="a0"/>
    <w:pPr>
      <w:spacing w:after="120"/>
      <w:ind w:left="1132"/>
      <w:jc w:val="both"/>
    </w:pPr>
    <w:rPr>
      <w:rFonts w:ascii="Univers" w:hAnsi="Univers" w:cs="Univers"/>
    </w:rPr>
  </w:style>
  <w:style w:type="paragraph" w:styleId="54">
    <w:name w:val="List Continue 5"/>
    <w:basedOn w:val="a0"/>
    <w:pPr>
      <w:spacing w:after="120"/>
      <w:ind w:left="1415"/>
      <w:jc w:val="both"/>
    </w:pPr>
    <w:rPr>
      <w:rFonts w:ascii="Univers" w:hAnsi="Univers" w:cs="Univers"/>
    </w:rPr>
  </w:style>
  <w:style w:type="paragraph" w:styleId="28">
    <w:name w:val="List Number 2"/>
    <w:basedOn w:val="a0"/>
    <w:pPr>
      <w:tabs>
        <w:tab w:val="left" w:pos="643"/>
      </w:tabs>
      <w:ind w:left="643" w:hanging="360"/>
      <w:jc w:val="both"/>
    </w:pPr>
    <w:rPr>
      <w:rFonts w:ascii="Univers" w:hAnsi="Univers" w:cs="Univers"/>
    </w:rPr>
  </w:style>
  <w:style w:type="paragraph" w:styleId="38">
    <w:name w:val="List Number 3"/>
    <w:basedOn w:val="a0"/>
    <w:pPr>
      <w:tabs>
        <w:tab w:val="left" w:pos="926"/>
      </w:tabs>
      <w:ind w:left="926" w:hanging="360"/>
      <w:jc w:val="both"/>
    </w:pPr>
    <w:rPr>
      <w:rFonts w:ascii="Univers" w:hAnsi="Univers" w:cs="Univers"/>
    </w:rPr>
  </w:style>
  <w:style w:type="paragraph" w:styleId="55">
    <w:name w:val="List Number 5"/>
    <w:basedOn w:val="a0"/>
    <w:pPr>
      <w:tabs>
        <w:tab w:val="left" w:pos="1492"/>
      </w:tabs>
      <w:ind w:left="1492" w:hanging="360"/>
      <w:jc w:val="both"/>
    </w:pPr>
    <w:rPr>
      <w:rFonts w:ascii="Univers" w:hAnsi="Univers" w:cs="Univers"/>
    </w:rPr>
  </w:style>
  <w:style w:type="paragraph" w:styleId="affa">
    <w:name w:val="Note Heading"/>
    <w:basedOn w:val="a0"/>
    <w:next w:val="a0"/>
    <w:pPr>
      <w:jc w:val="both"/>
    </w:pPr>
    <w:rPr>
      <w:rFonts w:ascii="Univers" w:hAnsi="Univers" w:cs="Univers"/>
    </w:rPr>
  </w:style>
  <w:style w:type="paragraph" w:styleId="affb">
    <w:name w:val="Plain Text"/>
    <w:basedOn w:val="a0"/>
    <w:pPr>
      <w:jc w:val="both"/>
    </w:pPr>
    <w:rPr>
      <w:rFonts w:ascii="Courier New" w:hAnsi="Courier New" w:cs="Courier New"/>
    </w:rPr>
  </w:style>
  <w:style w:type="paragraph" w:styleId="affc">
    <w:name w:val="Salutation"/>
    <w:basedOn w:val="a0"/>
    <w:next w:val="a0"/>
    <w:pPr>
      <w:jc w:val="both"/>
    </w:pPr>
    <w:rPr>
      <w:rFonts w:ascii="Univers" w:hAnsi="Univers" w:cs="Univers"/>
    </w:rPr>
  </w:style>
  <w:style w:type="paragraph" w:styleId="affd">
    <w:name w:val="Signature"/>
    <w:basedOn w:val="a0"/>
    <w:pPr>
      <w:ind w:left="4252"/>
      <w:jc w:val="both"/>
    </w:pPr>
    <w:rPr>
      <w:rFonts w:ascii="Univers" w:hAnsi="Univers" w:cs="Univers"/>
    </w:rPr>
  </w:style>
  <w:style w:type="paragraph" w:customStyle="1" w:styleId="Heading-3">
    <w:name w:val="Heading-3"/>
    <w:basedOn w:val="3"/>
    <w:next w:val="a0"/>
    <w:pPr>
      <w:keepLines w:val="0"/>
      <w:numPr>
        <w:ilvl w:val="0"/>
        <w:numId w:val="0"/>
      </w:numPr>
      <w:spacing w:before="0" w:after="180"/>
      <w:jc w:val="both"/>
    </w:pPr>
    <w:rPr>
      <w:rFonts w:ascii="Univers" w:hAnsi="Univers" w:cs="Univers"/>
    </w:rPr>
  </w:style>
  <w:style w:type="paragraph" w:customStyle="1" w:styleId="Heading-2">
    <w:name w:val="Heading-2"/>
    <w:basedOn w:val="2"/>
    <w:next w:val="a0"/>
    <w:pPr>
      <w:keepLines w:val="0"/>
      <w:numPr>
        <w:ilvl w:val="0"/>
        <w:numId w:val="0"/>
      </w:numPr>
      <w:tabs>
        <w:tab w:val="clear" w:pos="567"/>
      </w:tabs>
      <w:spacing w:before="0" w:after="240"/>
      <w:jc w:val="both"/>
    </w:pPr>
    <w:rPr>
      <w:rFonts w:ascii="Univers" w:hAnsi="Univers" w:cs="Univers"/>
      <w:iCs/>
      <w:sz w:val="24"/>
      <w:szCs w:val="24"/>
    </w:rPr>
  </w:style>
  <w:style w:type="paragraph" w:customStyle="1" w:styleId="Heading-1">
    <w:name w:val="Heading-1"/>
    <w:basedOn w:val="1"/>
    <w:next w:val="a0"/>
    <w:pPr>
      <w:keepLines w:val="0"/>
      <w:numPr>
        <w:numId w:val="0"/>
      </w:numPr>
      <w:tabs>
        <w:tab w:val="left" w:pos="851"/>
      </w:tabs>
      <w:spacing w:after="240"/>
      <w:ind w:right="0"/>
      <w:jc w:val="both"/>
    </w:pPr>
    <w:rPr>
      <w:rFonts w:ascii="Univers" w:hAnsi="Univers" w:cs="Univers"/>
      <w:caps w:val="0"/>
      <w:sz w:val="28"/>
      <w:szCs w:val="28"/>
    </w:rPr>
  </w:style>
  <w:style w:type="paragraph" w:customStyle="1" w:styleId="NormalIndent3">
    <w:name w:val="Normal Indent3"/>
    <w:basedOn w:val="af7"/>
    <w:pPr>
      <w:ind w:left="1134"/>
      <w:jc w:val="both"/>
    </w:pPr>
    <w:rPr>
      <w:rFonts w:ascii="Univers" w:hAnsi="Univers" w:cs="Univers"/>
    </w:rPr>
  </w:style>
  <w:style w:type="paragraph" w:customStyle="1" w:styleId="NormalIndent4">
    <w:name w:val="Normal Indent4"/>
    <w:basedOn w:val="NormalIndent3"/>
    <w:pPr>
      <w:ind w:left="1985"/>
    </w:pPr>
  </w:style>
  <w:style w:type="paragraph" w:customStyle="1" w:styleId="NormalBullet">
    <w:name w:val="Normal Bullet"/>
    <w:basedOn w:val="a0"/>
    <w:pPr>
      <w:numPr>
        <w:numId w:val="9"/>
      </w:numPr>
      <w:tabs>
        <w:tab w:val="left" w:pos="284"/>
      </w:tabs>
      <w:spacing w:before="120"/>
      <w:ind w:left="284" w:hanging="284"/>
      <w:jc w:val="both"/>
    </w:pPr>
    <w:rPr>
      <w:rFonts w:ascii="Univers" w:hAnsi="Univers" w:cs="Univers"/>
    </w:rPr>
  </w:style>
  <w:style w:type="paragraph" w:customStyle="1" w:styleId="NormalIndentBullet">
    <w:name w:val="Normal Indent Bullet"/>
    <w:basedOn w:val="af7"/>
    <w:pPr>
      <w:numPr>
        <w:numId w:val="12"/>
      </w:numPr>
      <w:tabs>
        <w:tab w:val="left" w:pos="1134"/>
      </w:tabs>
      <w:ind w:left="1135" w:hanging="284"/>
      <w:jc w:val="both"/>
    </w:pPr>
    <w:rPr>
      <w:rFonts w:ascii="Univers" w:hAnsi="Univers" w:cs="Univers"/>
    </w:rPr>
  </w:style>
  <w:style w:type="paragraph" w:customStyle="1" w:styleId="NormalIndent3Bullet">
    <w:name w:val="Normal Indent3 Bullet"/>
    <w:basedOn w:val="NormalIndent3"/>
    <w:pPr>
      <w:numPr>
        <w:numId w:val="22"/>
      </w:numPr>
    </w:pPr>
  </w:style>
  <w:style w:type="paragraph" w:customStyle="1" w:styleId="NormalIndent4Bullet">
    <w:name w:val="Normal Indent4 Bullet"/>
    <w:basedOn w:val="NormalIndent4"/>
    <w:pPr>
      <w:numPr>
        <w:numId w:val="10"/>
      </w:numPr>
    </w:pPr>
  </w:style>
  <w:style w:type="paragraph" w:customStyle="1" w:styleId="StyleNormalIndentBefore0ptAfter6ptLinespacing1">
    <w:name w:val="Style Normal Indent + Before:  0 pt After:  6 pt Line spacing:  1..."/>
    <w:basedOn w:val="af7"/>
  </w:style>
  <w:style w:type="paragraph" w:customStyle="1" w:styleId="Text1">
    <w:name w:val="Text 1"/>
    <w:basedOn w:val="a0"/>
    <w:pPr>
      <w:spacing w:after="240"/>
      <w:ind w:left="482"/>
      <w:jc w:val="both"/>
    </w:pPr>
    <w:rPr>
      <w:rFonts w:ascii="Times New Roman" w:hAnsi="Times New Roman"/>
      <w:sz w:val="24"/>
      <w:lang w:val="en-GB"/>
    </w:rPr>
  </w:style>
  <w:style w:type="paragraph" w:customStyle="1" w:styleId="Textbubliny">
    <w:name w:val="Text bubliny"/>
    <w:basedOn w:val="a0"/>
    <w:rPr>
      <w:rFonts w:ascii="Tahoma" w:hAnsi="Tahoma" w:cs="Times"/>
      <w:sz w:val="16"/>
      <w:szCs w:val="16"/>
    </w:rPr>
  </w:style>
  <w:style w:type="paragraph" w:styleId="affe">
    <w:name w:val="Normal (Web)"/>
    <w:basedOn w:val="a0"/>
    <w:uiPriority w:val="99"/>
    <w:pPr>
      <w:spacing w:before="100" w:after="100"/>
    </w:pPr>
    <w:rPr>
      <w:szCs w:val="24"/>
    </w:rPr>
  </w:style>
  <w:style w:type="paragraph" w:customStyle="1" w:styleId="NumPar2">
    <w:name w:val="NumPar 2"/>
    <w:basedOn w:val="2"/>
    <w:next w:val="a0"/>
    <w:pPr>
      <w:keepNext w:val="0"/>
      <w:keepLines w:val="0"/>
      <w:numPr>
        <w:ilvl w:val="0"/>
        <w:numId w:val="0"/>
      </w:numPr>
      <w:tabs>
        <w:tab w:val="clear" w:pos="567"/>
        <w:tab w:val="left" w:pos="360"/>
        <w:tab w:val="left" w:pos="792"/>
      </w:tabs>
      <w:spacing w:before="0" w:after="240"/>
      <w:ind w:left="792" w:hanging="283"/>
      <w:jc w:val="both"/>
    </w:pPr>
    <w:rPr>
      <w:rFonts w:ascii="Times New Roman" w:hAnsi="Times New Roman" w:cs="Times New Roman"/>
      <w:b w:val="0"/>
      <w:bCs w:val="0"/>
      <w:sz w:val="24"/>
      <w:szCs w:val="20"/>
      <w:lang w:val="fr-FR"/>
    </w:rPr>
  </w:style>
  <w:style w:type="paragraph" w:customStyle="1" w:styleId="Text2">
    <w:name w:val="Text 2"/>
    <w:basedOn w:val="a0"/>
    <w:pPr>
      <w:tabs>
        <w:tab w:val="left" w:pos="2161"/>
      </w:tabs>
      <w:spacing w:after="240"/>
      <w:ind w:left="1202"/>
      <w:jc w:val="both"/>
    </w:pPr>
    <w:rPr>
      <w:rFonts w:ascii="Times New Roman" w:hAnsi="Times New Roman"/>
      <w:sz w:val="24"/>
      <w:lang w:val="en-GB"/>
    </w:rPr>
  </w:style>
  <w:style w:type="paragraph" w:customStyle="1" w:styleId="Text4">
    <w:name w:val="Text 4"/>
    <w:basedOn w:val="a0"/>
    <w:pPr>
      <w:tabs>
        <w:tab w:val="left" w:pos="2302"/>
      </w:tabs>
      <w:spacing w:after="240"/>
      <w:ind w:left="1202"/>
      <w:jc w:val="both"/>
    </w:pPr>
    <w:rPr>
      <w:rFonts w:ascii="Times New Roman" w:hAnsi="Times New Roman"/>
      <w:sz w:val="24"/>
      <w:lang w:val="en-GB"/>
    </w:rPr>
  </w:style>
  <w:style w:type="paragraph" w:customStyle="1" w:styleId="Clause">
    <w:name w:val="Clause"/>
    <w:basedOn w:val="a0"/>
    <w:pPr>
      <w:tabs>
        <w:tab w:val="left" w:pos="1701"/>
      </w:tabs>
      <w:ind w:left="1701" w:hanging="283"/>
    </w:pPr>
    <w:rPr>
      <w:lang w:val="en-GB"/>
    </w:rPr>
  </w:style>
  <w:style w:type="paragraph" w:customStyle="1" w:styleId="Guidelines1">
    <w:name w:val="Guidelines 1"/>
    <w:basedOn w:val="13"/>
    <w:pPr>
      <w:pageBreakBefore/>
      <w:spacing w:before="360" w:after="480"/>
      <w:ind w:left="488" w:hanging="488"/>
    </w:pPr>
    <w:rPr>
      <w:rFonts w:ascii="Arial" w:hAnsi="Arial" w:cs="Arial"/>
      <w:bCs w:val="0"/>
      <w:sz w:val="24"/>
      <w:lang w:val="en-GB"/>
    </w:rPr>
  </w:style>
  <w:style w:type="paragraph" w:customStyle="1" w:styleId="Guidelines2">
    <w:name w:val="Guidelines 2"/>
    <w:basedOn w:val="a0"/>
    <w:pPr>
      <w:spacing w:before="240" w:after="240"/>
      <w:jc w:val="both"/>
    </w:pPr>
    <w:rPr>
      <w:rFonts w:ascii="Times New Roman" w:hAnsi="Times New Roman"/>
      <w:b/>
      <w:smallCaps/>
      <w:sz w:val="24"/>
      <w:lang w:val="en-GB"/>
    </w:rPr>
  </w:style>
  <w:style w:type="paragraph" w:customStyle="1" w:styleId="Guidelines3">
    <w:name w:val="Guidelines 3"/>
    <w:basedOn w:val="Text2"/>
    <w:pPr>
      <w:pBdr>
        <w:top w:val="single" w:sz="4" w:space="1" w:color="000000"/>
        <w:left w:val="single" w:sz="4" w:space="4" w:color="000000"/>
        <w:bottom w:val="single" w:sz="4" w:space="1" w:color="000000"/>
        <w:right w:val="single" w:sz="4" w:space="4" w:color="000000"/>
      </w:pBdr>
      <w:shd w:val="clear" w:color="auto" w:fill="F2F2F2"/>
      <w:tabs>
        <w:tab w:val="clear" w:pos="2161"/>
        <w:tab w:val="left" w:pos="900"/>
      </w:tabs>
      <w:spacing w:before="240"/>
      <w:ind w:left="902" w:hanging="902"/>
    </w:pPr>
    <w:rPr>
      <w:rFonts w:ascii="Arial" w:hAnsi="Arial" w:cs="Arial"/>
      <w:i/>
      <w:sz w:val="22"/>
    </w:rPr>
  </w:style>
  <w:style w:type="paragraph" w:customStyle="1" w:styleId="Guidelines5">
    <w:name w:val="Guidelines 5"/>
    <w:basedOn w:val="a0"/>
    <w:pPr>
      <w:spacing w:before="240" w:after="240"/>
      <w:jc w:val="both"/>
    </w:pPr>
    <w:rPr>
      <w:rFonts w:ascii="Times New Roman" w:hAnsi="Times New Roman"/>
      <w:b/>
      <w:sz w:val="24"/>
      <w:lang w:val="en-GB"/>
    </w:rPr>
  </w:style>
  <w:style w:type="paragraph" w:customStyle="1" w:styleId="ListBulletIndent">
    <w:name w:val="List Bullet Indent"/>
    <w:basedOn w:val="aff2"/>
    <w:pPr>
      <w:numPr>
        <w:numId w:val="7"/>
      </w:numPr>
      <w:spacing w:after="120"/>
    </w:pPr>
  </w:style>
  <w:style w:type="paragraph" w:customStyle="1" w:styleId="normaltableau">
    <w:name w:val="normal_tableau"/>
    <w:basedOn w:val="a0"/>
    <w:pPr>
      <w:spacing w:before="120" w:after="120"/>
      <w:jc w:val="both"/>
    </w:pPr>
    <w:rPr>
      <w:rFonts w:ascii="Optima" w:hAnsi="Optima"/>
      <w:lang w:val="en-GB"/>
    </w:rPr>
  </w:style>
  <w:style w:type="paragraph" w:customStyle="1" w:styleId="AnnexTOC">
    <w:name w:val="AnnexTOC"/>
    <w:basedOn w:val="13"/>
    <w:pPr>
      <w:spacing w:before="360" w:after="0"/>
    </w:pPr>
    <w:rPr>
      <w:rFonts w:ascii="Arial" w:hAnsi="Arial" w:cs="Arial"/>
      <w:bCs w:val="0"/>
      <w:sz w:val="24"/>
      <w:lang w:val="en-GB"/>
    </w:rPr>
  </w:style>
  <w:style w:type="paragraph" w:styleId="afff">
    <w:name w:val="E-mail Signature"/>
    <w:basedOn w:val="a0"/>
    <w:pPr>
      <w:jc w:val="both"/>
    </w:pPr>
    <w:rPr>
      <w:rFonts w:ascii="Univers" w:hAnsi="Univers" w:cs="Univers"/>
    </w:rPr>
  </w:style>
  <w:style w:type="paragraph" w:styleId="HTML7">
    <w:name w:val="HTML Address"/>
    <w:basedOn w:val="a0"/>
    <w:pPr>
      <w:jc w:val="both"/>
    </w:pPr>
    <w:rPr>
      <w:rFonts w:ascii="Univers" w:hAnsi="Univers" w:cs="Univers"/>
      <w:i/>
      <w:iCs/>
    </w:rPr>
  </w:style>
  <w:style w:type="paragraph" w:styleId="HTML8">
    <w:name w:val="HTML Preformatted"/>
    <w:basedOn w:val="a0"/>
    <w:link w:val="HTML9"/>
    <w:uiPriority w:val="99"/>
    <w:pPr>
      <w:jc w:val="both"/>
    </w:pPr>
    <w:rPr>
      <w:rFonts w:ascii="Courier New" w:hAnsi="Courier New" w:cs="Courier New"/>
    </w:rPr>
  </w:style>
  <w:style w:type="paragraph" w:styleId="afff0">
    <w:name w:val="Balloon Text"/>
    <w:basedOn w:val="a0"/>
    <w:rPr>
      <w:rFonts w:ascii="Tahoma" w:hAnsi="Tahoma" w:cs="Tahoma"/>
      <w:sz w:val="16"/>
      <w:szCs w:val="16"/>
    </w:rPr>
  </w:style>
  <w:style w:type="paragraph" w:customStyle="1" w:styleId="ChapterTitle">
    <w:name w:val="ChapterTitle"/>
    <w:basedOn w:val="a0"/>
    <w:next w:val="a0"/>
    <w:pPr>
      <w:keepNext/>
      <w:spacing w:before="120" w:after="240"/>
      <w:ind w:left="357"/>
      <w:jc w:val="center"/>
    </w:pPr>
    <w:rPr>
      <w:b/>
      <w:sz w:val="28"/>
    </w:rPr>
  </w:style>
  <w:style w:type="paragraph" w:customStyle="1" w:styleId="DoubSign">
    <w:name w:val="DoubSign"/>
    <w:basedOn w:val="a0"/>
    <w:next w:val="a0"/>
    <w:pPr>
      <w:tabs>
        <w:tab w:val="left" w:pos="5103"/>
      </w:tabs>
      <w:spacing w:before="1200"/>
      <w:ind w:left="357"/>
      <w:jc w:val="both"/>
    </w:pPr>
  </w:style>
  <w:style w:type="paragraph" w:styleId="afff1">
    <w:name w:val="annotation subject"/>
    <w:basedOn w:val="af4"/>
    <w:next w:val="af4"/>
    <w:rPr>
      <w:b/>
      <w:bCs/>
      <w14:shadow w14:blurRad="0" w14:dist="0" w14:dir="0" w14:sx="0" w14:sy="0" w14:kx="0" w14:ky="0" w14:algn="none">
        <w14:srgbClr w14:val="000000"/>
      </w14:shadow>
    </w:rPr>
  </w:style>
  <w:style w:type="paragraph" w:customStyle="1" w:styleId="CharChar">
    <w:name w:val=" Знак Char Char Знак"/>
    <w:basedOn w:val="a0"/>
    <w:pPr>
      <w:tabs>
        <w:tab w:val="left" w:pos="709"/>
      </w:tabs>
      <w:spacing w:line="360" w:lineRule="auto"/>
    </w:pPr>
    <w:rPr>
      <w:rFonts w:ascii="Tahoma" w:hAnsi="Tahoma" w:cs="Tahoma"/>
      <w:sz w:val="24"/>
      <w:szCs w:val="24"/>
      <w:lang w:val="pl-PL"/>
    </w:rPr>
  </w:style>
  <w:style w:type="paragraph" w:customStyle="1" w:styleId="afff2">
    <w:name w:val="Основна цел е да се намалят регионалните различия"/>
    <w:basedOn w:val="a0"/>
    <w:pPr>
      <w:jc w:val="both"/>
    </w:pPr>
    <w:rPr>
      <w:rFonts w:ascii="Times New Roman" w:hAnsi="Times New Roman"/>
      <w:sz w:val="24"/>
      <w:szCs w:val="24"/>
      <w:u w:val="single"/>
    </w:rPr>
  </w:style>
  <w:style w:type="paragraph" w:customStyle="1" w:styleId="3TimesNewRoman">
    <w:name w:val="Основен текст 3 + Times New Roman"/>
    <w:basedOn w:val="a0"/>
    <w:pPr>
      <w:jc w:val="both"/>
    </w:pPr>
    <w:rPr>
      <w:rFonts w:ascii="Times New Roman" w:hAnsi="Times New Roman"/>
      <w:sz w:val="24"/>
      <w:szCs w:val="24"/>
      <w:u w:val="single"/>
    </w:rPr>
  </w:style>
  <w:style w:type="paragraph" w:customStyle="1" w:styleId="Char1">
    <w:name w:val=" Char1"/>
    <w:basedOn w:val="a0"/>
    <w:pPr>
      <w:tabs>
        <w:tab w:val="left" w:pos="709"/>
      </w:tabs>
    </w:pPr>
    <w:rPr>
      <w:rFonts w:ascii="Tahoma" w:hAnsi="Tahoma" w:cs="Tahoma"/>
      <w:sz w:val="24"/>
      <w:szCs w:val="24"/>
      <w:lang w:val="pl-PL"/>
    </w:rPr>
  </w:style>
  <w:style w:type="paragraph" w:customStyle="1" w:styleId="Application3">
    <w:name w:val="Application3"/>
    <w:basedOn w:val="a0"/>
    <w:pPr>
      <w:widowControl w:val="0"/>
      <w:numPr>
        <w:numId w:val="16"/>
      </w:numPr>
      <w:tabs>
        <w:tab w:val="right" w:pos="8789"/>
      </w:tabs>
      <w:jc w:val="both"/>
    </w:pPr>
    <w:rPr>
      <w:b/>
      <w:spacing w:val="-2"/>
    </w:rPr>
  </w:style>
  <w:style w:type="paragraph" w:customStyle="1" w:styleId="Application1">
    <w:name w:val="Application1"/>
    <w:basedOn w:val="1"/>
    <w:next w:val="a0"/>
    <w:pPr>
      <w:keepLines w:val="0"/>
      <w:pageBreakBefore/>
      <w:widowControl w:val="0"/>
      <w:numPr>
        <w:numId w:val="26"/>
      </w:numPr>
      <w:spacing w:before="0" w:after="480"/>
      <w:ind w:left="0" w:right="0" w:firstLine="0"/>
    </w:pPr>
    <w:rPr>
      <w:bCs w:val="0"/>
      <w:sz w:val="28"/>
      <w:szCs w:val="20"/>
    </w:rPr>
  </w:style>
  <w:style w:type="paragraph" w:customStyle="1" w:styleId="Report-1">
    <w:name w:val="Report-1"/>
    <w:basedOn w:val="a0"/>
    <w:pPr>
      <w:widowControl w:val="0"/>
      <w:spacing w:line="360" w:lineRule="auto"/>
      <w:jc w:val="both"/>
    </w:pPr>
    <w:rPr>
      <w:rFonts w:ascii="Times New Roman" w:hAnsi="Times New Roman"/>
      <w:sz w:val="24"/>
      <w:szCs w:val="24"/>
    </w:rPr>
  </w:style>
  <w:style w:type="paragraph" w:customStyle="1" w:styleId="39">
    <w:name w:val="3 Знак"/>
    <w:basedOn w:val="a0"/>
    <w:pPr>
      <w:tabs>
        <w:tab w:val="left" w:pos="709"/>
      </w:tabs>
      <w:spacing w:line="360" w:lineRule="auto"/>
    </w:pPr>
    <w:rPr>
      <w:rFonts w:ascii="Tahoma" w:hAnsi="Tahoma" w:cs="Tahoma"/>
      <w:sz w:val="24"/>
      <w:szCs w:val="24"/>
      <w:lang w:val="pl-PL"/>
    </w:rPr>
  </w:style>
  <w:style w:type="paragraph" w:customStyle="1" w:styleId="Char">
    <w:name w:val=" Char"/>
    <w:basedOn w:val="a0"/>
    <w:pPr>
      <w:tabs>
        <w:tab w:val="left" w:pos="709"/>
      </w:tabs>
    </w:pPr>
    <w:rPr>
      <w:rFonts w:ascii="Futura Bk" w:hAnsi="Futura Bk" w:cs="Futura Bk"/>
      <w:sz w:val="24"/>
      <w:szCs w:val="24"/>
      <w:lang w:val="pl-PL"/>
    </w:rPr>
  </w:style>
  <w:style w:type="paragraph" w:customStyle="1" w:styleId="3CharCharCharChar1">
    <w:name w:val="3 Знак Char Char Знак Char Char1"/>
    <w:basedOn w:val="a0"/>
    <w:pPr>
      <w:tabs>
        <w:tab w:val="left" w:pos="709"/>
      </w:tabs>
      <w:spacing w:line="360" w:lineRule="auto"/>
    </w:pPr>
    <w:rPr>
      <w:rFonts w:ascii="Tahoma" w:hAnsi="Tahoma" w:cs="Tahoma"/>
      <w:sz w:val="24"/>
      <w:szCs w:val="24"/>
      <w:lang w:val="pl-PL"/>
    </w:rPr>
  </w:style>
  <w:style w:type="paragraph" w:customStyle="1" w:styleId="CharCharChar1CharCharChar1CharCharCharCharCharCharCharCharChar">
    <w:name w:val=" Char Char Char1 Char Char Char1 Char Char Char Char Char Char Char Char Char"/>
    <w:basedOn w:val="a0"/>
    <w:pPr>
      <w:tabs>
        <w:tab w:val="left" w:pos="709"/>
      </w:tabs>
    </w:pPr>
    <w:rPr>
      <w:rFonts w:ascii="Tahoma" w:hAnsi="Tahoma" w:cs="Tahoma"/>
      <w:sz w:val="24"/>
      <w:szCs w:val="24"/>
      <w:lang w:val="pl-PL"/>
    </w:rPr>
  </w:style>
  <w:style w:type="paragraph" w:customStyle="1" w:styleId="GfAheading1">
    <w:name w:val="GfA heading 1"/>
    <w:basedOn w:val="a0"/>
    <w:pPr>
      <w:numPr>
        <w:numId w:val="8"/>
      </w:numPr>
    </w:pPr>
    <w:rPr>
      <w:rFonts w:ascii="Times New Roman" w:hAnsi="Times New Roman"/>
      <w:b/>
      <w:sz w:val="24"/>
      <w:szCs w:val="24"/>
    </w:rPr>
  </w:style>
  <w:style w:type="paragraph" w:customStyle="1" w:styleId="style0">
    <w:name w:val="style0"/>
    <w:basedOn w:val="a0"/>
    <w:pPr>
      <w:ind w:firstLine="1200"/>
      <w:jc w:val="both"/>
    </w:pPr>
    <w:rPr>
      <w:rFonts w:ascii="Times New Roman" w:hAnsi="Times New Roman"/>
      <w:sz w:val="24"/>
      <w:szCs w:val="24"/>
    </w:rPr>
  </w:style>
  <w:style w:type="paragraph" w:customStyle="1" w:styleId="SubTitle1">
    <w:name w:val="SubTitle 1"/>
    <w:basedOn w:val="a0"/>
    <w:next w:val="a0"/>
    <w:pPr>
      <w:spacing w:after="240"/>
      <w:jc w:val="center"/>
    </w:pPr>
    <w:rPr>
      <w:rFonts w:ascii="Times New Roman" w:hAnsi="Times New Roman"/>
      <w:b/>
      <w:sz w:val="40"/>
    </w:rPr>
  </w:style>
  <w:style w:type="paragraph" w:customStyle="1" w:styleId="CharChar0">
    <w:name w:val=" Char Знак Char"/>
    <w:basedOn w:val="a0"/>
    <w:pPr>
      <w:tabs>
        <w:tab w:val="left" w:pos="709"/>
      </w:tabs>
    </w:pPr>
    <w:rPr>
      <w:rFonts w:ascii="Futura Bk" w:hAnsi="Futura Bk" w:cs="Futura Bk"/>
      <w:sz w:val="24"/>
      <w:szCs w:val="24"/>
      <w:lang w:val="pl-PL"/>
    </w:rPr>
  </w:style>
  <w:style w:type="paragraph" w:customStyle="1" w:styleId="ListDash2">
    <w:name w:val="List Dash 2"/>
    <w:basedOn w:val="Text2"/>
    <w:pPr>
      <w:tabs>
        <w:tab w:val="clear" w:pos="2161"/>
        <w:tab w:val="left" w:pos="1485"/>
      </w:tabs>
      <w:ind w:left="1485" w:hanging="283"/>
    </w:pPr>
  </w:style>
  <w:style w:type="paragraph" w:customStyle="1" w:styleId="firstline">
    <w:name w:val="firstline"/>
    <w:basedOn w:val="a0"/>
    <w:pPr>
      <w:spacing w:line="240" w:lineRule="atLeast"/>
      <w:ind w:firstLine="640"/>
      <w:jc w:val="both"/>
    </w:pPr>
    <w:rPr>
      <w:rFonts w:ascii="Times New Roman" w:hAnsi="Times New Roman"/>
      <w:color w:val="000000"/>
      <w:sz w:val="24"/>
      <w:szCs w:val="24"/>
    </w:rPr>
  </w:style>
  <w:style w:type="paragraph" w:customStyle="1" w:styleId="CharCharCharCharCharCharChar">
    <w:name w:val=" Char Знак Знак Char Знак Знак Char Char Char Char Знак Знак Char"/>
    <w:basedOn w:val="a0"/>
    <w:pPr>
      <w:tabs>
        <w:tab w:val="left" w:pos="709"/>
      </w:tabs>
    </w:pPr>
    <w:rPr>
      <w:rFonts w:ascii="Tahoma" w:hAnsi="Tahoma" w:cs="Tahoma"/>
      <w:sz w:val="24"/>
      <w:szCs w:val="24"/>
      <w:lang w:val="pl-PL"/>
    </w:rPr>
  </w:style>
  <w:style w:type="paragraph" w:customStyle="1" w:styleId="afff3">
    <w:name w:val=" Знак"/>
    <w:basedOn w:val="a0"/>
    <w:pPr>
      <w:tabs>
        <w:tab w:val="left" w:pos="709"/>
      </w:tabs>
      <w:spacing w:line="360" w:lineRule="auto"/>
    </w:pPr>
    <w:rPr>
      <w:rFonts w:ascii="Tahoma" w:hAnsi="Tahoma" w:cs="Tahoma"/>
      <w:sz w:val="24"/>
      <w:szCs w:val="24"/>
      <w:lang w:val="pl-PL"/>
    </w:rPr>
  </w:style>
  <w:style w:type="paragraph" w:customStyle="1" w:styleId="Style">
    <w:name w:val="Style"/>
    <w:pPr>
      <w:widowControl w:val="0"/>
      <w:suppressAutoHyphens/>
      <w:autoSpaceDE w:val="0"/>
      <w:ind w:left="140" w:right="140" w:firstLine="840"/>
      <w:jc w:val="both"/>
    </w:pPr>
    <w:rPr>
      <w:sz w:val="24"/>
      <w:szCs w:val="24"/>
      <w:lang w:val="en-US" w:eastAsia="ar-SA"/>
    </w:rPr>
  </w:style>
  <w:style w:type="paragraph" w:customStyle="1" w:styleId="Char1CharChar1CharCharCharChar1">
    <w:name w:val=" Char1 Char Char1 Char Char Char Char1"/>
    <w:basedOn w:val="a0"/>
    <w:pPr>
      <w:tabs>
        <w:tab w:val="left" w:pos="709"/>
      </w:tabs>
      <w:spacing w:line="360" w:lineRule="auto"/>
    </w:pPr>
    <w:rPr>
      <w:rFonts w:ascii="Tahoma" w:hAnsi="Tahoma" w:cs="Tahoma"/>
      <w:sz w:val="24"/>
      <w:szCs w:val="24"/>
      <w:lang w:val="pl-PL"/>
    </w:rPr>
  </w:style>
  <w:style w:type="paragraph" w:customStyle="1" w:styleId="DefaultText">
    <w:name w:val="Default Text"/>
    <w:basedOn w:val="a0"/>
    <w:rPr>
      <w:rFonts w:ascii="Times New Roman" w:hAnsi="Times New Roman"/>
      <w:sz w:val="24"/>
      <w:szCs w:val="24"/>
      <w:lang w:val="en-US"/>
    </w:rPr>
  </w:style>
  <w:style w:type="paragraph" w:customStyle="1" w:styleId="H4">
    <w:name w:val="H4"/>
    <w:basedOn w:val="a0"/>
    <w:next w:val="a0"/>
    <w:pPr>
      <w:keepNext/>
      <w:spacing w:before="100" w:after="100"/>
    </w:pPr>
    <w:rPr>
      <w:rFonts w:ascii="Times New Roman" w:hAnsi="Times New Roman"/>
      <w:b/>
      <w:bCs/>
      <w:sz w:val="24"/>
      <w:szCs w:val="24"/>
      <w:lang w:val="fr-FR"/>
    </w:rPr>
  </w:style>
  <w:style w:type="paragraph" w:customStyle="1" w:styleId="DefinitionList">
    <w:name w:val="Definition List"/>
    <w:basedOn w:val="a0"/>
    <w:next w:val="a0"/>
    <w:pPr>
      <w:ind w:left="360"/>
    </w:pPr>
    <w:rPr>
      <w:rFonts w:ascii="Times New Roman" w:hAnsi="Times New Roman"/>
      <w:sz w:val="24"/>
      <w:szCs w:val="24"/>
      <w:lang w:val="fr-FR"/>
    </w:rPr>
  </w:style>
  <w:style w:type="paragraph" w:customStyle="1" w:styleId="DefinitionTerm">
    <w:name w:val="Definition Term"/>
    <w:basedOn w:val="a0"/>
    <w:next w:val="a0"/>
    <w:rPr>
      <w:rFonts w:ascii="Times New Roman" w:hAnsi="Times New Roman"/>
      <w:sz w:val="24"/>
      <w:szCs w:val="24"/>
      <w:lang w:val="fr-FR"/>
    </w:rPr>
  </w:style>
  <w:style w:type="paragraph" w:customStyle="1" w:styleId="Blockquote">
    <w:name w:val="Blockquote"/>
    <w:basedOn w:val="a0"/>
    <w:pPr>
      <w:spacing w:before="100" w:after="100"/>
      <w:ind w:left="360" w:right="360"/>
    </w:pPr>
    <w:rPr>
      <w:rFonts w:ascii="Times New Roman" w:hAnsi="Times New Roman"/>
      <w:sz w:val="24"/>
      <w:szCs w:val="24"/>
      <w:lang w:val="fr-FR"/>
    </w:rPr>
  </w:style>
  <w:style w:type="paragraph" w:customStyle="1" w:styleId="H2">
    <w:name w:val="H2"/>
    <w:basedOn w:val="a0"/>
    <w:next w:val="a0"/>
    <w:pPr>
      <w:keepNext/>
      <w:spacing w:before="100" w:after="100"/>
    </w:pPr>
    <w:rPr>
      <w:rFonts w:ascii="Times New Roman" w:hAnsi="Times New Roman"/>
      <w:b/>
      <w:bCs/>
      <w:sz w:val="36"/>
      <w:szCs w:val="36"/>
      <w:lang w:val="fr-FR"/>
    </w:rPr>
  </w:style>
  <w:style w:type="paragraph" w:customStyle="1" w:styleId="H1">
    <w:name w:val="H1"/>
    <w:basedOn w:val="a0"/>
    <w:next w:val="a0"/>
    <w:pPr>
      <w:keepNext/>
      <w:spacing w:before="100" w:after="100"/>
    </w:pPr>
    <w:rPr>
      <w:rFonts w:ascii="Times New Roman" w:hAnsi="Times New Roman"/>
      <w:b/>
      <w:bCs/>
      <w:kern w:val="1"/>
      <w:sz w:val="48"/>
      <w:szCs w:val="48"/>
      <w:lang w:val="fr-FR"/>
    </w:rPr>
  </w:style>
  <w:style w:type="paragraph" w:customStyle="1" w:styleId="H3">
    <w:name w:val="H3"/>
    <w:basedOn w:val="a0"/>
    <w:next w:val="a0"/>
    <w:pPr>
      <w:keepNext/>
      <w:spacing w:before="100" w:after="100"/>
    </w:pPr>
    <w:rPr>
      <w:rFonts w:ascii="Times New Roman" w:hAnsi="Times New Roman"/>
      <w:b/>
      <w:bCs/>
      <w:sz w:val="28"/>
      <w:szCs w:val="28"/>
      <w:lang w:val="fr-FR"/>
    </w:rPr>
  </w:style>
  <w:style w:type="paragraph" w:customStyle="1" w:styleId="H5">
    <w:name w:val="H5"/>
    <w:basedOn w:val="a0"/>
    <w:next w:val="a0"/>
    <w:pPr>
      <w:keepNext/>
      <w:spacing w:before="100" w:after="100"/>
    </w:pPr>
    <w:rPr>
      <w:rFonts w:ascii="Times New Roman" w:hAnsi="Times New Roman"/>
      <w:b/>
      <w:bCs/>
      <w:lang w:val="fr-FR"/>
    </w:rPr>
  </w:style>
  <w:style w:type="paragraph" w:customStyle="1" w:styleId="H6">
    <w:name w:val="H6"/>
    <w:basedOn w:val="a0"/>
    <w:next w:val="a0"/>
    <w:pPr>
      <w:keepNext/>
      <w:spacing w:before="100" w:after="100"/>
    </w:pPr>
    <w:rPr>
      <w:rFonts w:ascii="Times New Roman" w:hAnsi="Times New Roman"/>
      <w:b/>
      <w:bCs/>
      <w:sz w:val="16"/>
      <w:szCs w:val="16"/>
      <w:lang w:val="fr-FR"/>
    </w:rPr>
  </w:style>
  <w:style w:type="paragraph" w:customStyle="1" w:styleId="Adresse">
    <w:name w:val="Adresse"/>
    <w:basedOn w:val="a0"/>
    <w:next w:val="a0"/>
    <w:rPr>
      <w:rFonts w:ascii="Times New Roman" w:hAnsi="Times New Roman"/>
      <w:i/>
      <w:iCs/>
      <w:sz w:val="24"/>
      <w:szCs w:val="24"/>
      <w:lang w:val="fr-FR"/>
    </w:rPr>
  </w:style>
  <w:style w:type="paragraph" w:customStyle="1" w:styleId="Preformatted">
    <w:name w:val="Preformatted"/>
    <w:basedOn w:val="a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lang w:val="fr-FR"/>
    </w:rPr>
  </w:style>
  <w:style w:type="paragraph" w:customStyle="1" w:styleId="z-BottomofForm1">
    <w:name w:val="z-Bottom of Form1"/>
    <w:next w:val="a0"/>
    <w:pPr>
      <w:pBdr>
        <w:top w:val="double" w:sz="1" w:space="0" w:color="000000"/>
      </w:pBdr>
      <w:suppressAutoHyphens/>
      <w:jc w:val="center"/>
    </w:pPr>
    <w:rPr>
      <w:rFonts w:ascii="Arial" w:hAnsi="Arial" w:cs="Arial"/>
      <w:vanish/>
      <w:sz w:val="16"/>
      <w:szCs w:val="16"/>
      <w:lang w:val="fr-FR" w:eastAsia="ar-SA"/>
    </w:rPr>
  </w:style>
  <w:style w:type="paragraph" w:customStyle="1" w:styleId="z-TopofForm1">
    <w:name w:val="z-Top of Form1"/>
    <w:next w:val="a0"/>
    <w:pPr>
      <w:pBdr>
        <w:bottom w:val="double" w:sz="1" w:space="0" w:color="000000"/>
      </w:pBdr>
      <w:suppressAutoHyphens/>
      <w:jc w:val="center"/>
    </w:pPr>
    <w:rPr>
      <w:rFonts w:ascii="Arial" w:hAnsi="Arial" w:cs="Arial"/>
      <w:vanish/>
      <w:sz w:val="16"/>
      <w:szCs w:val="16"/>
      <w:lang w:val="fr-FR" w:eastAsia="ar-SA"/>
    </w:rPr>
  </w:style>
  <w:style w:type="paragraph" w:customStyle="1" w:styleId="NormalSpace">
    <w:name w:val="Normal Space"/>
    <w:basedOn w:val="a0"/>
    <w:pPr>
      <w:spacing w:before="120" w:after="120"/>
      <w:jc w:val="both"/>
    </w:pPr>
    <w:rPr>
      <w:rFonts w:ascii="Times New Roman" w:hAnsi="Times New Roman"/>
      <w:sz w:val="24"/>
      <w:szCs w:val="24"/>
      <w:lang w:val="bg-BG"/>
    </w:rPr>
  </w:style>
  <w:style w:type="paragraph" w:customStyle="1" w:styleId="BodyText21">
    <w:name w:val="Body Text 21"/>
    <w:basedOn w:val="a0"/>
    <w:pPr>
      <w:overflowPunct w:val="0"/>
      <w:autoSpaceDE w:val="0"/>
      <w:ind w:left="4253"/>
      <w:jc w:val="both"/>
      <w:textAlignment w:val="baseline"/>
    </w:pPr>
    <w:rPr>
      <w:rFonts w:ascii="Arial Narrow" w:hAnsi="Arial Narrow" w:cs="Arial Narrow"/>
      <w:sz w:val="24"/>
      <w:szCs w:val="24"/>
      <w:lang w:val="en-US"/>
    </w:rPr>
  </w:style>
  <w:style w:type="paragraph" w:customStyle="1" w:styleId="UnderTitle">
    <w:name w:val="Under Title"/>
    <w:basedOn w:val="a0"/>
    <w:next w:val="a0"/>
    <w:pPr>
      <w:keepNext/>
      <w:widowControl w:val="0"/>
      <w:overflowPunct w:val="0"/>
      <w:autoSpaceDE w:val="0"/>
      <w:jc w:val="both"/>
      <w:textAlignment w:val="baseline"/>
    </w:pPr>
    <w:rPr>
      <w:rFonts w:ascii="Palatino" w:hAnsi="Palatino" w:cs="Palatino"/>
      <w:sz w:val="24"/>
      <w:szCs w:val="24"/>
      <w:lang w:val="bg-BG"/>
    </w:rPr>
  </w:style>
  <w:style w:type="paragraph" w:customStyle="1" w:styleId="Style2">
    <w:name w:val="Style2"/>
    <w:basedOn w:val="22"/>
    <w:pPr>
      <w:tabs>
        <w:tab w:val="right" w:leader="dot" w:pos="9628"/>
      </w:tabs>
      <w:spacing w:before="120"/>
      <w:ind w:left="9628"/>
    </w:pPr>
    <w:rPr>
      <w:i/>
      <w:iCs/>
      <w:smallCaps w:val="0"/>
      <w:szCs w:val="24"/>
      <w:lang w:val="bg-BG"/>
    </w:rPr>
  </w:style>
  <w:style w:type="paragraph" w:customStyle="1" w:styleId="Style3">
    <w:name w:val="Style3"/>
    <w:basedOn w:val="22"/>
    <w:next w:val="22"/>
    <w:pPr>
      <w:tabs>
        <w:tab w:val="left" w:pos="1000"/>
        <w:tab w:val="right" w:leader="dot" w:pos="9629"/>
      </w:tabs>
      <w:spacing w:before="120"/>
    </w:pPr>
    <w:rPr>
      <w:lang w:val="fr-BE"/>
    </w:rPr>
  </w:style>
  <w:style w:type="paragraph" w:customStyle="1" w:styleId="Achievement">
    <w:name w:val="Achievement"/>
    <w:basedOn w:val="a0"/>
    <w:pPr>
      <w:numPr>
        <w:numId w:val="11"/>
      </w:numPr>
    </w:pPr>
    <w:rPr>
      <w:rFonts w:ascii="Times New Roman" w:hAnsi="Times New Roman"/>
      <w:lang w:val="en-AU"/>
    </w:rPr>
  </w:style>
  <w:style w:type="paragraph" w:customStyle="1" w:styleId="Style21">
    <w:name w:val="Style21"/>
    <w:basedOn w:val="22"/>
    <w:next w:val="Style2"/>
    <w:pPr>
      <w:tabs>
        <w:tab w:val="right" w:leader="dot" w:pos="9628"/>
      </w:tabs>
      <w:spacing w:before="120"/>
    </w:pPr>
    <w:rPr>
      <w:i/>
      <w:iCs/>
      <w:smallCaps w:val="0"/>
      <w:lang w:val="bg-BG"/>
    </w:rPr>
  </w:style>
  <w:style w:type="paragraph" w:customStyle="1" w:styleId="bodytext">
    <w:name w:val="body text"/>
    <w:basedOn w:val="a0"/>
    <w:pPr>
      <w:spacing w:before="240" w:after="240"/>
      <w:jc w:val="both"/>
    </w:pPr>
    <w:rPr>
      <w:rFonts w:ascii="Times New Roman" w:hAnsi="Times New Roman"/>
      <w:sz w:val="24"/>
      <w:szCs w:val="24"/>
      <w:lang w:val="bg-BG"/>
    </w:rPr>
  </w:style>
  <w:style w:type="paragraph" w:customStyle="1" w:styleId="bulletpoints1">
    <w:name w:val="bullet points_1"/>
    <w:basedOn w:val="a0"/>
    <w:pPr>
      <w:numPr>
        <w:numId w:val="21"/>
      </w:numPr>
    </w:pPr>
    <w:rPr>
      <w:rFonts w:ascii="Times New Roman" w:hAnsi="Times New Roman"/>
      <w:sz w:val="24"/>
      <w:szCs w:val="24"/>
      <w:lang w:val="bg-BG"/>
    </w:rPr>
  </w:style>
  <w:style w:type="paragraph" w:customStyle="1" w:styleId="bulletpoints2CharCharCharCharChar">
    <w:name w:val="bullet points_2 Char Char Char Char Char"/>
    <w:basedOn w:val="a0"/>
    <w:next w:val="bodytext"/>
    <w:pPr>
      <w:numPr>
        <w:numId w:val="18"/>
      </w:numPr>
    </w:pPr>
    <w:rPr>
      <w:rFonts w:ascii="Times New Roman" w:hAnsi="Times New Roman"/>
      <w:sz w:val="24"/>
      <w:szCs w:val="24"/>
      <w:lang w:val="bg-BG"/>
    </w:rPr>
  </w:style>
  <w:style w:type="paragraph" w:customStyle="1" w:styleId="bulletpoints2CharCharCharCharCharCharCharCharCharCharChar">
    <w:name w:val="bullet points_2 Char Char Char Char Char Char Char Char Char Char Char"/>
    <w:basedOn w:val="a0"/>
    <w:next w:val="bodytext"/>
    <w:pPr>
      <w:tabs>
        <w:tab w:val="left" w:pos="937"/>
      </w:tabs>
      <w:ind w:left="937" w:hanging="397"/>
    </w:pPr>
    <w:rPr>
      <w:rFonts w:ascii="Times New Roman" w:hAnsi="Times New Roman"/>
      <w:sz w:val="24"/>
      <w:szCs w:val="24"/>
      <w:lang w:val="bg-BG"/>
    </w:rPr>
  </w:style>
  <w:style w:type="paragraph" w:customStyle="1" w:styleId="Norml">
    <w:name w:val="Norml"/>
    <w:pPr>
      <w:suppressAutoHyphens/>
    </w:pPr>
    <w:rPr>
      <w:rFonts w:ascii="Arial" w:hAnsi="Arial" w:cs="Arial"/>
      <w:sz w:val="24"/>
      <w:lang w:val="hu-HU" w:eastAsia="ar-SA"/>
    </w:rPr>
  </w:style>
  <w:style w:type="paragraph" w:customStyle="1" w:styleId="NoteHead">
    <w:name w:val="NoteHead"/>
    <w:basedOn w:val="a0"/>
    <w:next w:val="a0"/>
    <w:pPr>
      <w:spacing w:before="720" w:after="720"/>
      <w:jc w:val="center"/>
    </w:pPr>
    <w:rPr>
      <w:rFonts w:ascii="Times New Roman" w:hAnsi="Times New Roman"/>
      <w:b/>
      <w:bCs/>
      <w:smallCaps/>
      <w:sz w:val="24"/>
      <w:szCs w:val="24"/>
      <w:lang w:val="bg-BG"/>
    </w:rPr>
  </w:style>
  <w:style w:type="paragraph" w:customStyle="1" w:styleId="CompanyName">
    <w:name w:val="Company Name"/>
    <w:basedOn w:val="af"/>
    <w:pPr>
      <w:keepLines/>
      <w:spacing w:after="80" w:line="240" w:lineRule="atLeast"/>
      <w:jc w:val="center"/>
    </w:pPr>
    <w:rPr>
      <w:rFonts w:ascii="Garamond" w:hAnsi="Garamond" w:cs="Garamond"/>
      <w:caps/>
      <w:spacing w:val="75"/>
      <w:sz w:val="21"/>
      <w:szCs w:val="20"/>
    </w:rPr>
  </w:style>
  <w:style w:type="paragraph" w:customStyle="1" w:styleId="ReturnAddress">
    <w:name w:val="Return Address"/>
    <w:pPr>
      <w:suppressAutoHyphens/>
      <w:spacing w:line="240" w:lineRule="atLeast"/>
      <w:ind w:right="-240"/>
      <w:jc w:val="center"/>
    </w:pPr>
    <w:rPr>
      <w:rFonts w:ascii="Garamond" w:hAnsi="Garamond" w:cs="Garamond"/>
      <w:caps/>
      <w:spacing w:val="30"/>
      <w:sz w:val="15"/>
      <w:lang w:val="en-US" w:eastAsia="ar-SA"/>
    </w:rPr>
  </w:style>
  <w:style w:type="paragraph" w:customStyle="1" w:styleId="MessageHeaderFirst">
    <w:name w:val="Message Header First"/>
    <w:basedOn w:val="afb"/>
    <w:next w:val="afb"/>
    <w:pPr>
      <w:keepLines/>
      <w:pBdr>
        <w:top w:val="none" w:sz="0" w:space="0" w:color="auto"/>
        <w:left w:val="none" w:sz="0" w:space="0" w:color="auto"/>
        <w:bottom w:val="none" w:sz="0" w:space="0" w:color="auto"/>
        <w:right w:val="none" w:sz="0" w:space="0" w:color="auto"/>
      </w:pBdr>
      <w:spacing w:after="40" w:line="140" w:lineRule="atLeast"/>
      <w:ind w:left="360" w:firstLine="0"/>
    </w:pPr>
    <w:rPr>
      <w:rFonts w:ascii="Garamond" w:hAnsi="Garamond" w:cs="Garamond"/>
      <w:b w:val="0"/>
      <w:bCs w:val="0"/>
      <w:spacing w:val="-5"/>
      <w:sz w:val="24"/>
      <w:lang w:val="bg-BG"/>
    </w:rPr>
  </w:style>
  <w:style w:type="paragraph" w:customStyle="1" w:styleId="MessageHeaderLabel">
    <w:name w:val="Message Header Label"/>
    <w:basedOn w:val="afb"/>
    <w:next w:val="afb"/>
    <w:pPr>
      <w:keepLines/>
      <w:pBdr>
        <w:top w:val="none" w:sz="0" w:space="0" w:color="auto"/>
        <w:left w:val="none" w:sz="0" w:space="0" w:color="auto"/>
        <w:bottom w:val="none" w:sz="0" w:space="0" w:color="auto"/>
        <w:right w:val="none" w:sz="0" w:space="0" w:color="auto"/>
      </w:pBdr>
      <w:spacing w:before="40" w:line="140" w:lineRule="atLeast"/>
      <w:ind w:left="0" w:firstLine="0"/>
    </w:pPr>
    <w:rPr>
      <w:rFonts w:ascii="Garamond" w:hAnsi="Garamond" w:cs="Garamond"/>
      <w:b w:val="0"/>
      <w:bCs w:val="0"/>
      <w:caps/>
      <w:spacing w:val="6"/>
      <w:position w:val="6"/>
      <w:sz w:val="14"/>
      <w:lang w:val="bg-BG"/>
    </w:rPr>
  </w:style>
  <w:style w:type="paragraph" w:customStyle="1" w:styleId="111Heading3new">
    <w:name w:val="1.1.1 Heading 3 new"/>
    <w:basedOn w:val="3"/>
    <w:pPr>
      <w:keepLines w:val="0"/>
      <w:widowControl w:val="0"/>
      <w:numPr>
        <w:ilvl w:val="0"/>
        <w:numId w:val="0"/>
      </w:numPr>
      <w:tabs>
        <w:tab w:val="left" w:pos="757"/>
      </w:tabs>
      <w:spacing w:before="240" w:after="60"/>
      <w:ind w:left="284" w:firstLine="113"/>
    </w:pPr>
    <w:rPr>
      <w:rFonts w:ascii="Bookman Old Style" w:hAnsi="Bookman Old Style" w:cs="Arial"/>
      <w:b w:val="0"/>
      <w:szCs w:val="26"/>
      <w:lang w:val="en-US"/>
    </w:rPr>
  </w:style>
  <w:style w:type="paragraph" w:customStyle="1" w:styleId="11Heading2">
    <w:name w:val="1.1 Heading 2"/>
    <w:basedOn w:val="2"/>
    <w:pPr>
      <w:keepLines w:val="0"/>
      <w:widowControl w:val="0"/>
      <w:numPr>
        <w:ilvl w:val="0"/>
        <w:numId w:val="0"/>
      </w:numPr>
      <w:tabs>
        <w:tab w:val="clear" w:pos="567"/>
        <w:tab w:val="left" w:pos="851"/>
      </w:tabs>
      <w:spacing w:after="60"/>
      <w:ind w:left="851" w:hanging="851"/>
    </w:pPr>
    <w:rPr>
      <w:rFonts w:ascii="Bookman Old Style" w:hAnsi="Bookman Old Style" w:cs="Arial"/>
      <w:b w:val="0"/>
      <w:iCs/>
      <w:sz w:val="20"/>
      <w:szCs w:val="28"/>
      <w:lang w:val="en-US"/>
    </w:rPr>
  </w:style>
  <w:style w:type="paragraph" w:customStyle="1" w:styleId="CharCharCharCharCharCharCharChar">
    <w:name w:val=" Char Знак Знак Char Char Char Знак Знак Char Char Char Char"/>
    <w:basedOn w:val="a0"/>
    <w:pPr>
      <w:tabs>
        <w:tab w:val="left" w:pos="709"/>
      </w:tabs>
    </w:pPr>
    <w:rPr>
      <w:rFonts w:ascii="Tahoma" w:hAnsi="Tahoma" w:cs="Tahoma"/>
      <w:sz w:val="24"/>
      <w:szCs w:val="24"/>
      <w:lang w:val="pl-PL"/>
    </w:rPr>
  </w:style>
  <w:style w:type="paragraph" w:customStyle="1" w:styleId="CharCharChar1CharCharChar1CharCharCharCharCharCharCharCharCharCharCharCharCharChar">
    <w:name w:val=" Char Char Char1 Char Char Char1 Char Char Char Char Char Char Char Char Char Знак Знак Char Знак Знак Char Знак Знак Char Знак Знак Char Знак Знак Char"/>
    <w:basedOn w:val="a0"/>
    <w:pPr>
      <w:tabs>
        <w:tab w:val="left" w:pos="709"/>
      </w:tabs>
    </w:pPr>
    <w:rPr>
      <w:rFonts w:ascii="Tahoma" w:hAnsi="Tahoma" w:cs="Tahoma"/>
      <w:sz w:val="24"/>
      <w:szCs w:val="24"/>
      <w:lang w:val="pl-PL"/>
    </w:rPr>
  </w:style>
  <w:style w:type="paragraph" w:customStyle="1" w:styleId="CharCharChar1CharCharChar1CharCharCharCharCharCharCharCharCharCharCharChar">
    <w:name w:val=" Char Char Char1 Char Char Char1 Char Char Char Char Char Char Char Char Char Знак Знак Char Знак Знак Char Знак Знак Char"/>
    <w:basedOn w:val="a0"/>
    <w:pPr>
      <w:tabs>
        <w:tab w:val="left" w:pos="709"/>
      </w:tabs>
    </w:pPr>
    <w:rPr>
      <w:rFonts w:ascii="Tahoma" w:hAnsi="Tahoma" w:cs="Tahoma"/>
      <w:sz w:val="24"/>
      <w:szCs w:val="24"/>
      <w:lang w:val="pl-PL"/>
    </w:rPr>
  </w:style>
  <w:style w:type="paragraph" w:customStyle="1" w:styleId="CharCharChar1CharCharChar1CharCharCharCharCharCharCharCharCharCharCharCharChar">
    <w:name w:val=" Char Char Char1 Char Char Char1 Char Char Char Char Char Char Char Char Char Знак Знак Char Знак Знак Char Знак Знак Char Знак Знак Char"/>
    <w:basedOn w:val="a0"/>
    <w:pPr>
      <w:tabs>
        <w:tab w:val="left" w:pos="709"/>
      </w:tabs>
    </w:pPr>
    <w:rPr>
      <w:rFonts w:ascii="Tahoma" w:hAnsi="Tahoma" w:cs="Tahoma"/>
      <w:sz w:val="24"/>
      <w:szCs w:val="24"/>
      <w:lang w:val="pl-PL"/>
    </w:rPr>
  </w:style>
  <w:style w:type="paragraph" w:customStyle="1" w:styleId="CharCharCharCharCharChar">
    <w:name w:val=" Char Char Char Char Char Char"/>
    <w:basedOn w:val="a0"/>
    <w:pPr>
      <w:tabs>
        <w:tab w:val="left" w:pos="709"/>
      </w:tabs>
    </w:pPr>
    <w:rPr>
      <w:rFonts w:ascii="Tahoma" w:hAnsi="Tahoma" w:cs="Tahoma"/>
      <w:sz w:val="24"/>
      <w:szCs w:val="24"/>
      <w:lang w:val="pl-PL"/>
    </w:rPr>
  </w:style>
  <w:style w:type="paragraph" w:customStyle="1" w:styleId="CharCharChar">
    <w:name w:val=" Char Знак Знак Char Знак Знак Char"/>
    <w:basedOn w:val="a0"/>
    <w:pPr>
      <w:tabs>
        <w:tab w:val="left" w:pos="709"/>
      </w:tabs>
    </w:pPr>
    <w:rPr>
      <w:rFonts w:ascii="Tahoma" w:hAnsi="Tahoma" w:cs="Tahoma"/>
      <w:sz w:val="24"/>
      <w:szCs w:val="24"/>
      <w:lang w:val="pl-PL"/>
    </w:rPr>
  </w:style>
  <w:style w:type="paragraph" w:customStyle="1" w:styleId="CharCharCharCharCharCharCharCharChar">
    <w:name w:val=" Char Char Char Char Char Char Char Char Char"/>
    <w:basedOn w:val="a0"/>
    <w:pPr>
      <w:tabs>
        <w:tab w:val="left" w:pos="709"/>
      </w:tabs>
    </w:pPr>
    <w:rPr>
      <w:rFonts w:ascii="Tahoma" w:hAnsi="Tahoma" w:cs="Tahoma"/>
      <w:sz w:val="24"/>
      <w:szCs w:val="24"/>
      <w:lang w:val="pl-PL"/>
    </w:rPr>
  </w:style>
  <w:style w:type="paragraph" w:customStyle="1" w:styleId="Default">
    <w:name w:val="Default"/>
    <w:pPr>
      <w:suppressAutoHyphens/>
      <w:autoSpaceDE w:val="0"/>
    </w:pPr>
    <w:rPr>
      <w:color w:val="000000"/>
      <w:sz w:val="24"/>
      <w:szCs w:val="24"/>
      <w:lang w:eastAsia="ar-SA"/>
    </w:rPr>
  </w:style>
  <w:style w:type="paragraph" w:customStyle="1" w:styleId="SubTitle2">
    <w:name w:val="SubTitle 2"/>
    <w:basedOn w:val="a0"/>
    <w:pPr>
      <w:spacing w:after="240"/>
      <w:jc w:val="center"/>
    </w:pPr>
    <w:rPr>
      <w:rFonts w:ascii="Times New Roman" w:hAnsi="Times New Roman"/>
      <w:b/>
      <w:sz w:val="32"/>
      <w:lang w:val="bg-BG"/>
    </w:rPr>
  </w:style>
  <w:style w:type="paragraph" w:customStyle="1" w:styleId="Application2">
    <w:name w:val="Application2"/>
    <w:basedOn w:val="a0"/>
    <w:pPr>
      <w:widowControl w:val="0"/>
      <w:tabs>
        <w:tab w:val="left" w:pos="360"/>
        <w:tab w:val="left" w:pos="567"/>
      </w:tabs>
      <w:suppressAutoHyphens/>
      <w:spacing w:after="120"/>
      <w:ind w:left="360" w:hanging="360"/>
      <w:jc w:val="both"/>
    </w:pPr>
    <w:rPr>
      <w:b/>
      <w:spacing w:val="-2"/>
      <w:lang w:val="bg-BG"/>
    </w:rPr>
  </w:style>
  <w:style w:type="paragraph" w:customStyle="1" w:styleId="CharCharChar1CharCharChar1CharCharCharCharCharCharCharCharCharCharCharCharCharCharCharCharCharCharCharCharChar">
    <w:name w:val=" Char Char Char1 Char Char Char1 Char Char Char Char Char Char Char Char Char Знак Знак Char Знак Знак Char Знак Знак Char Знак Знак Char Знак Знак Char Char Char Char Char Char Знак Знак Char Знак Знак Char"/>
    <w:basedOn w:val="a0"/>
    <w:pPr>
      <w:tabs>
        <w:tab w:val="left" w:pos="709"/>
      </w:tabs>
    </w:pPr>
    <w:rPr>
      <w:rFonts w:ascii="Tahoma" w:hAnsi="Tahoma" w:cs="Tahoma"/>
      <w:sz w:val="24"/>
      <w:szCs w:val="24"/>
      <w:lang w:val="pl-PL"/>
    </w:rPr>
  </w:style>
  <w:style w:type="paragraph" w:customStyle="1" w:styleId="CharCharCharChar1">
    <w:name w:val=" Char Char Char Char1"/>
    <w:basedOn w:val="a0"/>
    <w:pPr>
      <w:tabs>
        <w:tab w:val="left" w:pos="709"/>
      </w:tabs>
    </w:pPr>
    <w:rPr>
      <w:rFonts w:ascii="Tahoma" w:hAnsi="Tahoma" w:cs="Tahoma"/>
      <w:sz w:val="24"/>
      <w:szCs w:val="24"/>
      <w:lang w:val="pl-PL"/>
    </w:rPr>
  </w:style>
  <w:style w:type="paragraph" w:customStyle="1" w:styleId="TableText">
    <w:name w:val="Table Text"/>
    <w:basedOn w:val="a0"/>
    <w:pPr>
      <w:spacing w:before="60"/>
    </w:pPr>
    <w:rPr>
      <w:spacing w:val="-5"/>
      <w:sz w:val="16"/>
      <w:lang w:val="bg-BG"/>
    </w:rPr>
  </w:style>
  <w:style w:type="paragraph" w:customStyle="1" w:styleId="CharCharChar0">
    <w:name w:val=" Char Char Char"/>
    <w:basedOn w:val="a0"/>
    <w:pPr>
      <w:tabs>
        <w:tab w:val="left" w:pos="709"/>
      </w:tabs>
    </w:pPr>
    <w:rPr>
      <w:rFonts w:ascii="Tahoma" w:hAnsi="Tahoma" w:cs="Tahoma"/>
      <w:sz w:val="24"/>
      <w:szCs w:val="24"/>
      <w:lang w:val="pl-PL"/>
    </w:rPr>
  </w:style>
  <w:style w:type="paragraph" w:customStyle="1" w:styleId="14">
    <w:name w:val="1"/>
    <w:basedOn w:val="a0"/>
    <w:pPr>
      <w:tabs>
        <w:tab w:val="left" w:pos="709"/>
      </w:tabs>
    </w:pPr>
    <w:rPr>
      <w:rFonts w:ascii="Tahoma" w:hAnsi="Tahoma" w:cs="Tahoma"/>
      <w:sz w:val="24"/>
      <w:szCs w:val="24"/>
      <w:lang w:val="pl-PL"/>
    </w:rPr>
  </w:style>
  <w:style w:type="paragraph" w:customStyle="1" w:styleId="Char2CharCharCharCharCharChar">
    <w:name w:val=" Char2 Char Char Char Char Char Char"/>
    <w:basedOn w:val="a0"/>
    <w:pPr>
      <w:tabs>
        <w:tab w:val="left" w:pos="709"/>
      </w:tabs>
    </w:pPr>
    <w:rPr>
      <w:rFonts w:ascii="Tahoma" w:hAnsi="Tahoma" w:cs="Tahoma"/>
      <w:sz w:val="24"/>
      <w:szCs w:val="24"/>
      <w:lang w:val="pl-PL"/>
    </w:rPr>
  </w:style>
  <w:style w:type="paragraph" w:customStyle="1" w:styleId="CharCharCharCharCharCharChar0">
    <w:name w:val=" Char Char Char Char Char Char Char"/>
    <w:basedOn w:val="a0"/>
    <w:pPr>
      <w:tabs>
        <w:tab w:val="left" w:pos="709"/>
      </w:tabs>
    </w:pPr>
    <w:rPr>
      <w:rFonts w:ascii="Tahoma" w:hAnsi="Tahoma" w:cs="Tahoma"/>
      <w:sz w:val="24"/>
      <w:szCs w:val="24"/>
      <w:lang w:val="pl-PL"/>
    </w:rPr>
  </w:style>
  <w:style w:type="paragraph" w:customStyle="1" w:styleId="CharCharChar1CharCharChar">
    <w:name w:val=" Char Char Char1 Char Char Char"/>
    <w:basedOn w:val="a0"/>
    <w:pPr>
      <w:tabs>
        <w:tab w:val="left" w:pos="709"/>
      </w:tabs>
    </w:pPr>
    <w:rPr>
      <w:rFonts w:ascii="Tahoma" w:hAnsi="Tahoma" w:cs="Tahoma"/>
      <w:sz w:val="24"/>
      <w:szCs w:val="24"/>
      <w:lang w:val="pl-PL"/>
    </w:rPr>
  </w:style>
  <w:style w:type="paragraph" w:customStyle="1" w:styleId="CharCharChar1">
    <w:name w:val=" Char Char Char1"/>
    <w:basedOn w:val="a0"/>
    <w:pPr>
      <w:tabs>
        <w:tab w:val="left" w:pos="709"/>
      </w:tabs>
    </w:pPr>
    <w:rPr>
      <w:rFonts w:ascii="Tahoma" w:hAnsi="Tahoma" w:cs="Tahoma"/>
      <w:sz w:val="24"/>
      <w:szCs w:val="24"/>
      <w:lang w:val="pl-PL"/>
    </w:rPr>
  </w:style>
  <w:style w:type="paragraph" w:customStyle="1" w:styleId="CharCharCharCharCharCharChar1CharChar">
    <w:name w:val=" Char Char Char Char Char Char Char1 Char Char"/>
    <w:basedOn w:val="a0"/>
    <w:pPr>
      <w:tabs>
        <w:tab w:val="left" w:pos="709"/>
      </w:tabs>
    </w:pPr>
    <w:rPr>
      <w:rFonts w:ascii="Tahoma" w:hAnsi="Tahoma" w:cs="Tahoma"/>
      <w:sz w:val="24"/>
      <w:szCs w:val="24"/>
      <w:lang w:val="pl-PL"/>
    </w:rPr>
  </w:style>
  <w:style w:type="paragraph" w:customStyle="1" w:styleId="CharCharCharCharCharCharCharCharCharChar">
    <w:name w:val=" Char Char Char Char Char Char Char Char Char Char"/>
    <w:basedOn w:val="a0"/>
    <w:pPr>
      <w:tabs>
        <w:tab w:val="left" w:pos="709"/>
      </w:tabs>
    </w:pPr>
    <w:rPr>
      <w:rFonts w:ascii="Tahoma" w:hAnsi="Tahoma" w:cs="Tahoma"/>
      <w:sz w:val="24"/>
      <w:szCs w:val="24"/>
      <w:lang w:val="pl-PL"/>
    </w:rPr>
  </w:style>
  <w:style w:type="paragraph" w:customStyle="1" w:styleId="CharCharChar1CharCharChar1CharCharChar">
    <w:name w:val=" Char Char Char1 Char Char Char1 Char Char Char"/>
    <w:basedOn w:val="a0"/>
    <w:pPr>
      <w:tabs>
        <w:tab w:val="left" w:pos="709"/>
      </w:tabs>
    </w:pPr>
    <w:rPr>
      <w:rFonts w:ascii="Tahoma" w:hAnsi="Tahoma" w:cs="Tahoma"/>
      <w:sz w:val="24"/>
      <w:szCs w:val="24"/>
      <w:lang w:val="pl-PL"/>
    </w:rPr>
  </w:style>
  <w:style w:type="paragraph" w:customStyle="1" w:styleId="CharCharCharChar">
    <w:name w:val=" Char Char Char Char"/>
    <w:basedOn w:val="a0"/>
    <w:pPr>
      <w:tabs>
        <w:tab w:val="left" w:pos="709"/>
      </w:tabs>
    </w:pPr>
    <w:rPr>
      <w:rFonts w:ascii="Tahoma" w:hAnsi="Tahoma" w:cs="Tahoma"/>
      <w:sz w:val="24"/>
      <w:szCs w:val="24"/>
      <w:lang w:val="pl-PL"/>
    </w:rPr>
  </w:style>
  <w:style w:type="paragraph" w:customStyle="1" w:styleId="CharCharChar1CharCharChar1CharCharCharCharCharCharCharCharCharCharChar">
    <w:name w:val=" Char Char Char1 Char Char Char1 Char Char Char Char Char Char Char Char Char Знак Знак Char Знак Знак Char"/>
    <w:basedOn w:val="a0"/>
    <w:pPr>
      <w:tabs>
        <w:tab w:val="left" w:pos="709"/>
      </w:tabs>
    </w:pPr>
    <w:rPr>
      <w:rFonts w:ascii="Tahoma" w:hAnsi="Tahoma" w:cs="Tahoma"/>
      <w:sz w:val="24"/>
      <w:szCs w:val="24"/>
      <w:lang w:val="pl-PL"/>
    </w:rPr>
  </w:style>
  <w:style w:type="paragraph" w:customStyle="1" w:styleId="CharCharChar1CharCharChar1CharCharCharCharCharCharCharCharCharChar">
    <w:name w:val=" Char Char Char1 Char Char Char1 Char Char Char Char Char Char Char Char Char Знак Знак Char Знак Знак"/>
    <w:basedOn w:val="a0"/>
    <w:pPr>
      <w:tabs>
        <w:tab w:val="left" w:pos="709"/>
      </w:tabs>
    </w:pPr>
    <w:rPr>
      <w:rFonts w:ascii="Tahoma" w:hAnsi="Tahoma" w:cs="Tahoma"/>
      <w:sz w:val="24"/>
      <w:szCs w:val="24"/>
      <w:lang w:val="pl-PL"/>
    </w:rPr>
  </w:style>
  <w:style w:type="paragraph" w:customStyle="1" w:styleId="CharChar1">
    <w:name w:val=" Char Знак Знак Char Знак Знак"/>
    <w:basedOn w:val="a0"/>
    <w:pPr>
      <w:tabs>
        <w:tab w:val="left" w:pos="709"/>
      </w:tabs>
    </w:pPr>
    <w:rPr>
      <w:rFonts w:ascii="Tahoma" w:hAnsi="Tahoma" w:cs="Tahoma"/>
      <w:sz w:val="24"/>
      <w:szCs w:val="24"/>
      <w:lang w:val="pl-PL"/>
    </w:rPr>
  </w:style>
  <w:style w:type="paragraph" w:customStyle="1" w:styleId="CharCharChar1CharCharChar1CharCharCharCharCharCharCharCharCharCharCharCharCharChar0">
    <w:name w:val=" Char Char Char1 Char Char Char1 Char Char Char Char Char Char Char Char Char Знак Знак Char Знак Знак Char Знак Знак Char Знак Знак Char Знак Знак Char Знак Знак"/>
    <w:basedOn w:val="a0"/>
    <w:pPr>
      <w:tabs>
        <w:tab w:val="left" w:pos="709"/>
      </w:tabs>
    </w:pPr>
    <w:rPr>
      <w:rFonts w:ascii="Tahoma" w:hAnsi="Tahoma" w:cs="Tahoma"/>
      <w:sz w:val="24"/>
      <w:szCs w:val="24"/>
      <w:lang w:val="pl-PL"/>
    </w:rPr>
  </w:style>
  <w:style w:type="paragraph" w:customStyle="1" w:styleId="CharCharChar1CharCharChar1CharCharCharCharCharCharCharCharCharCharCharCharCharCharCharCharCharChar">
    <w:name w:val=" Char Char Char1 Char Char Char1 Char Char Char Char Char Char Char Char Char Знак Знак Char Знак Знак Char Знак Знак Char Знак Знак Char Знак Знак Char Знак Знак Char Знак Знак Char Знак Знак Char Char Знак Знак"/>
    <w:basedOn w:val="a0"/>
    <w:pPr>
      <w:tabs>
        <w:tab w:val="left" w:pos="709"/>
      </w:tabs>
    </w:pPr>
    <w:rPr>
      <w:rFonts w:ascii="Tahoma" w:hAnsi="Tahoma" w:cs="Tahoma"/>
      <w:sz w:val="24"/>
      <w:szCs w:val="24"/>
      <w:lang w:val="pl-PL"/>
    </w:rPr>
  </w:style>
  <w:style w:type="paragraph" w:customStyle="1" w:styleId="CharCharChar2">
    <w:name w:val=" Знак Знак Char Char Знак Char"/>
    <w:basedOn w:val="a0"/>
    <w:pPr>
      <w:tabs>
        <w:tab w:val="left" w:pos="709"/>
      </w:tabs>
    </w:pPr>
    <w:rPr>
      <w:rFonts w:ascii="Tahoma" w:hAnsi="Tahoma" w:cs="Tahoma"/>
      <w:sz w:val="24"/>
      <w:szCs w:val="24"/>
      <w:lang w:val="pl-PL"/>
    </w:rPr>
  </w:style>
  <w:style w:type="paragraph" w:customStyle="1" w:styleId="CharCharCharCharCharChar0">
    <w:name w:val=" Char Знак Знак Char Знак Знак Char Char Char Char"/>
    <w:basedOn w:val="a0"/>
    <w:pPr>
      <w:tabs>
        <w:tab w:val="left" w:pos="709"/>
      </w:tabs>
    </w:pPr>
    <w:rPr>
      <w:rFonts w:ascii="Tahoma" w:hAnsi="Tahoma" w:cs="Tahoma"/>
      <w:sz w:val="24"/>
      <w:szCs w:val="24"/>
      <w:lang w:val="pl-PL"/>
    </w:rPr>
  </w:style>
  <w:style w:type="paragraph" w:customStyle="1" w:styleId="CharCharCharChar2">
    <w:name w:val=" Char Знак Знак Char Char Char2"/>
    <w:basedOn w:val="a0"/>
    <w:pPr>
      <w:tabs>
        <w:tab w:val="left" w:pos="709"/>
      </w:tabs>
    </w:pPr>
    <w:rPr>
      <w:rFonts w:ascii="Tahoma" w:hAnsi="Tahoma" w:cs="Tahoma"/>
      <w:sz w:val="24"/>
      <w:szCs w:val="24"/>
      <w:lang w:val="pl-PL"/>
    </w:rPr>
  </w:style>
  <w:style w:type="paragraph" w:customStyle="1" w:styleId="afff4">
    <w:name w:val=" Знак Знак"/>
    <w:basedOn w:val="a0"/>
    <w:pPr>
      <w:tabs>
        <w:tab w:val="left" w:pos="709"/>
      </w:tabs>
    </w:pPr>
    <w:rPr>
      <w:rFonts w:ascii="Tahoma" w:hAnsi="Tahoma" w:cs="Tahoma"/>
      <w:sz w:val="24"/>
      <w:szCs w:val="24"/>
      <w:lang w:val="pl-PL"/>
    </w:rPr>
  </w:style>
  <w:style w:type="paragraph" w:customStyle="1" w:styleId="Application4">
    <w:name w:val="Application4"/>
    <w:basedOn w:val="Application3"/>
    <w:pPr>
      <w:numPr>
        <w:numId w:val="0"/>
      </w:numPr>
      <w:tabs>
        <w:tab w:val="left" w:pos="360"/>
      </w:tabs>
      <w:ind w:left="360" w:hanging="360"/>
      <w:jc w:val="left"/>
    </w:pPr>
    <w:rPr>
      <w:b w:val="0"/>
      <w:sz w:val="20"/>
      <w:lang w:val="bg-BG"/>
    </w:rPr>
  </w:style>
  <w:style w:type="paragraph" w:customStyle="1" w:styleId="Text3">
    <w:name w:val="Text 3"/>
    <w:basedOn w:val="a0"/>
    <w:pPr>
      <w:tabs>
        <w:tab w:val="left" w:pos="2302"/>
      </w:tabs>
      <w:spacing w:after="240"/>
      <w:ind w:left="1202"/>
      <w:jc w:val="both"/>
    </w:pPr>
    <w:rPr>
      <w:rFonts w:ascii="Times New Roman" w:hAnsi="Times New Roman"/>
      <w:sz w:val="24"/>
      <w:lang w:val="bg-BG"/>
    </w:rPr>
  </w:style>
  <w:style w:type="paragraph" w:customStyle="1" w:styleId="NormalIndent1">
    <w:name w:val="Normal Indent 1"/>
    <w:basedOn w:val="af7"/>
    <w:pPr>
      <w:spacing w:before="0" w:line="240" w:lineRule="auto"/>
      <w:ind w:left="630"/>
    </w:pPr>
    <w:rPr>
      <w:rFonts w:cs="Arial"/>
      <w:b/>
      <w:lang w:val="en-US"/>
    </w:rPr>
  </w:style>
  <w:style w:type="paragraph" w:customStyle="1" w:styleId="NormalIndent2">
    <w:name w:val="Normal Indent 2"/>
    <w:basedOn w:val="NormalIndent1"/>
    <w:pPr>
      <w:tabs>
        <w:tab w:val="left" w:pos="757"/>
      </w:tabs>
      <w:spacing w:before="120" w:line="120" w:lineRule="atLeast"/>
      <w:ind w:left="397" w:hanging="540"/>
      <w:jc w:val="both"/>
    </w:pPr>
    <w:rPr>
      <w:rFonts w:ascii="Tahoma" w:hAnsi="Tahoma" w:cs="Tahoma"/>
      <w:i/>
    </w:rPr>
  </w:style>
  <w:style w:type="paragraph" w:customStyle="1" w:styleId="Char2CharCharChar">
    <w:name w:val=" Char2 Char Char Char"/>
    <w:basedOn w:val="a0"/>
    <w:pPr>
      <w:tabs>
        <w:tab w:val="left" w:pos="709"/>
      </w:tabs>
    </w:pPr>
    <w:rPr>
      <w:rFonts w:ascii="Tahoma" w:hAnsi="Tahoma" w:cs="Tahoma"/>
      <w:sz w:val="24"/>
      <w:szCs w:val="24"/>
      <w:lang w:val="pl-PL"/>
    </w:rPr>
  </w:style>
  <w:style w:type="paragraph" w:customStyle="1" w:styleId="application40">
    <w:name w:val="application4"/>
    <w:basedOn w:val="a0"/>
    <w:pPr>
      <w:spacing w:before="100" w:after="100"/>
    </w:pPr>
    <w:rPr>
      <w:rFonts w:ascii="Times New Roman" w:hAnsi="Times New Roman"/>
      <w:sz w:val="24"/>
      <w:szCs w:val="24"/>
    </w:rPr>
  </w:style>
  <w:style w:type="paragraph" w:customStyle="1" w:styleId="CharCharChar3">
    <w:name w:val=" Знак Знак Char Char Char"/>
    <w:basedOn w:val="a0"/>
    <w:pPr>
      <w:tabs>
        <w:tab w:val="left" w:pos="709"/>
      </w:tabs>
    </w:pPr>
    <w:rPr>
      <w:rFonts w:ascii="Tahoma" w:hAnsi="Tahoma" w:cs="Tahoma"/>
      <w:sz w:val="24"/>
      <w:szCs w:val="24"/>
      <w:lang w:val="pl-PL"/>
    </w:rPr>
  </w:style>
  <w:style w:type="paragraph" w:customStyle="1" w:styleId="Normalenglish">
    <w:name w:val="Normalenglish"/>
    <w:basedOn w:val="a0"/>
    <w:pPr>
      <w:ind w:left="72" w:hanging="142"/>
    </w:pPr>
    <w:rPr>
      <w:rFonts w:ascii="Times New Roman" w:hAnsi="Times New Roman"/>
      <w:lang w:val="pl-PL"/>
    </w:rPr>
  </w:style>
  <w:style w:type="paragraph" w:customStyle="1" w:styleId="CharCharCharCharCharCharChar1CharCharCharCharCharCharCharCharCharCharCharChar">
    <w:name w:val=" Char Char Char Char Char Char Char1 Char Char Char Char Char Char Char Char Char Char Char Char"/>
    <w:basedOn w:val="a0"/>
    <w:pPr>
      <w:tabs>
        <w:tab w:val="left" w:pos="709"/>
      </w:tabs>
    </w:pPr>
    <w:rPr>
      <w:rFonts w:ascii="Tahoma" w:hAnsi="Tahoma" w:cs="Tahoma"/>
      <w:sz w:val="24"/>
      <w:szCs w:val="24"/>
      <w:lang w:val="pl-PL"/>
    </w:rPr>
  </w:style>
  <w:style w:type="paragraph" w:customStyle="1" w:styleId="CharCharChar1CharCharChar1CharCharCharCharCharCharCharCharChar0">
    <w:name w:val=" Char Char Char1 Char Char Char1 Char Char Char Char Char Char Char Char Char Знак"/>
    <w:basedOn w:val="a0"/>
    <w:pPr>
      <w:tabs>
        <w:tab w:val="left" w:pos="709"/>
      </w:tabs>
    </w:pPr>
    <w:rPr>
      <w:rFonts w:ascii="Tahoma" w:hAnsi="Tahoma" w:cs="Tahoma"/>
      <w:sz w:val="24"/>
      <w:szCs w:val="24"/>
      <w:lang w:val="pl-PL"/>
    </w:rPr>
  </w:style>
  <w:style w:type="paragraph" w:customStyle="1" w:styleId="Char10">
    <w:name w:val="Char1"/>
    <w:basedOn w:val="a0"/>
    <w:pPr>
      <w:tabs>
        <w:tab w:val="left" w:pos="709"/>
      </w:tabs>
    </w:pPr>
    <w:rPr>
      <w:rFonts w:ascii="Tahoma" w:hAnsi="Tahoma" w:cs="Tahoma"/>
      <w:sz w:val="24"/>
      <w:szCs w:val="24"/>
      <w:lang w:val="pl-PL"/>
    </w:rPr>
  </w:style>
  <w:style w:type="paragraph" w:customStyle="1" w:styleId="3CharCharCharChar">
    <w:name w:val="3 Знак Char Char Знак Char Char"/>
    <w:basedOn w:val="a0"/>
    <w:pPr>
      <w:tabs>
        <w:tab w:val="left" w:pos="709"/>
      </w:tabs>
      <w:spacing w:line="360" w:lineRule="auto"/>
    </w:pPr>
    <w:rPr>
      <w:rFonts w:ascii="Tahoma" w:hAnsi="Tahoma" w:cs="Tahoma"/>
      <w:sz w:val="24"/>
      <w:szCs w:val="24"/>
      <w:lang w:val="pl-PL"/>
    </w:rPr>
  </w:style>
  <w:style w:type="paragraph" w:customStyle="1" w:styleId="3CharCharCharCharCharChar">
    <w:name w:val="3 Знак Char Char Знак Char Char Char Char"/>
    <w:basedOn w:val="a0"/>
    <w:pPr>
      <w:tabs>
        <w:tab w:val="left" w:pos="709"/>
      </w:tabs>
      <w:spacing w:line="360" w:lineRule="auto"/>
    </w:pPr>
    <w:rPr>
      <w:rFonts w:ascii="Tahoma" w:hAnsi="Tahoma" w:cs="Tahoma"/>
      <w:sz w:val="24"/>
      <w:szCs w:val="24"/>
      <w:lang w:val="pl-PL"/>
    </w:rPr>
  </w:style>
  <w:style w:type="paragraph" w:customStyle="1" w:styleId="1CharCharChar">
    <w:name w:val="1 Char Char Char Знак"/>
    <w:basedOn w:val="a0"/>
    <w:pPr>
      <w:tabs>
        <w:tab w:val="left" w:pos="709"/>
      </w:tabs>
    </w:pPr>
    <w:rPr>
      <w:rFonts w:ascii="Tahoma" w:hAnsi="Tahoma" w:cs="Tahoma"/>
      <w:sz w:val="24"/>
      <w:szCs w:val="24"/>
      <w:lang w:val="pl-PL"/>
    </w:rPr>
  </w:style>
  <w:style w:type="paragraph" w:customStyle="1" w:styleId="CharCharChar4">
    <w:name w:val=" Char Знак Char Знак Char Знак"/>
    <w:basedOn w:val="a0"/>
    <w:pPr>
      <w:tabs>
        <w:tab w:val="left" w:pos="709"/>
      </w:tabs>
    </w:pPr>
    <w:rPr>
      <w:rFonts w:ascii="Futura Bk" w:hAnsi="Futura Bk" w:cs="Futura Bk"/>
      <w:sz w:val="24"/>
      <w:szCs w:val="24"/>
      <w:lang w:val="pl-PL"/>
    </w:rPr>
  </w:style>
  <w:style w:type="paragraph" w:customStyle="1" w:styleId="CharCharChar5">
    <w:name w:val=" Char Char Char Знак"/>
    <w:basedOn w:val="a0"/>
    <w:pPr>
      <w:tabs>
        <w:tab w:val="left" w:pos="709"/>
      </w:tabs>
    </w:pPr>
    <w:rPr>
      <w:rFonts w:ascii="Futura Bk" w:hAnsi="Futura Bk" w:cs="Futura Bk"/>
      <w:sz w:val="24"/>
      <w:szCs w:val="24"/>
      <w:lang w:val="pl-PL"/>
    </w:rPr>
  </w:style>
  <w:style w:type="paragraph" w:customStyle="1" w:styleId="211pt">
    <w:name w:val="Заглавие 2 + 11 pt"/>
    <w:basedOn w:val="1"/>
    <w:pPr>
      <w:numPr>
        <w:numId w:val="13"/>
      </w:numPr>
      <w:spacing w:after="240"/>
      <w:jc w:val="both"/>
    </w:pPr>
    <w:rPr>
      <w:sz w:val="22"/>
      <w:szCs w:val="22"/>
    </w:rPr>
  </w:style>
  <w:style w:type="paragraph" w:customStyle="1" w:styleId="StyleHeading2CarArialNotAllcaps">
    <w:name w:val="Style Heading 2Car + Arial Not All caps"/>
    <w:basedOn w:val="2"/>
    <w:pPr>
      <w:numPr>
        <w:ilvl w:val="0"/>
        <w:numId w:val="29"/>
      </w:numPr>
    </w:pPr>
    <w:rPr>
      <w:rFonts w:ascii="Arial" w:hAnsi="Arial" w:cs="Arial"/>
      <w:caps w:val="0"/>
    </w:rPr>
  </w:style>
  <w:style w:type="paragraph" w:customStyle="1" w:styleId="StyleHeading1Arial">
    <w:name w:val="Style Heading 1 + Arial"/>
    <w:basedOn w:val="1"/>
    <w:pPr>
      <w:numPr>
        <w:numId w:val="6"/>
      </w:numPr>
      <w:spacing w:before="360"/>
      <w:ind w:left="357" w:right="0" w:hanging="357"/>
      <w:jc w:val="both"/>
    </w:pPr>
    <w:rPr>
      <w:sz w:val="22"/>
      <w:szCs w:val="22"/>
      <w:lang w:val="ru-RU"/>
    </w:rPr>
  </w:style>
  <w:style w:type="paragraph" w:customStyle="1" w:styleId="CharCharCharCharCharCharCharCharCharChar0">
    <w:name w:val=" Char Char Знак Char Char Знак Char Char Знак Char Char Знак Char Char Знак"/>
    <w:basedOn w:val="a0"/>
    <w:pPr>
      <w:spacing w:after="160" w:line="240" w:lineRule="exact"/>
    </w:pPr>
    <w:rPr>
      <w:rFonts w:ascii="Tahoma" w:hAnsi="Tahoma" w:cs="Tahoma"/>
      <w:lang w:val="en-US"/>
    </w:rPr>
  </w:style>
  <w:style w:type="paragraph" w:customStyle="1" w:styleId="Style8">
    <w:name w:val="Style8"/>
    <w:basedOn w:val="a0"/>
    <w:pPr>
      <w:widowControl w:val="0"/>
      <w:autoSpaceDE w:val="0"/>
    </w:pPr>
    <w:rPr>
      <w:sz w:val="24"/>
      <w:szCs w:val="24"/>
    </w:rPr>
  </w:style>
  <w:style w:type="paragraph" w:customStyle="1" w:styleId="Style72">
    <w:name w:val="Style72"/>
    <w:basedOn w:val="a0"/>
    <w:pPr>
      <w:widowControl w:val="0"/>
      <w:autoSpaceDE w:val="0"/>
      <w:spacing w:line="250" w:lineRule="exact"/>
      <w:jc w:val="both"/>
    </w:pPr>
    <w:rPr>
      <w:sz w:val="24"/>
      <w:szCs w:val="24"/>
    </w:rPr>
  </w:style>
  <w:style w:type="paragraph" w:styleId="afff5">
    <w:name w:val="endnote text"/>
    <w:basedOn w:val="a0"/>
  </w:style>
  <w:style w:type="paragraph" w:customStyle="1" w:styleId="Style42">
    <w:name w:val="Style42"/>
    <w:basedOn w:val="a0"/>
    <w:pPr>
      <w:widowControl w:val="0"/>
      <w:autoSpaceDE w:val="0"/>
      <w:spacing w:line="320" w:lineRule="exact"/>
      <w:jc w:val="both"/>
    </w:pPr>
    <w:rPr>
      <w:sz w:val="24"/>
      <w:szCs w:val="24"/>
    </w:rPr>
  </w:style>
  <w:style w:type="paragraph" w:customStyle="1" w:styleId="Style18">
    <w:name w:val="Style18"/>
    <w:basedOn w:val="a0"/>
    <w:pPr>
      <w:widowControl w:val="0"/>
      <w:autoSpaceDE w:val="0"/>
      <w:jc w:val="both"/>
    </w:pPr>
    <w:rPr>
      <w:sz w:val="24"/>
      <w:szCs w:val="24"/>
    </w:rPr>
  </w:style>
  <w:style w:type="paragraph" w:customStyle="1" w:styleId="CM1">
    <w:name w:val="CM1"/>
    <w:basedOn w:val="Default"/>
    <w:next w:val="Default"/>
    <w:rPr>
      <w:rFonts w:ascii="EUAlbertina" w:hAnsi="EUAlbertina" w:cs="EUAlbertina"/>
      <w:color w:val="auto"/>
    </w:rPr>
  </w:style>
  <w:style w:type="paragraph" w:customStyle="1" w:styleId="CM3">
    <w:name w:val="CM3"/>
    <w:basedOn w:val="Default"/>
    <w:next w:val="Default"/>
    <w:rPr>
      <w:rFonts w:ascii="EUAlbertina" w:hAnsi="EUAlbertina" w:cs="EUAlbertina"/>
      <w:color w:val="auto"/>
    </w:rPr>
  </w:style>
  <w:style w:type="paragraph" w:customStyle="1" w:styleId="CharCharCharChar0">
    <w:name w:val="Char Char Char Char"/>
    <w:basedOn w:val="a0"/>
    <w:pPr>
      <w:tabs>
        <w:tab w:val="left" w:pos="709"/>
      </w:tabs>
    </w:pPr>
    <w:rPr>
      <w:rFonts w:ascii="Tahoma" w:hAnsi="Tahoma" w:cs="Tahoma"/>
      <w:sz w:val="24"/>
      <w:szCs w:val="24"/>
      <w:lang w:val="pl-PL"/>
    </w:rPr>
  </w:style>
  <w:style w:type="paragraph" w:customStyle="1" w:styleId="xl72">
    <w:name w:val="xl72"/>
    <w:basedOn w:val="a0"/>
    <w:pPr>
      <w:pBdr>
        <w:top w:val="single" w:sz="4" w:space="0" w:color="000000"/>
        <w:left w:val="single" w:sz="4" w:space="0" w:color="000000"/>
        <w:bottom w:val="single" w:sz="4" w:space="0" w:color="000000"/>
        <w:right w:val="single" w:sz="4" w:space="0" w:color="000000"/>
      </w:pBdr>
      <w:spacing w:before="100" w:after="100"/>
    </w:pPr>
    <w:rPr>
      <w:rFonts w:ascii="Cambria" w:hAnsi="Cambria" w:cs="Cambria"/>
      <w:sz w:val="24"/>
      <w:szCs w:val="24"/>
    </w:rPr>
  </w:style>
  <w:style w:type="paragraph" w:customStyle="1" w:styleId="xl73">
    <w:name w:val="xl73"/>
    <w:basedOn w:val="a0"/>
    <w:pPr>
      <w:pBdr>
        <w:top w:val="single" w:sz="4" w:space="0" w:color="000000"/>
        <w:left w:val="single" w:sz="4" w:space="0" w:color="000000"/>
        <w:bottom w:val="single" w:sz="4" w:space="0" w:color="000000"/>
        <w:right w:val="single" w:sz="4" w:space="0" w:color="000000"/>
      </w:pBdr>
      <w:spacing w:before="100" w:after="100"/>
    </w:pPr>
    <w:rPr>
      <w:rFonts w:ascii="Cambria" w:hAnsi="Cambria" w:cs="Cambria"/>
      <w:sz w:val="24"/>
      <w:szCs w:val="24"/>
    </w:rPr>
  </w:style>
  <w:style w:type="paragraph" w:customStyle="1" w:styleId="xl74">
    <w:name w:val="xl74"/>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75">
    <w:name w:val="xl75"/>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76">
    <w:name w:val="xl76"/>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77">
    <w:name w:val="xl77"/>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78">
    <w:name w:val="xl78"/>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79">
    <w:name w:val="xl79"/>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80">
    <w:name w:val="xl80"/>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81">
    <w:name w:val="xl81"/>
    <w:basedOn w:val="a0"/>
    <w:pPr>
      <w:pBdr>
        <w:top w:val="single" w:sz="4" w:space="0" w:color="000000"/>
        <w:left w:val="single" w:sz="4" w:space="0" w:color="000000"/>
        <w:bottom w:val="single" w:sz="4" w:space="0" w:color="000000"/>
        <w:right w:val="single" w:sz="4" w:space="0" w:color="000000"/>
      </w:pBdr>
      <w:shd w:val="clear" w:color="auto" w:fill="FFFF00"/>
      <w:spacing w:before="100" w:after="100"/>
    </w:pPr>
    <w:rPr>
      <w:rFonts w:ascii="Cambria" w:hAnsi="Cambria" w:cs="Cambria"/>
      <w:sz w:val="24"/>
      <w:szCs w:val="24"/>
    </w:rPr>
  </w:style>
  <w:style w:type="paragraph" w:customStyle="1" w:styleId="xl82">
    <w:name w:val="xl82"/>
    <w:basedOn w:val="a0"/>
    <w:pPr>
      <w:pBdr>
        <w:top w:val="single" w:sz="4" w:space="0" w:color="000000"/>
        <w:left w:val="single" w:sz="4" w:space="0" w:color="000000"/>
        <w:bottom w:val="single" w:sz="4" w:space="0" w:color="000000"/>
        <w:right w:val="single" w:sz="4" w:space="0" w:color="000000"/>
      </w:pBdr>
      <w:shd w:val="clear" w:color="auto" w:fill="FFFF00"/>
      <w:spacing w:before="100" w:after="100"/>
    </w:pPr>
    <w:rPr>
      <w:rFonts w:ascii="Cambria" w:hAnsi="Cambria" w:cs="Cambria"/>
      <w:sz w:val="24"/>
      <w:szCs w:val="24"/>
    </w:rPr>
  </w:style>
  <w:style w:type="paragraph" w:customStyle="1" w:styleId="xl83">
    <w:name w:val="xl83"/>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84">
    <w:name w:val="xl84"/>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85">
    <w:name w:val="xl85"/>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86">
    <w:name w:val="xl86"/>
    <w:basedOn w:val="a0"/>
    <w:pPr>
      <w:shd w:val="clear" w:color="auto" w:fill="FFFF00"/>
      <w:spacing w:before="100" w:after="100"/>
    </w:pPr>
    <w:rPr>
      <w:rFonts w:ascii="Times New Roman" w:hAnsi="Times New Roman"/>
      <w:sz w:val="24"/>
      <w:szCs w:val="24"/>
    </w:rPr>
  </w:style>
  <w:style w:type="paragraph" w:customStyle="1" w:styleId="xl87">
    <w:name w:val="xl87"/>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88">
    <w:name w:val="xl88"/>
    <w:basedOn w:val="a0"/>
    <w:pPr>
      <w:pBdr>
        <w:left w:val="single" w:sz="8" w:space="0" w:color="000000"/>
        <w:bottom w:val="single" w:sz="8" w:space="0" w:color="000000"/>
      </w:pBdr>
      <w:spacing w:before="100" w:after="100"/>
      <w:jc w:val="center"/>
      <w:textAlignment w:val="center"/>
    </w:pPr>
    <w:rPr>
      <w:rFonts w:ascii="Cambria" w:hAnsi="Cambria" w:cs="Cambria"/>
      <w:b/>
      <w:bCs/>
      <w:sz w:val="24"/>
      <w:szCs w:val="24"/>
    </w:rPr>
  </w:style>
  <w:style w:type="paragraph" w:customStyle="1" w:styleId="xl89">
    <w:name w:val="xl89"/>
    <w:basedOn w:val="a0"/>
    <w:pPr>
      <w:spacing w:before="100" w:after="100"/>
    </w:pPr>
    <w:rPr>
      <w:rFonts w:ascii="Cambria" w:hAnsi="Cambria" w:cs="Cambria"/>
      <w:sz w:val="24"/>
      <w:szCs w:val="24"/>
    </w:rPr>
  </w:style>
  <w:style w:type="paragraph" w:customStyle="1" w:styleId="xl90">
    <w:name w:val="xl90"/>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91">
    <w:name w:val="xl91"/>
    <w:basedOn w:val="a0"/>
    <w:pPr>
      <w:pBdr>
        <w:top w:val="single" w:sz="8" w:space="0" w:color="000000"/>
        <w:left w:val="single" w:sz="8" w:space="0" w:color="000000"/>
        <w:bottom w:val="single" w:sz="8" w:space="0" w:color="000000"/>
        <w:right w:val="single" w:sz="4" w:space="0" w:color="000000"/>
      </w:pBdr>
      <w:spacing w:before="100" w:after="100"/>
      <w:jc w:val="center"/>
      <w:textAlignment w:val="center"/>
    </w:pPr>
    <w:rPr>
      <w:rFonts w:ascii="Cambria" w:hAnsi="Cambria" w:cs="Cambria"/>
      <w:b/>
      <w:bCs/>
      <w:sz w:val="24"/>
      <w:szCs w:val="24"/>
    </w:rPr>
  </w:style>
  <w:style w:type="paragraph" w:customStyle="1" w:styleId="xl92">
    <w:name w:val="xl92"/>
    <w:basedOn w:val="a0"/>
    <w:pPr>
      <w:pBdr>
        <w:top w:val="single" w:sz="8" w:space="0" w:color="000000"/>
        <w:left w:val="single" w:sz="4" w:space="0" w:color="000000"/>
        <w:bottom w:val="single" w:sz="8" w:space="0" w:color="000000"/>
        <w:right w:val="single" w:sz="4" w:space="0" w:color="000000"/>
      </w:pBdr>
      <w:spacing w:before="100" w:after="100"/>
      <w:jc w:val="center"/>
      <w:textAlignment w:val="center"/>
    </w:pPr>
    <w:rPr>
      <w:rFonts w:ascii="Cambria" w:hAnsi="Cambria" w:cs="Cambria"/>
      <w:b/>
      <w:bCs/>
      <w:sz w:val="24"/>
      <w:szCs w:val="24"/>
    </w:rPr>
  </w:style>
  <w:style w:type="paragraph" w:customStyle="1" w:styleId="xl93">
    <w:name w:val="xl93"/>
    <w:basedOn w:val="a0"/>
    <w:pPr>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Cambria" w:hAnsi="Cambria" w:cs="Cambria"/>
      <w:b/>
      <w:bCs/>
      <w:sz w:val="24"/>
      <w:szCs w:val="24"/>
    </w:rPr>
  </w:style>
  <w:style w:type="paragraph" w:customStyle="1" w:styleId="xl94">
    <w:name w:val="xl94"/>
    <w:basedOn w:val="a0"/>
    <w:pPr>
      <w:pBdr>
        <w:left w:val="single" w:sz="8" w:space="0" w:color="000000"/>
        <w:bottom w:val="single" w:sz="8" w:space="0" w:color="000000"/>
        <w:right w:val="single" w:sz="4" w:space="0" w:color="000000"/>
      </w:pBdr>
      <w:spacing w:before="100" w:after="100"/>
      <w:jc w:val="center"/>
      <w:textAlignment w:val="center"/>
    </w:pPr>
    <w:rPr>
      <w:rFonts w:ascii="Cambria" w:hAnsi="Cambria" w:cs="Cambria"/>
      <w:b/>
      <w:bCs/>
      <w:sz w:val="24"/>
      <w:szCs w:val="24"/>
    </w:rPr>
  </w:style>
  <w:style w:type="paragraph" w:customStyle="1" w:styleId="xl95">
    <w:name w:val="xl95"/>
    <w:basedOn w:val="a0"/>
    <w:pPr>
      <w:pBdr>
        <w:bottom w:val="single" w:sz="8" w:space="0" w:color="000000"/>
        <w:right w:val="single" w:sz="4" w:space="0" w:color="000000"/>
      </w:pBdr>
      <w:spacing w:before="100" w:after="100"/>
      <w:jc w:val="center"/>
      <w:textAlignment w:val="center"/>
    </w:pPr>
    <w:rPr>
      <w:rFonts w:ascii="Cambria" w:hAnsi="Cambria" w:cs="Cambria"/>
      <w:b/>
      <w:bCs/>
      <w:sz w:val="24"/>
      <w:szCs w:val="24"/>
    </w:rPr>
  </w:style>
  <w:style w:type="paragraph" w:customStyle="1" w:styleId="xl96">
    <w:name w:val="xl96"/>
    <w:basedOn w:val="a0"/>
    <w:pPr>
      <w:pBdr>
        <w:bottom w:val="single" w:sz="8" w:space="0" w:color="000000"/>
        <w:right w:val="single" w:sz="8" w:space="0" w:color="000000"/>
      </w:pBdr>
      <w:spacing w:before="100" w:after="100"/>
      <w:jc w:val="center"/>
      <w:textAlignment w:val="center"/>
    </w:pPr>
    <w:rPr>
      <w:rFonts w:ascii="Cambria" w:hAnsi="Cambria" w:cs="Cambria"/>
      <w:b/>
      <w:bCs/>
      <w:sz w:val="24"/>
      <w:szCs w:val="24"/>
    </w:rPr>
  </w:style>
  <w:style w:type="paragraph" w:customStyle="1" w:styleId="xl97">
    <w:name w:val="xl97"/>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sz w:val="24"/>
      <w:szCs w:val="24"/>
    </w:rPr>
  </w:style>
  <w:style w:type="paragraph" w:customStyle="1" w:styleId="xl98">
    <w:name w:val="xl98"/>
    <w:basedOn w:val="a0"/>
    <w:pPr>
      <w:pBdr>
        <w:top w:val="single" w:sz="4" w:space="0" w:color="000000"/>
        <w:left w:val="single" w:sz="4" w:space="0" w:color="000000"/>
        <w:bottom w:val="single" w:sz="4" w:space="0" w:color="000000"/>
        <w:right w:val="single" w:sz="4" w:space="0" w:color="000000"/>
      </w:pBdr>
      <w:spacing w:before="100" w:after="100"/>
      <w:jc w:val="center"/>
    </w:pPr>
    <w:rPr>
      <w:rFonts w:ascii="Cambria" w:hAnsi="Cambria" w:cs="Cambria"/>
      <w:b/>
      <w:bCs/>
      <w:sz w:val="24"/>
      <w:szCs w:val="24"/>
    </w:rPr>
  </w:style>
  <w:style w:type="paragraph" w:customStyle="1" w:styleId="xl99">
    <w:name w:val="xl99"/>
    <w:basedOn w:val="a0"/>
    <w:pPr>
      <w:spacing w:before="100" w:after="100"/>
      <w:jc w:val="center"/>
    </w:pPr>
    <w:rPr>
      <w:rFonts w:ascii="Cambria" w:hAnsi="Cambria" w:cs="Cambria"/>
      <w:sz w:val="24"/>
      <w:szCs w:val="24"/>
    </w:rPr>
  </w:style>
  <w:style w:type="paragraph" w:customStyle="1" w:styleId="xl100">
    <w:name w:val="xl100"/>
    <w:basedOn w:val="a0"/>
    <w:pPr>
      <w:spacing w:before="100" w:after="100"/>
      <w:jc w:val="center"/>
    </w:pPr>
    <w:rPr>
      <w:rFonts w:ascii="Cambria" w:hAnsi="Cambria" w:cs="Cambria"/>
      <w:sz w:val="24"/>
      <w:szCs w:val="24"/>
    </w:rPr>
  </w:style>
  <w:style w:type="paragraph" w:customStyle="1" w:styleId="xl101">
    <w:name w:val="xl101"/>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102">
    <w:name w:val="xl102"/>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b/>
      <w:bCs/>
      <w:sz w:val="24"/>
      <w:szCs w:val="24"/>
    </w:rPr>
  </w:style>
  <w:style w:type="paragraph" w:customStyle="1" w:styleId="xl103">
    <w:name w:val="xl103"/>
    <w:basedOn w:val="a0"/>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rFonts w:ascii="Cambria" w:hAnsi="Cambria" w:cs="Cambria"/>
      <w:sz w:val="24"/>
      <w:szCs w:val="24"/>
    </w:rPr>
  </w:style>
  <w:style w:type="paragraph" w:customStyle="1" w:styleId="xl104">
    <w:name w:val="xl104"/>
    <w:basedOn w:val="a0"/>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rFonts w:ascii="Cambria" w:hAnsi="Cambria" w:cs="Cambria"/>
      <w:sz w:val="24"/>
      <w:szCs w:val="24"/>
    </w:rPr>
  </w:style>
  <w:style w:type="paragraph" w:customStyle="1" w:styleId="xl105">
    <w:name w:val="xl105"/>
    <w:basedOn w:val="a0"/>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rFonts w:ascii="Cambria" w:hAnsi="Cambria" w:cs="Cambria"/>
      <w:sz w:val="24"/>
      <w:szCs w:val="24"/>
    </w:rPr>
  </w:style>
  <w:style w:type="paragraph" w:customStyle="1" w:styleId="xl106">
    <w:name w:val="xl106"/>
    <w:basedOn w:val="a0"/>
    <w:pPr>
      <w:pBdr>
        <w:top w:val="single" w:sz="4" w:space="0" w:color="000000"/>
        <w:left w:val="single" w:sz="4" w:space="0" w:color="000000"/>
        <w:bottom w:val="single" w:sz="4" w:space="0" w:color="000000"/>
        <w:right w:val="single" w:sz="4" w:space="0" w:color="000000"/>
      </w:pBdr>
      <w:shd w:val="clear" w:color="auto" w:fill="FF0000"/>
      <w:spacing w:before="100" w:after="100"/>
    </w:pPr>
    <w:rPr>
      <w:rFonts w:ascii="Cambria" w:hAnsi="Cambria" w:cs="Cambria"/>
      <w:sz w:val="24"/>
      <w:szCs w:val="24"/>
    </w:rPr>
  </w:style>
  <w:style w:type="paragraph" w:customStyle="1" w:styleId="xl107">
    <w:name w:val="xl107"/>
    <w:basedOn w:val="a0"/>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rFonts w:ascii="Cambria" w:hAnsi="Cambria" w:cs="Cambria"/>
      <w:sz w:val="24"/>
      <w:szCs w:val="24"/>
    </w:rPr>
  </w:style>
  <w:style w:type="paragraph" w:customStyle="1" w:styleId="xl108">
    <w:name w:val="xl108"/>
    <w:basedOn w:val="a0"/>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rFonts w:ascii="Cambria" w:hAnsi="Cambria" w:cs="Cambria"/>
      <w:b/>
      <w:bCs/>
      <w:sz w:val="24"/>
      <w:szCs w:val="24"/>
    </w:rPr>
  </w:style>
  <w:style w:type="paragraph" w:customStyle="1" w:styleId="xl109">
    <w:name w:val="xl109"/>
    <w:basedOn w:val="a0"/>
    <w:pPr>
      <w:shd w:val="clear" w:color="auto" w:fill="FF0000"/>
      <w:spacing w:before="100" w:after="100"/>
    </w:pPr>
    <w:rPr>
      <w:rFonts w:ascii="Times New Roman" w:hAnsi="Times New Roman"/>
      <w:sz w:val="24"/>
      <w:szCs w:val="24"/>
    </w:rPr>
  </w:style>
  <w:style w:type="paragraph" w:customStyle="1" w:styleId="xl110">
    <w:name w:val="xl110"/>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customStyle="1" w:styleId="xl111">
    <w:name w:val="xl111"/>
    <w:basedOn w:val="a0"/>
    <w:pPr>
      <w:pBdr>
        <w:top w:val="single" w:sz="4" w:space="0" w:color="000000"/>
        <w:left w:val="single" w:sz="4" w:space="0" w:color="000000"/>
        <w:bottom w:val="single" w:sz="4" w:space="0" w:color="000000"/>
        <w:right w:val="single" w:sz="4" w:space="0" w:color="000000"/>
      </w:pBdr>
      <w:shd w:val="clear" w:color="auto" w:fill="FFFF00"/>
      <w:spacing w:before="100" w:after="100"/>
      <w:jc w:val="center"/>
    </w:pPr>
    <w:rPr>
      <w:rFonts w:ascii="Cambria" w:hAnsi="Cambria" w:cs="Cambria"/>
      <w:sz w:val="24"/>
      <w:szCs w:val="24"/>
    </w:rPr>
  </w:style>
  <w:style w:type="paragraph" w:styleId="afff6">
    <w:name w:val="Revision"/>
    <w:pPr>
      <w:suppressAutoHyphens/>
    </w:pPr>
    <w:rPr>
      <w:rFonts w:ascii="Arial" w:hAnsi="Arial" w:cs="Arial"/>
      <w:lang w:val="en-GB" w:eastAsia="ar-SA"/>
    </w:rPr>
  </w:style>
  <w:style w:type="paragraph" w:styleId="afff7">
    <w:name w:val="List Paragraph"/>
    <w:aliases w:val="List Paragraph11,List Paragraph111,Table of contents numbered,body,Odsek zoznamu2,List_Paragraph,Multilevel para_II,List Paragraph1,List Paragraph 1 Char,List Paragraph 1,List Paragraph-ExecSummary,Akapit z listą BS,Bullets,References,H"/>
    <w:basedOn w:val="a0"/>
    <w:uiPriority w:val="34"/>
    <w:qFormat/>
    <w:pPr>
      <w:spacing w:after="200" w:line="276" w:lineRule="auto"/>
      <w:ind w:left="720"/>
    </w:pPr>
    <w:rPr>
      <w:rFonts w:cs="Calibri"/>
    </w:rPr>
  </w:style>
  <w:style w:type="paragraph" w:customStyle="1" w:styleId="xl66">
    <w:name w:val="xl66"/>
    <w:basedOn w:val="a0"/>
    <w:pPr>
      <w:shd w:val="clear" w:color="auto" w:fill="FFFFFF"/>
      <w:spacing w:before="100" w:after="100"/>
    </w:pPr>
    <w:rPr>
      <w:rFonts w:ascii="Times New Roman" w:hAnsi="Times New Roman"/>
      <w:color w:val="000000"/>
      <w:sz w:val="24"/>
      <w:szCs w:val="24"/>
    </w:rPr>
  </w:style>
  <w:style w:type="paragraph" w:customStyle="1" w:styleId="xl67">
    <w:name w:val="xl67"/>
    <w:basedOn w:val="a0"/>
    <w:pPr>
      <w:pBdr>
        <w:top w:val="single" w:sz="4" w:space="0" w:color="000000"/>
        <w:left w:val="single" w:sz="4" w:space="0" w:color="000000"/>
        <w:bottom w:val="single" w:sz="4" w:space="0" w:color="000000"/>
        <w:right w:val="single" w:sz="4" w:space="0" w:color="000000"/>
      </w:pBdr>
      <w:shd w:val="clear" w:color="auto" w:fill="FFFFFF"/>
      <w:spacing w:before="100" w:after="100"/>
    </w:pPr>
    <w:rPr>
      <w:rFonts w:ascii="Times New Roman" w:hAnsi="Times New Roman"/>
      <w:color w:val="000000"/>
      <w:sz w:val="24"/>
      <w:szCs w:val="24"/>
    </w:rPr>
  </w:style>
  <w:style w:type="paragraph" w:customStyle="1" w:styleId="xl68">
    <w:name w:val="xl68"/>
    <w:basedOn w:val="a0"/>
    <w:pPr>
      <w:pBdr>
        <w:top w:val="single" w:sz="4" w:space="0" w:color="000000"/>
        <w:left w:val="single" w:sz="4" w:space="0" w:color="000000"/>
        <w:bottom w:val="single" w:sz="4" w:space="0" w:color="000000"/>
        <w:right w:val="single" w:sz="4" w:space="0" w:color="000000"/>
      </w:pBdr>
      <w:shd w:val="clear" w:color="auto" w:fill="FFFFFF"/>
      <w:spacing w:before="100" w:after="100"/>
    </w:pPr>
    <w:rPr>
      <w:rFonts w:ascii="Times New Roman" w:hAnsi="Times New Roman"/>
      <w:sz w:val="24"/>
      <w:szCs w:val="24"/>
    </w:rPr>
  </w:style>
  <w:style w:type="paragraph" w:customStyle="1" w:styleId="xl69">
    <w:name w:val="xl69"/>
    <w:basedOn w:val="a0"/>
    <w:pPr>
      <w:pBdr>
        <w:top w:val="single" w:sz="4" w:space="0" w:color="000000"/>
        <w:left w:val="single" w:sz="4" w:space="0" w:color="000000"/>
        <w:bottom w:val="single" w:sz="8" w:space="0" w:color="000000"/>
        <w:right w:val="single" w:sz="4" w:space="0" w:color="000000"/>
      </w:pBdr>
      <w:shd w:val="clear" w:color="auto" w:fill="FFFFFF"/>
      <w:spacing w:before="100" w:after="100"/>
      <w:textAlignment w:val="top"/>
    </w:pPr>
    <w:rPr>
      <w:rFonts w:ascii="Times New Roman" w:hAnsi="Times New Roman"/>
      <w:b/>
      <w:bCs/>
      <w:sz w:val="24"/>
      <w:szCs w:val="24"/>
    </w:rPr>
  </w:style>
  <w:style w:type="paragraph" w:customStyle="1" w:styleId="xl70">
    <w:name w:val="xl70"/>
    <w:basedOn w:val="a0"/>
    <w:pPr>
      <w:pBdr>
        <w:top w:val="single" w:sz="4" w:space="0" w:color="000000"/>
        <w:left w:val="single" w:sz="4" w:space="0" w:color="000000"/>
        <w:bottom w:val="single" w:sz="4" w:space="0" w:color="000000"/>
        <w:right w:val="single" w:sz="4" w:space="0" w:color="000000"/>
      </w:pBdr>
      <w:shd w:val="clear" w:color="auto" w:fill="FFFF00"/>
      <w:spacing w:before="100" w:after="100"/>
    </w:pPr>
    <w:rPr>
      <w:rFonts w:ascii="Times New Roman" w:hAnsi="Times New Roman"/>
      <w:sz w:val="24"/>
      <w:szCs w:val="24"/>
    </w:rPr>
  </w:style>
  <w:style w:type="paragraph" w:customStyle="1" w:styleId="xl71">
    <w:name w:val="xl71"/>
    <w:basedOn w:val="a0"/>
    <w:pPr>
      <w:pBdr>
        <w:left w:val="single" w:sz="8" w:space="0" w:color="000000"/>
        <w:bottom w:val="single" w:sz="4" w:space="0" w:color="000000"/>
        <w:right w:val="single" w:sz="4" w:space="0" w:color="000000"/>
      </w:pBdr>
      <w:shd w:val="clear" w:color="auto" w:fill="FFFFFF"/>
      <w:spacing w:before="100" w:after="100"/>
      <w:textAlignment w:val="top"/>
    </w:pPr>
    <w:rPr>
      <w:rFonts w:ascii="Times New Roman" w:hAnsi="Times New Roman"/>
      <w:sz w:val="24"/>
      <w:szCs w:val="24"/>
    </w:rPr>
  </w:style>
  <w:style w:type="paragraph" w:customStyle="1" w:styleId="-">
    <w:name w:val="Таблица - съдържание"/>
    <w:basedOn w:val="a0"/>
    <w:pPr>
      <w:suppressLineNumbers/>
    </w:pPr>
  </w:style>
  <w:style w:type="paragraph" w:customStyle="1" w:styleId="-0">
    <w:name w:val="Таблица - заглавие"/>
    <w:basedOn w:val="-"/>
    <w:pPr>
      <w:jc w:val="center"/>
    </w:pPr>
    <w:rPr>
      <w:b/>
      <w:bCs/>
    </w:rPr>
  </w:style>
  <w:style w:type="paragraph" w:customStyle="1" w:styleId="100">
    <w:name w:val="Съдържание 10"/>
    <w:basedOn w:val="af1"/>
    <w:pPr>
      <w:tabs>
        <w:tab w:val="right" w:leader="dot" w:pos="7091"/>
      </w:tabs>
      <w:ind w:left="2547"/>
    </w:pPr>
  </w:style>
  <w:style w:type="numbering" w:customStyle="1" w:styleId="1111111">
    <w:name w:val="1 / 1.1 / 1.1.11"/>
    <w:basedOn w:val="a3"/>
    <w:next w:val="111111"/>
    <w:rsid w:val="001662AE"/>
    <w:pPr>
      <w:numPr>
        <w:numId w:val="30"/>
      </w:numPr>
    </w:pPr>
  </w:style>
  <w:style w:type="numbering" w:styleId="111111">
    <w:name w:val="Outline List 2"/>
    <w:basedOn w:val="a3"/>
    <w:uiPriority w:val="99"/>
    <w:semiHidden/>
    <w:unhideWhenUsed/>
    <w:rsid w:val="001662AE"/>
    <w:pPr>
      <w:numPr>
        <w:numId w:val="30"/>
      </w:numPr>
    </w:pPr>
  </w:style>
  <w:style w:type="paragraph" w:customStyle="1" w:styleId="SUPERSChar">
    <w:name w:val="SUPERS Char"/>
    <w:aliases w:val="EN Footnote Reference Char"/>
    <w:basedOn w:val="a0"/>
    <w:link w:val="ad"/>
    <w:uiPriority w:val="99"/>
    <w:rsid w:val="004D665F"/>
    <w:pPr>
      <w:spacing w:after="160" w:line="240" w:lineRule="exact"/>
    </w:pPr>
    <w:rPr>
      <w:rFonts w:ascii="Times New Roman" w:hAnsi="Times New Roman"/>
      <w:vertAlign w:val="superscript"/>
      <w:lang w:val="x-none" w:eastAsia="x-none"/>
    </w:rPr>
  </w:style>
  <w:style w:type="character" w:customStyle="1" w:styleId="Hyperlink1">
    <w:name w:val="Hyperlink1"/>
    <w:uiPriority w:val="99"/>
    <w:unhideWhenUsed/>
    <w:rsid w:val="004D665F"/>
    <w:rPr>
      <w:color w:val="0563C1"/>
      <w:u w:val="single"/>
    </w:rPr>
  </w:style>
  <w:style w:type="character" w:customStyle="1" w:styleId="Bodytext11">
    <w:name w:val="Body text (11)_"/>
    <w:link w:val="Bodytext110"/>
    <w:rsid w:val="00A97139"/>
    <w:rPr>
      <w:sz w:val="19"/>
      <w:szCs w:val="19"/>
      <w:shd w:val="clear" w:color="auto" w:fill="FFFFFF"/>
    </w:rPr>
  </w:style>
  <w:style w:type="paragraph" w:customStyle="1" w:styleId="Bodytext110">
    <w:name w:val="Body text (11)"/>
    <w:basedOn w:val="a0"/>
    <w:link w:val="Bodytext11"/>
    <w:rsid w:val="00A97139"/>
    <w:pPr>
      <w:shd w:val="clear" w:color="auto" w:fill="FFFFFF"/>
      <w:spacing w:line="0" w:lineRule="atLeast"/>
    </w:pPr>
    <w:rPr>
      <w:rFonts w:ascii="Times New Roman" w:hAnsi="Times New Roman"/>
      <w:sz w:val="19"/>
      <w:szCs w:val="19"/>
      <w:lang w:val="x-none" w:eastAsia="x-none"/>
    </w:rPr>
  </w:style>
  <w:style w:type="character" w:customStyle="1" w:styleId="Bodytext0">
    <w:name w:val="Body text_"/>
    <w:link w:val="BodyText2"/>
    <w:rsid w:val="00A97139"/>
    <w:rPr>
      <w:sz w:val="23"/>
      <w:szCs w:val="23"/>
      <w:shd w:val="clear" w:color="auto" w:fill="FFFFFF"/>
    </w:rPr>
  </w:style>
  <w:style w:type="character" w:customStyle="1" w:styleId="Heading3">
    <w:name w:val="Heading #3_"/>
    <w:link w:val="Heading30"/>
    <w:rsid w:val="00A97139"/>
    <w:rPr>
      <w:sz w:val="23"/>
      <w:szCs w:val="23"/>
      <w:shd w:val="clear" w:color="auto" w:fill="FFFFFF"/>
    </w:rPr>
  </w:style>
  <w:style w:type="character" w:customStyle="1" w:styleId="Bodytext145ptSmallCaps">
    <w:name w:val="Body text + 14.5 pt;Small Caps"/>
    <w:rsid w:val="00A97139"/>
    <w:rPr>
      <w:rFonts w:ascii="Times New Roman" w:eastAsia="Times New Roman" w:hAnsi="Times New Roman" w:cs="Times New Roman"/>
      <w:b w:val="0"/>
      <w:bCs w:val="0"/>
      <w:i w:val="0"/>
      <w:iCs w:val="0"/>
      <w:smallCaps/>
      <w:strike w:val="0"/>
      <w:spacing w:val="0"/>
      <w:sz w:val="29"/>
      <w:szCs w:val="29"/>
    </w:rPr>
  </w:style>
  <w:style w:type="paragraph" w:customStyle="1" w:styleId="BodyText2">
    <w:name w:val="Body Text2"/>
    <w:basedOn w:val="a0"/>
    <w:link w:val="Bodytext0"/>
    <w:rsid w:val="00A97139"/>
    <w:pPr>
      <w:shd w:val="clear" w:color="auto" w:fill="FFFFFF"/>
      <w:spacing w:line="0" w:lineRule="atLeast"/>
      <w:ind w:hanging="420"/>
    </w:pPr>
    <w:rPr>
      <w:rFonts w:ascii="Times New Roman" w:hAnsi="Times New Roman"/>
      <w:sz w:val="23"/>
      <w:szCs w:val="23"/>
      <w:lang w:val="x-none" w:eastAsia="x-none"/>
    </w:rPr>
  </w:style>
  <w:style w:type="paragraph" w:customStyle="1" w:styleId="Heading30">
    <w:name w:val="Heading #3"/>
    <w:basedOn w:val="a0"/>
    <w:link w:val="Heading3"/>
    <w:rsid w:val="00A97139"/>
    <w:pPr>
      <w:shd w:val="clear" w:color="auto" w:fill="FFFFFF"/>
      <w:spacing w:before="240" w:after="300" w:line="0" w:lineRule="atLeast"/>
      <w:ind w:firstLine="680"/>
      <w:jc w:val="both"/>
      <w:outlineLvl w:val="2"/>
    </w:pPr>
    <w:rPr>
      <w:rFonts w:ascii="Times New Roman" w:hAnsi="Times New Roman"/>
      <w:sz w:val="23"/>
      <w:szCs w:val="23"/>
      <w:lang w:val="x-none" w:eastAsia="x-none"/>
    </w:rPr>
  </w:style>
  <w:style w:type="table" w:styleId="afff8">
    <w:name w:val="Table Grid"/>
    <w:basedOn w:val="a2"/>
    <w:uiPriority w:val="59"/>
    <w:rsid w:val="004F7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a2"/>
    <w:uiPriority w:val="60"/>
    <w:rsid w:val="00E2016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21">
    <w:name w:val="Medium Grid 21"/>
    <w:basedOn w:val="a2"/>
    <w:uiPriority w:val="68"/>
    <w:rsid w:val="00E2016F"/>
    <w:rPr>
      <w:rFonts w:ascii="Cambria" w:eastAsia="MS Gothic"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11">
    <w:name w:val="Medium Grid 11"/>
    <w:basedOn w:val="a2"/>
    <w:uiPriority w:val="67"/>
    <w:rsid w:val="00E201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
    <w:name w:val="No List1"/>
    <w:next w:val="a3"/>
    <w:uiPriority w:val="99"/>
    <w:semiHidden/>
    <w:unhideWhenUsed/>
    <w:rsid w:val="001476E6"/>
  </w:style>
  <w:style w:type="character" w:customStyle="1" w:styleId="31">
    <w:name w:val="Заглавие 3 Знак"/>
    <w:link w:val="3"/>
    <w:uiPriority w:val="9"/>
    <w:rsid w:val="001476E6"/>
    <w:rPr>
      <w:rFonts w:ascii="Calibri" w:eastAsia="Calibri" w:hAnsi="Calibri"/>
      <w:b/>
      <w:bCs/>
      <w:sz w:val="22"/>
      <w:szCs w:val="22"/>
      <w:lang w:val="bg-BG" w:eastAsia="bg-BG"/>
    </w:rPr>
  </w:style>
  <w:style w:type="numbering" w:customStyle="1" w:styleId="NoList11">
    <w:name w:val="No List11"/>
    <w:next w:val="a3"/>
    <w:uiPriority w:val="99"/>
    <w:semiHidden/>
    <w:unhideWhenUsed/>
    <w:rsid w:val="001476E6"/>
  </w:style>
  <w:style w:type="character" w:customStyle="1" w:styleId="HTML9">
    <w:name w:val="HTML стандартен Знак"/>
    <w:link w:val="HTML8"/>
    <w:uiPriority w:val="99"/>
    <w:rsid w:val="001476E6"/>
    <w:rPr>
      <w:rFonts w:ascii="Courier New" w:hAnsi="Courier New" w:cs="Courier New"/>
      <w:lang w:val="en-GB" w:eastAsia="ar-SA"/>
    </w:rPr>
  </w:style>
  <w:style w:type="paragraph" w:customStyle="1" w:styleId="msonormal0">
    <w:name w:val="msonormal"/>
    <w:basedOn w:val="a0"/>
    <w:rsid w:val="001476E6"/>
    <w:pPr>
      <w:spacing w:before="100" w:beforeAutospacing="1" w:after="100" w:afterAutospacing="1"/>
    </w:pPr>
    <w:rPr>
      <w:rFonts w:ascii="Times New Roman" w:hAnsi="Times New Roman"/>
      <w:sz w:val="24"/>
      <w:szCs w:val="24"/>
    </w:rPr>
  </w:style>
  <w:style w:type="paragraph" w:customStyle="1" w:styleId="mw-editfont-monospace">
    <w:name w:val="mw-editfont-monospace"/>
    <w:basedOn w:val="a0"/>
    <w:rsid w:val="001476E6"/>
    <w:pPr>
      <w:spacing w:before="100" w:beforeAutospacing="1" w:after="100" w:afterAutospacing="1"/>
    </w:pPr>
    <w:rPr>
      <w:rFonts w:ascii="Courier New" w:hAnsi="Courier New" w:cs="Courier New"/>
    </w:rPr>
  </w:style>
  <w:style w:type="paragraph" w:customStyle="1" w:styleId="mw-editfont-sans-serif">
    <w:name w:val="mw-editfont-sans-serif"/>
    <w:basedOn w:val="a0"/>
    <w:rsid w:val="001476E6"/>
    <w:pPr>
      <w:spacing w:before="100" w:beforeAutospacing="1" w:after="100" w:afterAutospacing="1"/>
    </w:pPr>
  </w:style>
  <w:style w:type="paragraph" w:customStyle="1" w:styleId="mw-editfont-serif">
    <w:name w:val="mw-editfont-serif"/>
    <w:basedOn w:val="a0"/>
    <w:rsid w:val="001476E6"/>
    <w:pPr>
      <w:spacing w:before="100" w:beforeAutospacing="1" w:after="100" w:afterAutospacing="1"/>
    </w:pPr>
    <w:rPr>
      <w:rFonts w:ascii="Times New Roman" w:hAnsi="Times New Roman"/>
    </w:rPr>
  </w:style>
  <w:style w:type="paragraph" w:customStyle="1" w:styleId="mw-ui-button">
    <w:name w:val="mw-ui-button"/>
    <w:basedOn w:val="a0"/>
    <w:rsid w:val="001476E6"/>
    <w:pPr>
      <w:pBdr>
        <w:top w:val="single" w:sz="6" w:space="0" w:color="A2A9B1"/>
        <w:left w:val="single" w:sz="6" w:space="0" w:color="A2A9B1"/>
        <w:bottom w:val="single" w:sz="6" w:space="0" w:color="A2A9B1"/>
        <w:right w:val="single" w:sz="6" w:space="0" w:color="A2A9B1"/>
      </w:pBdr>
      <w:shd w:val="clear" w:color="auto" w:fill="F8F9FA"/>
      <w:spacing w:line="308" w:lineRule="atLeast"/>
      <w:jc w:val="center"/>
      <w:textAlignment w:val="center"/>
    </w:pPr>
    <w:rPr>
      <w:rFonts w:ascii="inherit" w:hAnsi="inherit"/>
      <w:b/>
      <w:bCs/>
      <w:color w:val="202122"/>
      <w:sz w:val="24"/>
      <w:szCs w:val="24"/>
    </w:rPr>
  </w:style>
  <w:style w:type="paragraph" w:customStyle="1" w:styleId="mw-ui-icon">
    <w:name w:val="mw-ui-icon"/>
    <w:basedOn w:val="a0"/>
    <w:rsid w:val="001476E6"/>
    <w:pPr>
      <w:spacing w:line="0" w:lineRule="auto"/>
      <w:textAlignment w:val="center"/>
    </w:pPr>
    <w:rPr>
      <w:rFonts w:ascii="Times New Roman" w:hAnsi="Times New Roman"/>
      <w:sz w:val="24"/>
      <w:szCs w:val="24"/>
    </w:rPr>
  </w:style>
  <w:style w:type="paragraph" w:customStyle="1" w:styleId="mw-ui-icon-flush-top">
    <w:name w:val="mw-ui-icon-flush-top"/>
    <w:basedOn w:val="a0"/>
    <w:rsid w:val="001476E6"/>
    <w:pPr>
      <w:spacing w:after="100" w:afterAutospacing="1"/>
    </w:pPr>
    <w:rPr>
      <w:rFonts w:ascii="Times New Roman" w:hAnsi="Times New Roman"/>
      <w:sz w:val="24"/>
      <w:szCs w:val="24"/>
    </w:rPr>
  </w:style>
  <w:style w:type="paragraph" w:customStyle="1" w:styleId="mw-ui-icon-flush-left">
    <w:name w:val="mw-ui-icon-flush-left"/>
    <w:basedOn w:val="a0"/>
    <w:rsid w:val="001476E6"/>
    <w:pPr>
      <w:spacing w:before="100" w:beforeAutospacing="1" w:after="100" w:afterAutospacing="1"/>
      <w:ind w:left="-180"/>
    </w:pPr>
    <w:rPr>
      <w:rFonts w:ascii="Times New Roman" w:hAnsi="Times New Roman"/>
      <w:sz w:val="24"/>
      <w:szCs w:val="24"/>
    </w:rPr>
  </w:style>
  <w:style w:type="paragraph" w:customStyle="1" w:styleId="mw-ui-icon-flush-right">
    <w:name w:val="mw-ui-icon-flush-right"/>
    <w:basedOn w:val="a0"/>
    <w:rsid w:val="001476E6"/>
    <w:pPr>
      <w:spacing w:before="100" w:beforeAutospacing="1" w:after="100" w:afterAutospacing="1"/>
      <w:ind w:right="-180"/>
    </w:pPr>
    <w:rPr>
      <w:rFonts w:ascii="Times New Roman" w:hAnsi="Times New Roman"/>
      <w:sz w:val="24"/>
      <w:szCs w:val="24"/>
    </w:rPr>
  </w:style>
  <w:style w:type="paragraph" w:customStyle="1" w:styleId="mw-ui-icon-element">
    <w:name w:val="mw-ui-icon-element"/>
    <w:basedOn w:val="a0"/>
    <w:rsid w:val="001476E6"/>
    <w:pPr>
      <w:spacing w:before="100" w:beforeAutospacing="1" w:after="100" w:afterAutospacing="1"/>
    </w:pPr>
    <w:rPr>
      <w:rFonts w:ascii="Times New Roman" w:hAnsi="Times New Roman"/>
      <w:sz w:val="24"/>
      <w:szCs w:val="24"/>
    </w:rPr>
  </w:style>
  <w:style w:type="paragraph" w:customStyle="1" w:styleId="mw-ui-icon-small">
    <w:name w:val="mw-ui-icon-small"/>
    <w:basedOn w:val="a0"/>
    <w:rsid w:val="001476E6"/>
    <w:pPr>
      <w:spacing w:before="100" w:beforeAutospacing="1" w:after="100" w:afterAutospacing="1" w:line="240" w:lineRule="atLeast"/>
    </w:pPr>
    <w:rPr>
      <w:rFonts w:ascii="Times New Roman" w:hAnsi="Times New Roman"/>
      <w:sz w:val="24"/>
      <w:szCs w:val="24"/>
    </w:rPr>
  </w:style>
  <w:style w:type="paragraph" w:customStyle="1" w:styleId="mw-ui-icon-before">
    <w:name w:val="mw-ui-icon-before"/>
    <w:basedOn w:val="a0"/>
    <w:rsid w:val="001476E6"/>
    <w:pPr>
      <w:spacing w:before="100" w:beforeAutospacing="1" w:after="100" w:afterAutospacing="1"/>
    </w:pPr>
    <w:rPr>
      <w:rFonts w:ascii="Times New Roman" w:hAnsi="Times New Roman"/>
      <w:sz w:val="24"/>
      <w:szCs w:val="24"/>
    </w:rPr>
  </w:style>
  <w:style w:type="paragraph" w:customStyle="1" w:styleId="mw-cite-up-arrow-backlink">
    <w:name w:val="mw-cite-up-arrow-backlink"/>
    <w:basedOn w:val="a0"/>
    <w:rsid w:val="001476E6"/>
    <w:pPr>
      <w:spacing w:before="100" w:beforeAutospacing="1" w:after="100" w:afterAutospacing="1"/>
    </w:pPr>
    <w:rPr>
      <w:rFonts w:ascii="Times New Roman" w:hAnsi="Times New Roman"/>
      <w:vanish/>
      <w:sz w:val="24"/>
      <w:szCs w:val="24"/>
    </w:rPr>
  </w:style>
  <w:style w:type="paragraph" w:customStyle="1" w:styleId="ve-init-mw-progressbarwidget">
    <w:name w:val="ve-init-mw-progressbarwidget"/>
    <w:basedOn w:val="a0"/>
    <w:rsid w:val="001476E6"/>
    <w:pPr>
      <w:pBdr>
        <w:top w:val="single" w:sz="6" w:space="0" w:color="3366CC"/>
        <w:left w:val="single" w:sz="6" w:space="0" w:color="3366CC"/>
        <w:bottom w:val="single" w:sz="6" w:space="0" w:color="3366CC"/>
        <w:right w:val="single" w:sz="6" w:space="0" w:color="3366CC"/>
      </w:pBdr>
      <w:shd w:val="clear" w:color="auto" w:fill="FFFFFF"/>
      <w:ind w:left="3060" w:right="3060"/>
    </w:pPr>
    <w:rPr>
      <w:rFonts w:ascii="Times New Roman" w:hAnsi="Times New Roman"/>
      <w:sz w:val="24"/>
      <w:szCs w:val="24"/>
    </w:rPr>
  </w:style>
  <w:style w:type="paragraph" w:customStyle="1" w:styleId="ve-init-mw-progressbarwidget-bar">
    <w:name w:val="ve-init-mw-progressbarwidget-bar"/>
    <w:basedOn w:val="a0"/>
    <w:rsid w:val="001476E6"/>
    <w:pPr>
      <w:shd w:val="clear" w:color="auto" w:fill="3366CC"/>
      <w:spacing w:before="100" w:beforeAutospacing="1" w:after="100" w:afterAutospacing="1"/>
    </w:pPr>
    <w:rPr>
      <w:rFonts w:ascii="Times New Roman" w:hAnsi="Times New Roman"/>
      <w:sz w:val="24"/>
      <w:szCs w:val="24"/>
    </w:rPr>
  </w:style>
  <w:style w:type="paragraph" w:customStyle="1" w:styleId="uls-menu">
    <w:name w:val="uls-menu"/>
    <w:basedOn w:val="a0"/>
    <w:rsid w:val="001476E6"/>
    <w:pPr>
      <w:spacing w:before="100" w:beforeAutospacing="1" w:after="100" w:afterAutospacing="1"/>
    </w:pPr>
    <w:rPr>
      <w:rFonts w:ascii="Times New Roman" w:hAnsi="Times New Roman"/>
      <w:sz w:val="27"/>
      <w:szCs w:val="27"/>
    </w:rPr>
  </w:style>
  <w:style w:type="paragraph" w:customStyle="1" w:styleId="uls-search-wrapper-wrapper">
    <w:name w:val="uls-search-wrapper-wrapper"/>
    <w:basedOn w:val="a0"/>
    <w:rsid w:val="001476E6"/>
    <w:pPr>
      <w:spacing w:before="75" w:after="75"/>
    </w:pPr>
    <w:rPr>
      <w:rFonts w:ascii="Times New Roman" w:hAnsi="Times New Roman"/>
      <w:sz w:val="24"/>
      <w:szCs w:val="24"/>
    </w:rPr>
  </w:style>
  <w:style w:type="paragraph" w:customStyle="1" w:styleId="uls-icon-back">
    <w:name w:val="uls-icon-back"/>
    <w:basedOn w:val="a0"/>
    <w:rsid w:val="001476E6"/>
    <w:pPr>
      <w:pBdr>
        <w:right w:val="single" w:sz="6" w:space="0" w:color="C8CCD1"/>
      </w:pBdr>
      <w:spacing w:before="100" w:beforeAutospacing="1" w:after="100" w:afterAutospacing="1"/>
    </w:pPr>
    <w:rPr>
      <w:rFonts w:ascii="Times New Roman" w:hAnsi="Times New Roman"/>
      <w:sz w:val="24"/>
      <w:szCs w:val="24"/>
    </w:rPr>
  </w:style>
  <w:style w:type="paragraph" w:customStyle="1" w:styleId="cn-closebutton">
    <w:name w:val="cn-closebutton"/>
    <w:basedOn w:val="a0"/>
    <w:rsid w:val="001476E6"/>
    <w:pPr>
      <w:spacing w:before="100" w:beforeAutospacing="1" w:after="100" w:afterAutospacing="1"/>
      <w:ind w:firstLine="300"/>
    </w:pPr>
    <w:rPr>
      <w:rFonts w:ascii="Times New Roman" w:hAnsi="Times New Roman"/>
      <w:sz w:val="24"/>
      <w:szCs w:val="24"/>
    </w:rPr>
  </w:style>
  <w:style w:type="paragraph" w:customStyle="1" w:styleId="mw-mmv-overlay">
    <w:name w:val="mw-mmv-overlay"/>
    <w:basedOn w:val="a0"/>
    <w:rsid w:val="001476E6"/>
    <w:pPr>
      <w:shd w:val="clear" w:color="auto" w:fill="000000"/>
      <w:spacing w:before="100" w:beforeAutospacing="1" w:after="100" w:afterAutospacing="1"/>
    </w:pPr>
    <w:rPr>
      <w:rFonts w:ascii="Times New Roman" w:hAnsi="Times New Roman"/>
      <w:sz w:val="24"/>
      <w:szCs w:val="24"/>
    </w:rPr>
  </w:style>
  <w:style w:type="paragraph" w:customStyle="1" w:styleId="mw-mmv-filepage-buttons">
    <w:name w:val="mw-mmv-filepage-buttons"/>
    <w:basedOn w:val="a0"/>
    <w:rsid w:val="001476E6"/>
    <w:pPr>
      <w:spacing w:before="75" w:after="100" w:afterAutospacing="1"/>
    </w:pPr>
    <w:rPr>
      <w:rFonts w:ascii="Times New Roman" w:hAnsi="Times New Roman"/>
      <w:sz w:val="24"/>
      <w:szCs w:val="24"/>
    </w:rPr>
  </w:style>
  <w:style w:type="paragraph" w:customStyle="1" w:styleId="mw-mmv-button">
    <w:name w:val="mw-mmv-button"/>
    <w:basedOn w:val="a0"/>
    <w:rsid w:val="001476E6"/>
    <w:pPr>
      <w:spacing w:before="100" w:beforeAutospacing="1" w:after="100" w:afterAutospacing="1"/>
      <w:ind w:firstLine="25072"/>
    </w:pPr>
    <w:rPr>
      <w:rFonts w:ascii="Times New Roman" w:hAnsi="Times New Roman"/>
      <w:sz w:val="24"/>
      <w:szCs w:val="24"/>
    </w:rPr>
  </w:style>
  <w:style w:type="paragraph" w:customStyle="1" w:styleId="ve-init-mw-tempwikitexteditorwidget">
    <w:name w:val="ve-init-mw-tempwikitexteditorwidget"/>
    <w:basedOn w:val="a0"/>
    <w:rsid w:val="001476E6"/>
    <w:pPr>
      <w:spacing w:before="100" w:beforeAutospacing="1" w:after="100" w:afterAutospacing="1" w:line="360" w:lineRule="atLeast"/>
    </w:pPr>
    <w:rPr>
      <w:rFonts w:ascii="Times New Roman" w:hAnsi="Times New Roman"/>
      <w:sz w:val="24"/>
      <w:szCs w:val="24"/>
    </w:rPr>
  </w:style>
  <w:style w:type="paragraph" w:customStyle="1" w:styleId="mw-ui-checkbox">
    <w:name w:val="mw-ui-checkbox"/>
    <w:basedOn w:val="a0"/>
    <w:rsid w:val="001476E6"/>
    <w:pPr>
      <w:spacing w:before="100" w:beforeAutospacing="1" w:after="100" w:afterAutospacing="1" w:line="375" w:lineRule="atLeast"/>
      <w:textAlignment w:val="center"/>
    </w:pPr>
    <w:rPr>
      <w:rFonts w:ascii="Times New Roman" w:hAnsi="Times New Roman"/>
      <w:sz w:val="24"/>
      <w:szCs w:val="24"/>
    </w:rPr>
  </w:style>
  <w:style w:type="paragraph" w:customStyle="1" w:styleId="ve-init-mw-desktoparticletarget-loading-overlay-source">
    <w:name w:val="ve-init-mw-desktoparticletarget-loading-overlay-source"/>
    <w:basedOn w:val="a0"/>
    <w:rsid w:val="001476E6"/>
    <w:pPr>
      <w:spacing w:before="100" w:beforeAutospacing="1" w:after="100" w:afterAutospacing="1"/>
    </w:pPr>
    <w:rPr>
      <w:rFonts w:ascii="Times New Roman" w:hAnsi="Times New Roman"/>
      <w:sz w:val="24"/>
      <w:szCs w:val="24"/>
    </w:rPr>
  </w:style>
  <w:style w:type="paragraph" w:customStyle="1" w:styleId="ve-init-mw-desktoparticletarget-toolbarplaceholder">
    <w:name w:val="ve-init-mw-desktoparticletarget-toolbarplaceholder"/>
    <w:basedOn w:val="a0"/>
    <w:rsid w:val="001476E6"/>
    <w:pPr>
      <w:pBdr>
        <w:bottom w:val="single" w:sz="6" w:space="0" w:color="C8CCD1"/>
      </w:pBdr>
      <w:spacing w:after="343"/>
      <w:ind w:left="-137" w:right="-137"/>
    </w:pPr>
    <w:rPr>
      <w:rFonts w:ascii="Times New Roman" w:hAnsi="Times New Roman"/>
      <w:sz w:val="21"/>
      <w:szCs w:val="21"/>
    </w:rPr>
  </w:style>
  <w:style w:type="paragraph" w:customStyle="1" w:styleId="mw-editsection-divider">
    <w:name w:val="mw-editsection-divider"/>
    <w:basedOn w:val="a0"/>
    <w:rsid w:val="001476E6"/>
    <w:pPr>
      <w:spacing w:before="100" w:beforeAutospacing="1" w:after="100" w:afterAutospacing="1"/>
    </w:pPr>
    <w:rPr>
      <w:rFonts w:ascii="Times New Roman" w:hAnsi="Times New Roman"/>
      <w:color w:val="54595D"/>
      <w:sz w:val="24"/>
      <w:szCs w:val="24"/>
    </w:rPr>
  </w:style>
  <w:style w:type="paragraph" w:customStyle="1" w:styleId="ve-init-mw-desktoparticletarget-toolbarplaceholder-open">
    <w:name w:val="ve-init-mw-desktoparticletarget-toolbarplaceholder-open"/>
    <w:basedOn w:val="a0"/>
    <w:rsid w:val="001476E6"/>
    <w:pPr>
      <w:spacing w:before="100" w:beforeAutospacing="1" w:after="100" w:afterAutospacing="1"/>
    </w:pPr>
    <w:rPr>
      <w:rFonts w:ascii="Times New Roman" w:hAnsi="Times New Roman"/>
      <w:sz w:val="24"/>
      <w:szCs w:val="24"/>
    </w:rPr>
  </w:style>
  <w:style w:type="paragraph" w:customStyle="1" w:styleId="ve-init-mw-desktoparticletarget-toolbar">
    <w:name w:val="ve-init-mw-desktoparticletarget-toolbar"/>
    <w:basedOn w:val="a0"/>
    <w:rsid w:val="001476E6"/>
    <w:pPr>
      <w:spacing w:after="343"/>
      <w:ind w:left="-137" w:right="-137"/>
    </w:pPr>
    <w:rPr>
      <w:rFonts w:ascii="Times New Roman" w:hAnsi="Times New Roman"/>
      <w:sz w:val="21"/>
      <w:szCs w:val="21"/>
    </w:rPr>
  </w:style>
  <w:style w:type="paragraph" w:customStyle="1" w:styleId="mwe-popups-settings-help">
    <w:name w:val="mwe-popups-settings-help"/>
    <w:basedOn w:val="a0"/>
    <w:rsid w:val="001476E6"/>
    <w:pPr>
      <w:spacing w:before="600" w:after="600"/>
      <w:ind w:left="600" w:right="600"/>
    </w:pPr>
    <w:rPr>
      <w:rFonts w:ascii="Times New Roman" w:hAnsi="Times New Roman"/>
      <w:b/>
      <w:bCs/>
    </w:rPr>
  </w:style>
  <w:style w:type="paragraph" w:customStyle="1" w:styleId="mwe-popups">
    <w:name w:val="mwe-popups"/>
    <w:basedOn w:val="a0"/>
    <w:rsid w:val="001476E6"/>
    <w:pPr>
      <w:shd w:val="clear" w:color="auto" w:fill="FFFFFF"/>
      <w:spacing w:before="100" w:beforeAutospacing="1" w:after="100" w:afterAutospacing="1" w:line="300" w:lineRule="atLeast"/>
    </w:pPr>
    <w:rPr>
      <w:rFonts w:ascii="Times New Roman" w:hAnsi="Times New Roman"/>
      <w:vanish/>
      <w:sz w:val="21"/>
      <w:szCs w:val="21"/>
    </w:rPr>
  </w:style>
  <w:style w:type="paragraph" w:customStyle="1" w:styleId="mwe-popups-overlay">
    <w:name w:val="mwe-popups-overlay"/>
    <w:basedOn w:val="a0"/>
    <w:rsid w:val="001476E6"/>
    <w:pPr>
      <w:spacing w:before="100" w:beforeAutospacing="1" w:after="100" w:afterAutospacing="1"/>
    </w:pPr>
    <w:rPr>
      <w:rFonts w:ascii="Times New Roman" w:hAnsi="Times New Roman"/>
      <w:sz w:val="24"/>
      <w:szCs w:val="24"/>
    </w:rPr>
  </w:style>
  <w:style w:type="paragraph" w:customStyle="1" w:styleId="mw-rcfilters-ui-watchlisttopsectionwidget-editwatchlistbutton">
    <w:name w:val="mw-rcfilters-ui-watchlisttopsectionwidget-editwatchlistbutton"/>
    <w:basedOn w:val="a0"/>
    <w:rsid w:val="001476E6"/>
    <w:pPr>
      <w:spacing w:before="100" w:beforeAutospacing="1" w:after="100" w:afterAutospacing="1"/>
    </w:pPr>
    <w:rPr>
      <w:rFonts w:ascii="Times New Roman" w:hAnsi="Times New Roman"/>
      <w:sz w:val="24"/>
      <w:szCs w:val="24"/>
    </w:rPr>
  </w:style>
  <w:style w:type="paragraph" w:customStyle="1" w:styleId="centered">
    <w:name w:val="centered"/>
    <w:basedOn w:val="a0"/>
    <w:rsid w:val="001476E6"/>
    <w:rPr>
      <w:rFonts w:ascii="Times New Roman" w:hAnsi="Times New Roman"/>
      <w:sz w:val="24"/>
      <w:szCs w:val="24"/>
    </w:rPr>
  </w:style>
  <w:style w:type="paragraph" w:customStyle="1" w:styleId="editsection">
    <w:name w:val="editsection"/>
    <w:basedOn w:val="a0"/>
    <w:rsid w:val="001476E6"/>
    <w:pPr>
      <w:spacing w:before="100" w:beforeAutospacing="1" w:after="100" w:afterAutospacing="1"/>
    </w:pPr>
    <w:rPr>
      <w:rFonts w:ascii="Times New Roman" w:hAnsi="Times New Roman"/>
      <w:i/>
      <w:iCs/>
      <w:sz w:val="24"/>
      <w:szCs w:val="24"/>
    </w:rPr>
  </w:style>
  <w:style w:type="paragraph" w:customStyle="1" w:styleId="code0">
    <w:name w:val="code"/>
    <w:basedOn w:val="a0"/>
    <w:rsid w:val="001476E6"/>
    <w:pPr>
      <w:spacing w:before="100" w:beforeAutospacing="1" w:after="100" w:afterAutospacing="1"/>
    </w:pPr>
    <w:rPr>
      <w:rFonts w:ascii="Courier New" w:hAnsi="Courier New" w:cs="Courier New"/>
      <w:sz w:val="24"/>
      <w:szCs w:val="24"/>
    </w:rPr>
  </w:style>
  <w:style w:type="paragraph" w:customStyle="1" w:styleId="mw-dismissable-notice-close">
    <w:name w:val="mw-dismissable-notice-close"/>
    <w:basedOn w:val="a0"/>
    <w:rsid w:val="001476E6"/>
    <w:pPr>
      <w:spacing w:before="45" w:after="100" w:afterAutospacing="1"/>
      <w:ind w:right="120"/>
    </w:pPr>
    <w:rPr>
      <w:rFonts w:ascii="Times New Roman" w:hAnsi="Times New Roman"/>
      <w:sz w:val="24"/>
      <w:szCs w:val="24"/>
    </w:rPr>
  </w:style>
  <w:style w:type="paragraph" w:customStyle="1" w:styleId="newpage">
    <w:name w:val="newpage"/>
    <w:basedOn w:val="a0"/>
    <w:rsid w:val="001476E6"/>
    <w:pPr>
      <w:shd w:val="clear" w:color="auto" w:fill="FFFF00"/>
      <w:spacing w:before="100" w:beforeAutospacing="1" w:after="100" w:afterAutospacing="1"/>
    </w:pPr>
    <w:rPr>
      <w:rFonts w:ascii="Times New Roman" w:hAnsi="Times New Roman"/>
      <w:color w:val="000000"/>
      <w:sz w:val="24"/>
      <w:szCs w:val="24"/>
    </w:rPr>
  </w:style>
  <w:style w:type="paragraph" w:customStyle="1" w:styleId="minor">
    <w:name w:val="minor"/>
    <w:basedOn w:val="a0"/>
    <w:rsid w:val="001476E6"/>
    <w:pPr>
      <w:spacing w:before="100" w:beforeAutospacing="1" w:after="100" w:afterAutospacing="1"/>
    </w:pPr>
    <w:rPr>
      <w:rFonts w:ascii="Times New Roman" w:hAnsi="Times New Roman"/>
      <w:sz w:val="24"/>
      <w:szCs w:val="24"/>
    </w:rPr>
  </w:style>
  <w:style w:type="paragraph" w:customStyle="1" w:styleId="hilite">
    <w:name w:val="hilite"/>
    <w:basedOn w:val="a0"/>
    <w:rsid w:val="001476E6"/>
    <w:pPr>
      <w:pBdr>
        <w:top w:val="dotted" w:sz="6" w:space="2" w:color="C0C0C0"/>
        <w:left w:val="dotted" w:sz="6" w:space="6" w:color="C0C0C0"/>
        <w:bottom w:val="dotted" w:sz="6" w:space="2" w:color="C0C0C0"/>
        <w:right w:val="dotted" w:sz="6" w:space="6" w:color="C0C0C0"/>
      </w:pBdr>
      <w:shd w:val="clear" w:color="auto" w:fill="FFF6E6"/>
      <w:spacing w:before="100" w:beforeAutospacing="1" w:after="100" w:afterAutospacing="1"/>
    </w:pPr>
    <w:rPr>
      <w:rFonts w:ascii="Times New Roman" w:hAnsi="Times New Roman"/>
      <w:color w:val="000000"/>
      <w:sz w:val="24"/>
      <w:szCs w:val="24"/>
    </w:rPr>
  </w:style>
  <w:style w:type="paragraph" w:customStyle="1" w:styleId="archive">
    <w:name w:val="archive"/>
    <w:basedOn w:val="a0"/>
    <w:rsid w:val="001476E6"/>
    <w:pPr>
      <w:pBdr>
        <w:top w:val="dotted" w:sz="6" w:space="2" w:color="C0C0C0"/>
        <w:left w:val="dotted" w:sz="6" w:space="6" w:color="C0C0C0"/>
        <w:bottom w:val="dotted" w:sz="6" w:space="2" w:color="C0C0C0"/>
        <w:right w:val="dotted" w:sz="6" w:space="6" w:color="C0C0C0"/>
      </w:pBdr>
      <w:shd w:val="clear" w:color="auto" w:fill="FFFAF0"/>
      <w:spacing w:before="100" w:beforeAutospacing="1" w:after="100" w:afterAutospacing="1"/>
    </w:pPr>
    <w:rPr>
      <w:rFonts w:ascii="Times New Roman" w:hAnsi="Times New Roman"/>
      <w:sz w:val="24"/>
      <w:szCs w:val="24"/>
    </w:rPr>
  </w:style>
  <w:style w:type="paragraph" w:customStyle="1" w:styleId="custom-toolbar">
    <w:name w:val="custom-toolbar"/>
    <w:basedOn w:val="a0"/>
    <w:rsid w:val="001476E6"/>
    <w:pPr>
      <w:spacing w:before="100" w:beforeAutospacing="1" w:after="48" w:line="456" w:lineRule="atLeast"/>
    </w:pPr>
    <w:rPr>
      <w:rFonts w:ascii="Times New Roman" w:hAnsi="Times New Roman"/>
      <w:sz w:val="24"/>
      <w:szCs w:val="24"/>
    </w:rPr>
  </w:style>
  <w:style w:type="paragraph" w:customStyle="1" w:styleId="thumbcaption">
    <w:name w:val="thumbcaption"/>
    <w:basedOn w:val="a0"/>
    <w:rsid w:val="001476E6"/>
    <w:pPr>
      <w:spacing w:before="100" w:beforeAutospacing="1" w:after="100" w:afterAutospacing="1"/>
      <w:jc w:val="center"/>
    </w:pPr>
    <w:rPr>
      <w:rFonts w:ascii="Times New Roman" w:hAnsi="Times New Roman"/>
      <w:sz w:val="24"/>
      <w:szCs w:val="24"/>
    </w:rPr>
  </w:style>
  <w:style w:type="paragraph" w:customStyle="1" w:styleId="gallerytext">
    <w:name w:val="gallerytext"/>
    <w:basedOn w:val="a0"/>
    <w:rsid w:val="001476E6"/>
    <w:pPr>
      <w:spacing w:before="100" w:beforeAutospacing="1" w:after="100" w:afterAutospacing="1"/>
      <w:jc w:val="center"/>
    </w:pPr>
    <w:rPr>
      <w:rFonts w:ascii="Times New Roman" w:hAnsi="Times New Roman"/>
      <w:sz w:val="24"/>
      <w:szCs w:val="24"/>
    </w:rPr>
  </w:style>
  <w:style w:type="paragraph" w:customStyle="1" w:styleId="working">
    <w:name w:val="working"/>
    <w:basedOn w:val="a0"/>
    <w:rsid w:val="001476E6"/>
    <w:pPr>
      <w:spacing w:before="100" w:beforeAutospacing="1" w:after="100" w:afterAutospacing="1"/>
    </w:pPr>
    <w:rPr>
      <w:rFonts w:ascii="Times New Roman" w:hAnsi="Times New Roman"/>
      <w:sz w:val="24"/>
      <w:szCs w:val="24"/>
    </w:rPr>
  </w:style>
  <w:style w:type="paragraph" w:customStyle="1" w:styleId="ipa">
    <w:name w:val="ipa"/>
    <w:basedOn w:val="a0"/>
    <w:rsid w:val="001476E6"/>
    <w:pPr>
      <w:spacing w:before="100" w:beforeAutospacing="1" w:after="100" w:afterAutospacing="1"/>
    </w:pPr>
    <w:rPr>
      <w:rFonts w:ascii="inherit" w:hAnsi="inherit"/>
      <w:sz w:val="24"/>
      <w:szCs w:val="24"/>
    </w:rPr>
  </w:style>
  <w:style w:type="paragraph" w:customStyle="1" w:styleId="unicode">
    <w:name w:val="unicode"/>
    <w:basedOn w:val="a0"/>
    <w:rsid w:val="001476E6"/>
    <w:pPr>
      <w:spacing w:before="100" w:beforeAutospacing="1" w:after="100" w:afterAutospacing="1"/>
    </w:pPr>
    <w:rPr>
      <w:rFonts w:ascii="inherit" w:hAnsi="inherit"/>
      <w:sz w:val="24"/>
      <w:szCs w:val="24"/>
    </w:rPr>
  </w:style>
  <w:style w:type="paragraph" w:customStyle="1" w:styleId="polytonic">
    <w:name w:val="polytonic"/>
    <w:basedOn w:val="a0"/>
    <w:rsid w:val="001476E6"/>
    <w:pPr>
      <w:spacing w:before="100" w:beforeAutospacing="1" w:after="100" w:afterAutospacing="1"/>
    </w:pPr>
    <w:rPr>
      <w:rFonts w:ascii="inherit" w:hAnsi="inherit"/>
      <w:sz w:val="24"/>
      <w:szCs w:val="24"/>
    </w:rPr>
  </w:style>
  <w:style w:type="paragraph" w:customStyle="1" w:styleId="infobox">
    <w:name w:val="infobox"/>
    <w:basedOn w:val="a0"/>
    <w:rsid w:val="001476E6"/>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rFonts w:ascii="Times New Roman" w:hAnsi="Times New Roman"/>
      <w:color w:val="000000"/>
      <w:sz w:val="24"/>
      <w:szCs w:val="24"/>
    </w:rPr>
  </w:style>
  <w:style w:type="paragraph" w:customStyle="1" w:styleId="infobox-lua">
    <w:name w:val="infobox-lua"/>
    <w:basedOn w:val="a0"/>
    <w:rsid w:val="001476E6"/>
    <w:pPr>
      <w:spacing w:before="100" w:beforeAutospacing="1" w:after="100" w:afterAutospacing="1" w:line="360" w:lineRule="atLeast"/>
    </w:pPr>
    <w:rPr>
      <w:rFonts w:ascii="Times New Roman" w:hAnsi="Times New Roman"/>
      <w:sz w:val="21"/>
      <w:szCs w:val="21"/>
    </w:rPr>
  </w:style>
  <w:style w:type="paragraph" w:customStyle="1" w:styleId="even">
    <w:name w:val="even"/>
    <w:basedOn w:val="a0"/>
    <w:rsid w:val="001476E6"/>
    <w:pPr>
      <w:shd w:val="clear" w:color="auto" w:fill="ECEFF3"/>
      <w:spacing w:before="100" w:beforeAutospacing="1" w:after="100" w:afterAutospacing="1"/>
    </w:pPr>
    <w:rPr>
      <w:rFonts w:ascii="Times New Roman" w:hAnsi="Times New Roman"/>
      <w:sz w:val="24"/>
      <w:szCs w:val="24"/>
    </w:rPr>
  </w:style>
  <w:style w:type="paragraph" w:customStyle="1" w:styleId="wikitable">
    <w:name w:val="wikitable"/>
    <w:basedOn w:val="a0"/>
    <w:rsid w:val="001476E6"/>
    <w:pPr>
      <w:pBdr>
        <w:top w:val="single" w:sz="6" w:space="0" w:color="AAAAAA"/>
        <w:left w:val="single" w:sz="6" w:space="0" w:color="AAAAAA"/>
        <w:bottom w:val="single" w:sz="6" w:space="0" w:color="AAAAAA"/>
        <w:right w:val="single" w:sz="6" w:space="0" w:color="AAAAAA"/>
      </w:pBdr>
      <w:shd w:val="clear" w:color="auto" w:fill="F9F9F9"/>
      <w:spacing w:before="240" w:after="240"/>
      <w:ind w:right="240"/>
    </w:pPr>
    <w:rPr>
      <w:rFonts w:ascii="Times New Roman" w:hAnsi="Times New Roman"/>
      <w:sz w:val="24"/>
      <w:szCs w:val="24"/>
    </w:rPr>
  </w:style>
  <w:style w:type="paragraph" w:customStyle="1" w:styleId="prettytable">
    <w:name w:val="prettytable"/>
    <w:basedOn w:val="a0"/>
    <w:rsid w:val="001476E6"/>
    <w:pPr>
      <w:pBdr>
        <w:top w:val="single" w:sz="6" w:space="0" w:color="AAAAAA"/>
        <w:left w:val="single" w:sz="6" w:space="0" w:color="AAAAAA"/>
        <w:bottom w:val="single" w:sz="6" w:space="0" w:color="AAAAAA"/>
        <w:right w:val="single" w:sz="6" w:space="0" w:color="AAAAAA"/>
      </w:pBdr>
      <w:shd w:val="clear" w:color="auto" w:fill="F9F9F9"/>
      <w:spacing w:before="240" w:after="240"/>
      <w:ind w:right="240"/>
    </w:pPr>
    <w:rPr>
      <w:rFonts w:ascii="Times New Roman" w:hAnsi="Times New Roman"/>
      <w:sz w:val="24"/>
      <w:szCs w:val="24"/>
    </w:rPr>
  </w:style>
  <w:style w:type="paragraph" w:customStyle="1" w:styleId="wikitable2">
    <w:name w:val="wikitable2"/>
    <w:basedOn w:val="a0"/>
    <w:rsid w:val="001476E6"/>
    <w:pPr>
      <w:pBdr>
        <w:top w:val="single" w:sz="6" w:space="0" w:color="AAAAAA"/>
        <w:left w:val="single" w:sz="6" w:space="0" w:color="AAAAAA"/>
        <w:bottom w:val="single" w:sz="6" w:space="0" w:color="AAAAAA"/>
        <w:right w:val="single" w:sz="6" w:space="0" w:color="AAAAAA"/>
      </w:pBdr>
      <w:shd w:val="clear" w:color="auto" w:fill="F9F9F9"/>
      <w:spacing w:before="240" w:after="240"/>
      <w:ind w:right="240"/>
    </w:pPr>
    <w:rPr>
      <w:rFonts w:ascii="Times New Roman" w:hAnsi="Times New Roman"/>
      <w:sz w:val="24"/>
      <w:szCs w:val="24"/>
    </w:rPr>
  </w:style>
  <w:style w:type="paragraph" w:customStyle="1" w:styleId="coordinates">
    <w:name w:val="coordinates"/>
    <w:basedOn w:val="a0"/>
    <w:rsid w:val="001476E6"/>
    <w:rPr>
      <w:rFonts w:ascii="Times New Roman" w:hAnsi="Times New Roman"/>
      <w:sz w:val="24"/>
      <w:szCs w:val="24"/>
    </w:rPr>
  </w:style>
  <w:style w:type="paragraph" w:customStyle="1" w:styleId="geo-google">
    <w:name w:val="geo-google"/>
    <w:basedOn w:val="a0"/>
    <w:rsid w:val="001476E6"/>
    <w:pPr>
      <w:spacing w:before="100" w:beforeAutospacing="1" w:after="100" w:afterAutospacing="1" w:line="240" w:lineRule="atLeast"/>
    </w:pPr>
    <w:rPr>
      <w:rFonts w:ascii="Times New Roman" w:hAnsi="Times New Roman"/>
      <w:b/>
      <w:bCs/>
      <w:sz w:val="24"/>
      <w:szCs w:val="24"/>
    </w:rPr>
  </w:style>
  <w:style w:type="paragraph" w:customStyle="1" w:styleId="geo-default">
    <w:name w:val="geo-default"/>
    <w:basedOn w:val="a0"/>
    <w:rsid w:val="001476E6"/>
    <w:pPr>
      <w:spacing w:before="100" w:beforeAutospacing="1" w:after="100" w:afterAutospacing="1"/>
    </w:pPr>
    <w:rPr>
      <w:rFonts w:ascii="Times New Roman" w:hAnsi="Times New Roman"/>
      <w:sz w:val="24"/>
      <w:szCs w:val="24"/>
    </w:rPr>
  </w:style>
  <w:style w:type="paragraph" w:customStyle="1" w:styleId="geo-nondefault">
    <w:name w:val="geo-nondefault"/>
    <w:basedOn w:val="a0"/>
    <w:rsid w:val="001476E6"/>
    <w:pPr>
      <w:spacing w:before="100" w:beforeAutospacing="1" w:after="100" w:afterAutospacing="1"/>
    </w:pPr>
    <w:rPr>
      <w:rFonts w:ascii="Times New Roman" w:hAnsi="Times New Roman"/>
      <w:vanish/>
      <w:sz w:val="24"/>
      <w:szCs w:val="24"/>
    </w:rPr>
  </w:style>
  <w:style w:type="paragraph" w:customStyle="1" w:styleId="geo-multi-punct">
    <w:name w:val="geo-multi-punct"/>
    <w:basedOn w:val="a0"/>
    <w:rsid w:val="001476E6"/>
    <w:pPr>
      <w:spacing w:before="100" w:beforeAutospacing="1" w:after="100" w:afterAutospacing="1"/>
    </w:pPr>
    <w:rPr>
      <w:rFonts w:ascii="Times New Roman" w:hAnsi="Times New Roman"/>
      <w:vanish/>
      <w:sz w:val="24"/>
      <w:szCs w:val="24"/>
    </w:rPr>
  </w:style>
  <w:style w:type="paragraph" w:customStyle="1" w:styleId="geo-lat">
    <w:name w:val="geo-lat"/>
    <w:basedOn w:val="a0"/>
    <w:rsid w:val="001476E6"/>
    <w:pPr>
      <w:spacing w:before="100" w:beforeAutospacing="1" w:after="100" w:afterAutospacing="1"/>
    </w:pPr>
    <w:rPr>
      <w:rFonts w:ascii="Times New Roman" w:hAnsi="Times New Roman"/>
      <w:sz w:val="24"/>
      <w:szCs w:val="24"/>
    </w:rPr>
  </w:style>
  <w:style w:type="paragraph" w:customStyle="1" w:styleId="geo-lon">
    <w:name w:val="geo-lon"/>
    <w:basedOn w:val="a0"/>
    <w:rsid w:val="001476E6"/>
    <w:pPr>
      <w:spacing w:before="100" w:beforeAutospacing="1" w:after="100" w:afterAutospacing="1"/>
    </w:pPr>
    <w:rPr>
      <w:rFonts w:ascii="Times New Roman" w:hAnsi="Times New Roman"/>
      <w:sz w:val="24"/>
      <w:szCs w:val="24"/>
    </w:rPr>
  </w:style>
  <w:style w:type="paragraph" w:customStyle="1" w:styleId="references">
    <w:name w:val="references"/>
    <w:basedOn w:val="a0"/>
    <w:rsid w:val="001476E6"/>
    <w:pPr>
      <w:spacing w:before="100" w:beforeAutospacing="1" w:after="100" w:afterAutospacing="1"/>
    </w:pPr>
    <w:rPr>
      <w:rFonts w:ascii="Times New Roman" w:hAnsi="Times New Roman"/>
    </w:rPr>
  </w:style>
  <w:style w:type="paragraph" w:customStyle="1" w:styleId="same-bg">
    <w:name w:val="same-bg"/>
    <w:basedOn w:val="a0"/>
    <w:rsid w:val="001476E6"/>
    <w:pPr>
      <w:spacing w:before="100" w:beforeAutospacing="1" w:after="100" w:afterAutospacing="1"/>
    </w:pPr>
    <w:rPr>
      <w:rFonts w:ascii="Times New Roman" w:hAnsi="Times New Roman"/>
      <w:sz w:val="24"/>
      <w:szCs w:val="24"/>
    </w:rPr>
  </w:style>
  <w:style w:type="paragraph" w:customStyle="1" w:styleId="notice">
    <w:name w:val="notice"/>
    <w:basedOn w:val="a0"/>
    <w:rsid w:val="001476E6"/>
    <w:pPr>
      <w:spacing w:before="240" w:after="240"/>
      <w:ind w:left="240" w:right="240"/>
    </w:pPr>
    <w:rPr>
      <w:rFonts w:ascii="Times New Roman" w:hAnsi="Times New Roman"/>
      <w:sz w:val="24"/>
      <w:szCs w:val="24"/>
    </w:rPr>
  </w:style>
  <w:style w:type="paragraph" w:customStyle="1" w:styleId="mw-plusminus-pos">
    <w:name w:val="mw-plusminus-pos"/>
    <w:basedOn w:val="a0"/>
    <w:rsid w:val="001476E6"/>
    <w:pPr>
      <w:spacing w:before="100" w:beforeAutospacing="1" w:after="100" w:afterAutospacing="1"/>
    </w:pPr>
    <w:rPr>
      <w:rFonts w:ascii="Times New Roman" w:hAnsi="Times New Roman"/>
      <w:color w:val="006400"/>
      <w:sz w:val="24"/>
      <w:szCs w:val="24"/>
    </w:rPr>
  </w:style>
  <w:style w:type="paragraph" w:customStyle="1" w:styleId="mw-plusminus-neg">
    <w:name w:val="mw-plusminus-neg"/>
    <w:basedOn w:val="a0"/>
    <w:rsid w:val="001476E6"/>
    <w:pPr>
      <w:spacing w:before="100" w:beforeAutospacing="1" w:after="100" w:afterAutospacing="1"/>
    </w:pPr>
    <w:rPr>
      <w:rFonts w:ascii="Times New Roman" w:hAnsi="Times New Roman"/>
      <w:color w:val="8B0000"/>
      <w:sz w:val="24"/>
      <w:szCs w:val="24"/>
    </w:rPr>
  </w:style>
  <w:style w:type="paragraph" w:customStyle="1" w:styleId="messagebox">
    <w:name w:val="messagebox"/>
    <w:basedOn w:val="a0"/>
    <w:rsid w:val="001476E6"/>
    <w:pPr>
      <w:pBdr>
        <w:top w:val="single" w:sz="6" w:space="2" w:color="AAAAAA"/>
        <w:left w:val="single" w:sz="6" w:space="2" w:color="AAAAAA"/>
        <w:bottom w:val="single" w:sz="6" w:space="2" w:color="AAAAAA"/>
        <w:right w:val="single" w:sz="6" w:space="2" w:color="AAAAAA"/>
      </w:pBdr>
      <w:shd w:val="clear" w:color="auto" w:fill="F9F9F9"/>
      <w:spacing w:after="240"/>
    </w:pPr>
    <w:rPr>
      <w:rFonts w:ascii="Times New Roman" w:hAnsi="Times New Roman"/>
      <w:sz w:val="24"/>
      <w:szCs w:val="24"/>
    </w:rPr>
  </w:style>
  <w:style w:type="paragraph" w:customStyle="1" w:styleId="mbox-text">
    <w:name w:val="mbox-text"/>
    <w:basedOn w:val="a0"/>
    <w:rsid w:val="001476E6"/>
    <w:pPr>
      <w:spacing w:before="100" w:beforeAutospacing="1" w:after="100" w:afterAutospacing="1"/>
    </w:pPr>
    <w:rPr>
      <w:rFonts w:ascii="Times New Roman" w:hAnsi="Times New Roman"/>
      <w:sz w:val="24"/>
      <w:szCs w:val="24"/>
    </w:rPr>
  </w:style>
  <w:style w:type="paragraph" w:customStyle="1" w:styleId="mbox-image">
    <w:name w:val="mbox-image"/>
    <w:basedOn w:val="a0"/>
    <w:rsid w:val="001476E6"/>
    <w:pPr>
      <w:spacing w:before="100" w:beforeAutospacing="1" w:after="100" w:afterAutospacing="1"/>
      <w:jc w:val="center"/>
    </w:pPr>
    <w:rPr>
      <w:rFonts w:ascii="Times New Roman" w:hAnsi="Times New Roman"/>
      <w:sz w:val="24"/>
      <w:szCs w:val="24"/>
    </w:rPr>
  </w:style>
  <w:style w:type="paragraph" w:customStyle="1" w:styleId="mbox-imageright">
    <w:name w:val="mbox-imageright"/>
    <w:basedOn w:val="a0"/>
    <w:rsid w:val="001476E6"/>
    <w:pPr>
      <w:spacing w:before="100" w:beforeAutospacing="1" w:after="100" w:afterAutospacing="1"/>
      <w:jc w:val="center"/>
    </w:pPr>
    <w:rPr>
      <w:rFonts w:ascii="Times New Roman" w:hAnsi="Times New Roman"/>
      <w:sz w:val="24"/>
      <w:szCs w:val="24"/>
    </w:rPr>
  </w:style>
  <w:style w:type="paragraph" w:customStyle="1" w:styleId="mbox-empty-cell">
    <w:name w:val="mbox-empty-cell"/>
    <w:basedOn w:val="a0"/>
    <w:rsid w:val="001476E6"/>
    <w:pPr>
      <w:spacing w:before="100" w:beforeAutospacing="1" w:after="100" w:afterAutospacing="1"/>
    </w:pPr>
    <w:rPr>
      <w:rFonts w:ascii="Times New Roman" w:hAnsi="Times New Roman"/>
      <w:sz w:val="24"/>
      <w:szCs w:val="24"/>
    </w:rPr>
  </w:style>
  <w:style w:type="paragraph" w:customStyle="1" w:styleId="ambox">
    <w:name w:val="ambox"/>
    <w:basedOn w:val="a0"/>
    <w:rsid w:val="001476E6"/>
    <w:pPr>
      <w:pBdr>
        <w:top w:val="single" w:sz="6" w:space="0" w:color="AAAAAA"/>
        <w:left w:val="single" w:sz="48" w:space="0" w:color="1E90FF"/>
        <w:bottom w:val="single" w:sz="6" w:space="0" w:color="AAAAAA"/>
        <w:right w:val="single" w:sz="6" w:space="0" w:color="AAAAAA"/>
      </w:pBdr>
      <w:shd w:val="clear" w:color="auto" w:fill="FBFBFB"/>
      <w:ind w:left="1224" w:right="1224"/>
    </w:pPr>
    <w:rPr>
      <w:rFonts w:ascii="Times New Roman" w:hAnsi="Times New Roman"/>
      <w:sz w:val="24"/>
      <w:szCs w:val="24"/>
    </w:rPr>
  </w:style>
  <w:style w:type="paragraph" w:customStyle="1" w:styleId="ambox-notice">
    <w:name w:val="ambox-notice"/>
    <w:basedOn w:val="a0"/>
    <w:rsid w:val="001476E6"/>
    <w:pPr>
      <w:pBdr>
        <w:left w:val="single" w:sz="48" w:space="0" w:color="1E90FF"/>
      </w:pBdr>
      <w:spacing w:before="100" w:beforeAutospacing="1" w:after="100" w:afterAutospacing="1"/>
    </w:pPr>
    <w:rPr>
      <w:rFonts w:ascii="Times New Roman" w:hAnsi="Times New Roman"/>
      <w:sz w:val="24"/>
      <w:szCs w:val="24"/>
    </w:rPr>
  </w:style>
  <w:style w:type="paragraph" w:customStyle="1" w:styleId="ambox-delete">
    <w:name w:val="ambox-delete"/>
    <w:basedOn w:val="a0"/>
    <w:rsid w:val="001476E6"/>
    <w:pPr>
      <w:pBdr>
        <w:left w:val="single" w:sz="48" w:space="0" w:color="B22222"/>
      </w:pBdr>
      <w:spacing w:before="100" w:beforeAutospacing="1" w:after="100" w:afterAutospacing="1"/>
    </w:pPr>
    <w:rPr>
      <w:rFonts w:ascii="Times New Roman" w:hAnsi="Times New Roman"/>
      <w:sz w:val="24"/>
      <w:szCs w:val="24"/>
    </w:rPr>
  </w:style>
  <w:style w:type="paragraph" w:customStyle="1" w:styleId="ambox-serious">
    <w:name w:val="ambox-serious"/>
    <w:basedOn w:val="a0"/>
    <w:rsid w:val="001476E6"/>
    <w:pPr>
      <w:pBdr>
        <w:left w:val="single" w:sz="48" w:space="0" w:color="B22222"/>
      </w:pBdr>
      <w:spacing w:before="100" w:beforeAutospacing="1" w:after="100" w:afterAutospacing="1"/>
    </w:pPr>
    <w:rPr>
      <w:rFonts w:ascii="Times New Roman" w:hAnsi="Times New Roman"/>
      <w:sz w:val="24"/>
      <w:szCs w:val="24"/>
    </w:rPr>
  </w:style>
  <w:style w:type="paragraph" w:customStyle="1" w:styleId="ambox-content">
    <w:name w:val="ambox-content"/>
    <w:basedOn w:val="a0"/>
    <w:rsid w:val="001476E6"/>
    <w:pPr>
      <w:pBdr>
        <w:left w:val="single" w:sz="48" w:space="0" w:color="F28500"/>
      </w:pBdr>
      <w:spacing w:before="100" w:beforeAutospacing="1" w:after="100" w:afterAutospacing="1"/>
    </w:pPr>
    <w:rPr>
      <w:rFonts w:ascii="Times New Roman" w:hAnsi="Times New Roman"/>
      <w:sz w:val="24"/>
      <w:szCs w:val="24"/>
    </w:rPr>
  </w:style>
  <w:style w:type="paragraph" w:customStyle="1" w:styleId="ambox-style">
    <w:name w:val="ambox-style"/>
    <w:basedOn w:val="a0"/>
    <w:rsid w:val="001476E6"/>
    <w:pPr>
      <w:pBdr>
        <w:left w:val="single" w:sz="48" w:space="0" w:color="F4C430"/>
      </w:pBdr>
      <w:spacing w:before="100" w:beforeAutospacing="1" w:after="100" w:afterAutospacing="1"/>
    </w:pPr>
    <w:rPr>
      <w:rFonts w:ascii="Times New Roman" w:hAnsi="Times New Roman"/>
      <w:sz w:val="24"/>
      <w:szCs w:val="24"/>
    </w:rPr>
  </w:style>
  <w:style w:type="paragraph" w:customStyle="1" w:styleId="ambox-move">
    <w:name w:val="ambox-move"/>
    <w:basedOn w:val="a0"/>
    <w:rsid w:val="001476E6"/>
    <w:pPr>
      <w:pBdr>
        <w:left w:val="single" w:sz="48" w:space="0" w:color="9932CC"/>
      </w:pBdr>
      <w:spacing w:before="100" w:beforeAutospacing="1" w:after="100" w:afterAutospacing="1"/>
    </w:pPr>
    <w:rPr>
      <w:rFonts w:ascii="Times New Roman" w:hAnsi="Times New Roman"/>
      <w:sz w:val="24"/>
      <w:szCs w:val="24"/>
    </w:rPr>
  </w:style>
  <w:style w:type="paragraph" w:customStyle="1" w:styleId="ambox-merge">
    <w:name w:val="ambox-merge"/>
    <w:basedOn w:val="a0"/>
    <w:rsid w:val="001476E6"/>
    <w:pPr>
      <w:pBdr>
        <w:left w:val="single" w:sz="48" w:space="0" w:color="9932CC"/>
      </w:pBdr>
      <w:spacing w:before="100" w:beforeAutospacing="1" w:after="100" w:afterAutospacing="1"/>
    </w:pPr>
    <w:rPr>
      <w:rFonts w:ascii="Times New Roman" w:hAnsi="Times New Roman"/>
      <w:sz w:val="24"/>
      <w:szCs w:val="24"/>
    </w:rPr>
  </w:style>
  <w:style w:type="paragraph" w:customStyle="1" w:styleId="ambox-stub">
    <w:name w:val="ambox-stub"/>
    <w:basedOn w:val="a0"/>
    <w:rsid w:val="001476E6"/>
    <w:pPr>
      <w:pBdr>
        <w:left w:val="single" w:sz="48" w:space="0" w:color="C0C090"/>
      </w:pBdr>
      <w:spacing w:before="100" w:beforeAutospacing="1" w:after="100" w:afterAutospacing="1"/>
    </w:pPr>
    <w:rPr>
      <w:rFonts w:ascii="Times New Roman" w:hAnsi="Times New Roman"/>
      <w:sz w:val="24"/>
      <w:szCs w:val="24"/>
    </w:rPr>
  </w:style>
  <w:style w:type="paragraph" w:customStyle="1" w:styleId="ambox-protection">
    <w:name w:val="ambox-protection"/>
    <w:basedOn w:val="a0"/>
    <w:rsid w:val="001476E6"/>
    <w:pPr>
      <w:pBdr>
        <w:left w:val="single" w:sz="48" w:space="0" w:color="BBBBAA"/>
      </w:pBdr>
      <w:spacing w:before="100" w:beforeAutospacing="1" w:after="100" w:afterAutospacing="1"/>
    </w:pPr>
    <w:rPr>
      <w:rFonts w:ascii="Times New Roman" w:hAnsi="Times New Roman"/>
      <w:sz w:val="24"/>
      <w:szCs w:val="24"/>
    </w:rPr>
  </w:style>
  <w:style w:type="paragraph" w:customStyle="1" w:styleId="imbox">
    <w:name w:val="imbox"/>
    <w:basedOn w:val="a0"/>
    <w:rsid w:val="001476E6"/>
    <w:pPr>
      <w:pBdr>
        <w:top w:val="single" w:sz="18" w:space="0" w:color="1E90FF"/>
        <w:left w:val="single" w:sz="18" w:space="0" w:color="1E90FF"/>
        <w:bottom w:val="single" w:sz="18" w:space="0" w:color="1E90FF"/>
        <w:right w:val="single" w:sz="18" w:space="0" w:color="1E90FF"/>
      </w:pBdr>
      <w:shd w:val="clear" w:color="auto" w:fill="FBFBFB"/>
      <w:spacing w:before="60" w:after="60"/>
      <w:ind w:left="1224" w:right="1224"/>
    </w:pPr>
    <w:rPr>
      <w:rFonts w:ascii="Times New Roman" w:hAnsi="Times New Roman"/>
      <w:sz w:val="24"/>
      <w:szCs w:val="24"/>
    </w:rPr>
  </w:style>
  <w:style w:type="paragraph" w:customStyle="1" w:styleId="imbox-notice">
    <w:name w:val="imbox-notice"/>
    <w:basedOn w:val="a0"/>
    <w:rsid w:val="001476E6"/>
    <w:pPr>
      <w:pBdr>
        <w:top w:val="single" w:sz="18" w:space="0" w:color="1E90FF"/>
        <w:left w:val="single" w:sz="18" w:space="0" w:color="1E90FF"/>
        <w:bottom w:val="single" w:sz="18" w:space="0" w:color="1E90FF"/>
        <w:right w:val="single" w:sz="18" w:space="0" w:color="1E90FF"/>
      </w:pBdr>
      <w:spacing w:before="100" w:beforeAutospacing="1" w:after="100" w:afterAutospacing="1"/>
    </w:pPr>
    <w:rPr>
      <w:rFonts w:ascii="Times New Roman" w:hAnsi="Times New Roman"/>
      <w:sz w:val="24"/>
      <w:szCs w:val="24"/>
    </w:rPr>
  </w:style>
  <w:style w:type="paragraph" w:customStyle="1" w:styleId="imbox-delete">
    <w:name w:val="imbox-delete"/>
    <w:basedOn w:val="a0"/>
    <w:rsid w:val="001476E6"/>
    <w:pPr>
      <w:pBdr>
        <w:top w:val="single" w:sz="18" w:space="0" w:color="B22222"/>
        <w:left w:val="single" w:sz="18" w:space="0" w:color="B22222"/>
        <w:bottom w:val="single" w:sz="18" w:space="0" w:color="B22222"/>
        <w:right w:val="single" w:sz="18" w:space="0" w:color="B22222"/>
      </w:pBdr>
      <w:spacing w:before="100" w:beforeAutospacing="1" w:after="100" w:afterAutospacing="1"/>
    </w:pPr>
    <w:rPr>
      <w:rFonts w:ascii="Times New Roman" w:hAnsi="Times New Roman"/>
      <w:sz w:val="24"/>
      <w:szCs w:val="24"/>
    </w:rPr>
  </w:style>
  <w:style w:type="paragraph" w:customStyle="1" w:styleId="imbox-serious">
    <w:name w:val="imbox-serious"/>
    <w:basedOn w:val="a0"/>
    <w:rsid w:val="001476E6"/>
    <w:pPr>
      <w:pBdr>
        <w:top w:val="single" w:sz="18" w:space="0" w:color="B22222"/>
        <w:left w:val="single" w:sz="18" w:space="0" w:color="B22222"/>
        <w:bottom w:val="single" w:sz="18" w:space="0" w:color="B22222"/>
        <w:right w:val="single" w:sz="18" w:space="0" w:color="B22222"/>
      </w:pBdr>
      <w:spacing w:before="100" w:beforeAutospacing="1" w:after="100" w:afterAutospacing="1"/>
    </w:pPr>
    <w:rPr>
      <w:rFonts w:ascii="Times New Roman" w:hAnsi="Times New Roman"/>
      <w:sz w:val="24"/>
      <w:szCs w:val="24"/>
    </w:rPr>
  </w:style>
  <w:style w:type="paragraph" w:customStyle="1" w:styleId="imbox-content">
    <w:name w:val="imbox-content"/>
    <w:basedOn w:val="a0"/>
    <w:rsid w:val="001476E6"/>
    <w:pPr>
      <w:pBdr>
        <w:top w:val="single" w:sz="18" w:space="0" w:color="F28500"/>
        <w:left w:val="single" w:sz="18" w:space="0" w:color="F28500"/>
        <w:bottom w:val="single" w:sz="18" w:space="0" w:color="F28500"/>
        <w:right w:val="single" w:sz="18" w:space="0" w:color="F28500"/>
      </w:pBdr>
      <w:spacing w:before="100" w:beforeAutospacing="1" w:after="100" w:afterAutospacing="1"/>
    </w:pPr>
    <w:rPr>
      <w:rFonts w:ascii="Times New Roman" w:hAnsi="Times New Roman"/>
      <w:sz w:val="24"/>
      <w:szCs w:val="24"/>
    </w:rPr>
  </w:style>
  <w:style w:type="paragraph" w:customStyle="1" w:styleId="imbox-style">
    <w:name w:val="imbox-style"/>
    <w:basedOn w:val="a0"/>
    <w:rsid w:val="001476E6"/>
    <w:pPr>
      <w:pBdr>
        <w:top w:val="single" w:sz="18" w:space="0" w:color="F4C430"/>
        <w:left w:val="single" w:sz="18" w:space="0" w:color="F4C430"/>
        <w:bottom w:val="single" w:sz="18" w:space="0" w:color="F4C430"/>
        <w:right w:val="single" w:sz="18" w:space="0" w:color="F4C430"/>
      </w:pBdr>
      <w:spacing w:before="100" w:beforeAutospacing="1" w:after="100" w:afterAutospacing="1"/>
    </w:pPr>
    <w:rPr>
      <w:rFonts w:ascii="Times New Roman" w:hAnsi="Times New Roman"/>
      <w:sz w:val="24"/>
      <w:szCs w:val="24"/>
    </w:rPr>
  </w:style>
  <w:style w:type="paragraph" w:customStyle="1" w:styleId="imbox-move">
    <w:name w:val="imbox-move"/>
    <w:basedOn w:val="a0"/>
    <w:rsid w:val="001476E6"/>
    <w:pPr>
      <w:pBdr>
        <w:top w:val="single" w:sz="18" w:space="0" w:color="9932CC"/>
        <w:left w:val="single" w:sz="18" w:space="0" w:color="9932CC"/>
        <w:bottom w:val="single" w:sz="18" w:space="0" w:color="9932CC"/>
        <w:right w:val="single" w:sz="18" w:space="0" w:color="9932CC"/>
      </w:pBdr>
      <w:spacing w:before="100" w:beforeAutospacing="1" w:after="100" w:afterAutospacing="1"/>
    </w:pPr>
    <w:rPr>
      <w:rFonts w:ascii="Times New Roman" w:hAnsi="Times New Roman"/>
      <w:sz w:val="24"/>
      <w:szCs w:val="24"/>
    </w:rPr>
  </w:style>
  <w:style w:type="paragraph" w:customStyle="1" w:styleId="imbox-merge">
    <w:name w:val="imbox-merge"/>
    <w:basedOn w:val="a0"/>
    <w:rsid w:val="001476E6"/>
    <w:pPr>
      <w:pBdr>
        <w:top w:val="single" w:sz="18" w:space="0" w:color="9932CC"/>
        <w:left w:val="single" w:sz="18" w:space="0" w:color="9932CC"/>
        <w:bottom w:val="single" w:sz="18" w:space="0" w:color="9932CC"/>
        <w:right w:val="single" w:sz="18" w:space="0" w:color="9932CC"/>
      </w:pBdr>
      <w:spacing w:before="100" w:beforeAutospacing="1" w:after="100" w:afterAutospacing="1"/>
    </w:pPr>
    <w:rPr>
      <w:rFonts w:ascii="Times New Roman" w:hAnsi="Times New Roman"/>
      <w:sz w:val="24"/>
      <w:szCs w:val="24"/>
    </w:rPr>
  </w:style>
  <w:style w:type="paragraph" w:customStyle="1" w:styleId="imbox-protection">
    <w:name w:val="imbox-protection"/>
    <w:basedOn w:val="a0"/>
    <w:rsid w:val="001476E6"/>
    <w:pPr>
      <w:pBdr>
        <w:top w:val="single" w:sz="18" w:space="0" w:color="BBBBAA"/>
        <w:left w:val="single" w:sz="18" w:space="0" w:color="BBBBAA"/>
        <w:bottom w:val="single" w:sz="18" w:space="0" w:color="BBBBAA"/>
        <w:right w:val="single" w:sz="18" w:space="0" w:color="BBBBAA"/>
      </w:pBdr>
      <w:spacing w:before="100" w:beforeAutospacing="1" w:after="100" w:afterAutospacing="1"/>
    </w:pPr>
    <w:rPr>
      <w:rFonts w:ascii="Times New Roman" w:hAnsi="Times New Roman"/>
      <w:sz w:val="24"/>
      <w:szCs w:val="24"/>
    </w:rPr>
  </w:style>
  <w:style w:type="paragraph" w:customStyle="1" w:styleId="imbox-license">
    <w:name w:val="imbox-license"/>
    <w:basedOn w:val="a0"/>
    <w:rsid w:val="001476E6"/>
    <w:pPr>
      <w:pBdr>
        <w:top w:val="single" w:sz="18" w:space="0" w:color="8888AA"/>
        <w:left w:val="single" w:sz="18" w:space="0" w:color="8888AA"/>
        <w:bottom w:val="single" w:sz="18" w:space="0" w:color="8888AA"/>
        <w:right w:val="single" w:sz="18" w:space="0" w:color="8888AA"/>
      </w:pBdr>
      <w:shd w:val="clear" w:color="auto" w:fill="F7F8FF"/>
      <w:spacing w:before="100" w:beforeAutospacing="1" w:after="100" w:afterAutospacing="1"/>
    </w:pPr>
    <w:rPr>
      <w:rFonts w:ascii="Times New Roman" w:hAnsi="Times New Roman"/>
      <w:sz w:val="24"/>
      <w:szCs w:val="24"/>
    </w:rPr>
  </w:style>
  <w:style w:type="paragraph" w:customStyle="1" w:styleId="imbox-featured">
    <w:name w:val="imbox-featured"/>
    <w:basedOn w:val="a0"/>
    <w:rsid w:val="001476E6"/>
    <w:pPr>
      <w:pBdr>
        <w:top w:val="single" w:sz="18" w:space="0" w:color="CBA135"/>
        <w:left w:val="single" w:sz="18" w:space="0" w:color="CBA135"/>
        <w:bottom w:val="single" w:sz="18" w:space="0" w:color="CBA135"/>
        <w:right w:val="single" w:sz="18" w:space="0" w:color="CBA135"/>
      </w:pBdr>
      <w:spacing w:before="100" w:beforeAutospacing="1" w:after="100" w:afterAutospacing="1"/>
    </w:pPr>
    <w:rPr>
      <w:rFonts w:ascii="Times New Roman" w:hAnsi="Times New Roman"/>
      <w:sz w:val="24"/>
      <w:szCs w:val="24"/>
    </w:rPr>
  </w:style>
  <w:style w:type="paragraph" w:customStyle="1" w:styleId="cmbox">
    <w:name w:val="cmbox"/>
    <w:basedOn w:val="a0"/>
    <w:rsid w:val="001476E6"/>
    <w:pPr>
      <w:pBdr>
        <w:top w:val="single" w:sz="6" w:space="0" w:color="AAAAAA"/>
        <w:left w:val="single" w:sz="6" w:space="0" w:color="AAAAAA"/>
        <w:bottom w:val="single" w:sz="6" w:space="0" w:color="AAAAAA"/>
        <w:right w:val="single" w:sz="6" w:space="0" w:color="AAAAAA"/>
      </w:pBdr>
      <w:shd w:val="clear" w:color="auto" w:fill="DFE8FF"/>
      <w:spacing w:before="45" w:after="45"/>
      <w:ind w:left="1224" w:right="1224"/>
    </w:pPr>
    <w:rPr>
      <w:rFonts w:ascii="Times New Roman" w:hAnsi="Times New Roman"/>
      <w:sz w:val="24"/>
      <w:szCs w:val="24"/>
    </w:rPr>
  </w:style>
  <w:style w:type="paragraph" w:customStyle="1" w:styleId="cmbox-notice">
    <w:name w:val="cmbox-notice"/>
    <w:basedOn w:val="a0"/>
    <w:rsid w:val="001476E6"/>
    <w:pPr>
      <w:shd w:val="clear" w:color="auto" w:fill="D8E8FF"/>
      <w:spacing w:before="100" w:beforeAutospacing="1" w:after="100" w:afterAutospacing="1"/>
    </w:pPr>
    <w:rPr>
      <w:rFonts w:ascii="Times New Roman" w:hAnsi="Times New Roman"/>
      <w:sz w:val="24"/>
      <w:szCs w:val="24"/>
    </w:rPr>
  </w:style>
  <w:style w:type="paragraph" w:customStyle="1" w:styleId="cmbox-delete">
    <w:name w:val="cmbox-delete"/>
    <w:basedOn w:val="a0"/>
    <w:rsid w:val="001476E6"/>
    <w:pPr>
      <w:shd w:val="clear" w:color="auto" w:fill="FFDBDB"/>
      <w:spacing w:before="100" w:beforeAutospacing="1" w:after="100" w:afterAutospacing="1"/>
    </w:pPr>
    <w:rPr>
      <w:rFonts w:ascii="Times New Roman" w:hAnsi="Times New Roman"/>
      <w:sz w:val="24"/>
      <w:szCs w:val="24"/>
    </w:rPr>
  </w:style>
  <w:style w:type="paragraph" w:customStyle="1" w:styleId="cmbox-serious">
    <w:name w:val="cmbox-serious"/>
    <w:basedOn w:val="a0"/>
    <w:rsid w:val="001476E6"/>
    <w:pPr>
      <w:shd w:val="clear" w:color="auto" w:fill="FFDBDB"/>
      <w:spacing w:before="100" w:beforeAutospacing="1" w:after="100" w:afterAutospacing="1"/>
    </w:pPr>
    <w:rPr>
      <w:rFonts w:ascii="Times New Roman" w:hAnsi="Times New Roman"/>
      <w:sz w:val="24"/>
      <w:szCs w:val="24"/>
    </w:rPr>
  </w:style>
  <w:style w:type="paragraph" w:customStyle="1" w:styleId="cmbox-content">
    <w:name w:val="cmbox-content"/>
    <w:basedOn w:val="a0"/>
    <w:rsid w:val="001476E6"/>
    <w:pPr>
      <w:shd w:val="clear" w:color="auto" w:fill="FFE7CE"/>
      <w:spacing w:before="100" w:beforeAutospacing="1" w:after="100" w:afterAutospacing="1"/>
    </w:pPr>
    <w:rPr>
      <w:rFonts w:ascii="Times New Roman" w:hAnsi="Times New Roman"/>
      <w:sz w:val="24"/>
      <w:szCs w:val="24"/>
    </w:rPr>
  </w:style>
  <w:style w:type="paragraph" w:customStyle="1" w:styleId="cmbox-style">
    <w:name w:val="cmbox-style"/>
    <w:basedOn w:val="a0"/>
    <w:rsid w:val="001476E6"/>
    <w:pPr>
      <w:shd w:val="clear" w:color="auto" w:fill="FFF9DB"/>
      <w:spacing w:before="100" w:beforeAutospacing="1" w:after="100" w:afterAutospacing="1"/>
    </w:pPr>
    <w:rPr>
      <w:rFonts w:ascii="Times New Roman" w:hAnsi="Times New Roman"/>
      <w:sz w:val="24"/>
      <w:szCs w:val="24"/>
    </w:rPr>
  </w:style>
  <w:style w:type="paragraph" w:customStyle="1" w:styleId="cmbox-move">
    <w:name w:val="cmbox-move"/>
    <w:basedOn w:val="a0"/>
    <w:rsid w:val="001476E6"/>
    <w:pPr>
      <w:shd w:val="clear" w:color="auto" w:fill="E4D8FF"/>
      <w:spacing w:before="100" w:beforeAutospacing="1" w:after="100" w:afterAutospacing="1"/>
    </w:pPr>
    <w:rPr>
      <w:rFonts w:ascii="Times New Roman" w:hAnsi="Times New Roman"/>
      <w:sz w:val="24"/>
      <w:szCs w:val="24"/>
    </w:rPr>
  </w:style>
  <w:style w:type="paragraph" w:customStyle="1" w:styleId="cmbox-merge">
    <w:name w:val="cmbox-merge"/>
    <w:basedOn w:val="a0"/>
    <w:rsid w:val="001476E6"/>
    <w:pPr>
      <w:shd w:val="clear" w:color="auto" w:fill="E4D8FF"/>
      <w:spacing w:before="100" w:beforeAutospacing="1" w:after="100" w:afterAutospacing="1"/>
    </w:pPr>
    <w:rPr>
      <w:rFonts w:ascii="Times New Roman" w:hAnsi="Times New Roman"/>
      <w:sz w:val="24"/>
      <w:szCs w:val="24"/>
    </w:rPr>
  </w:style>
  <w:style w:type="paragraph" w:customStyle="1" w:styleId="cmbox-protection">
    <w:name w:val="cmbox-protection"/>
    <w:basedOn w:val="a0"/>
    <w:rsid w:val="001476E6"/>
    <w:pPr>
      <w:shd w:val="clear" w:color="auto" w:fill="EFEFE1"/>
      <w:spacing w:before="100" w:beforeAutospacing="1" w:after="100" w:afterAutospacing="1"/>
    </w:pPr>
    <w:rPr>
      <w:rFonts w:ascii="Times New Roman" w:hAnsi="Times New Roman"/>
      <w:sz w:val="24"/>
      <w:szCs w:val="24"/>
    </w:rPr>
  </w:style>
  <w:style w:type="paragraph" w:customStyle="1" w:styleId="tmbox">
    <w:name w:val="tmbox"/>
    <w:basedOn w:val="a0"/>
    <w:rsid w:val="001476E6"/>
    <w:pPr>
      <w:pBdr>
        <w:top w:val="single" w:sz="6" w:space="0" w:color="C0C090"/>
        <w:left w:val="single" w:sz="6" w:space="0" w:color="C0C090"/>
        <w:bottom w:val="single" w:sz="6" w:space="0" w:color="C0C090"/>
        <w:right w:val="single" w:sz="6" w:space="0" w:color="C0C090"/>
      </w:pBdr>
      <w:shd w:val="clear" w:color="auto" w:fill="F8EABA"/>
      <w:spacing w:before="60" w:after="60"/>
      <w:ind w:left="1224" w:right="1224"/>
    </w:pPr>
    <w:rPr>
      <w:rFonts w:ascii="Times New Roman" w:hAnsi="Times New Roman"/>
      <w:sz w:val="24"/>
      <w:szCs w:val="24"/>
    </w:rPr>
  </w:style>
  <w:style w:type="paragraph" w:customStyle="1" w:styleId="tmbox-delete">
    <w:name w:val="tmbox-delete"/>
    <w:basedOn w:val="a0"/>
    <w:rsid w:val="001476E6"/>
    <w:pPr>
      <w:pBdr>
        <w:top w:val="single" w:sz="12" w:space="0" w:color="B22222"/>
        <w:left w:val="single" w:sz="12" w:space="0" w:color="B22222"/>
        <w:bottom w:val="single" w:sz="12" w:space="0" w:color="B22222"/>
        <w:right w:val="single" w:sz="12" w:space="0" w:color="B22222"/>
      </w:pBdr>
      <w:spacing w:before="100" w:beforeAutospacing="1" w:after="100" w:afterAutospacing="1"/>
    </w:pPr>
    <w:rPr>
      <w:rFonts w:ascii="Times New Roman" w:hAnsi="Times New Roman"/>
      <w:sz w:val="24"/>
      <w:szCs w:val="24"/>
    </w:rPr>
  </w:style>
  <w:style w:type="paragraph" w:customStyle="1" w:styleId="tmbox-serious">
    <w:name w:val="tmbox-serious"/>
    <w:basedOn w:val="a0"/>
    <w:rsid w:val="001476E6"/>
    <w:pPr>
      <w:pBdr>
        <w:top w:val="single" w:sz="12" w:space="0" w:color="B22222"/>
        <w:left w:val="single" w:sz="12" w:space="0" w:color="B22222"/>
        <w:bottom w:val="single" w:sz="12" w:space="0" w:color="B22222"/>
        <w:right w:val="single" w:sz="12" w:space="0" w:color="B22222"/>
      </w:pBdr>
      <w:spacing w:before="100" w:beforeAutospacing="1" w:after="100" w:afterAutospacing="1"/>
    </w:pPr>
    <w:rPr>
      <w:rFonts w:ascii="Times New Roman" w:hAnsi="Times New Roman"/>
      <w:sz w:val="24"/>
      <w:szCs w:val="24"/>
    </w:rPr>
  </w:style>
  <w:style w:type="paragraph" w:customStyle="1" w:styleId="tmbox-content">
    <w:name w:val="tmbox-content"/>
    <w:basedOn w:val="a0"/>
    <w:rsid w:val="001476E6"/>
    <w:pPr>
      <w:pBdr>
        <w:top w:val="single" w:sz="12" w:space="0" w:color="F28500"/>
        <w:left w:val="single" w:sz="12" w:space="0" w:color="F28500"/>
        <w:bottom w:val="single" w:sz="12" w:space="0" w:color="F28500"/>
        <w:right w:val="single" w:sz="12" w:space="0" w:color="F28500"/>
      </w:pBdr>
      <w:spacing w:before="100" w:beforeAutospacing="1" w:after="100" w:afterAutospacing="1"/>
    </w:pPr>
    <w:rPr>
      <w:rFonts w:ascii="Times New Roman" w:hAnsi="Times New Roman"/>
      <w:sz w:val="24"/>
      <w:szCs w:val="24"/>
    </w:rPr>
  </w:style>
  <w:style w:type="paragraph" w:customStyle="1" w:styleId="tmbox-style">
    <w:name w:val="tmbox-style"/>
    <w:basedOn w:val="a0"/>
    <w:rsid w:val="001476E6"/>
    <w:pPr>
      <w:pBdr>
        <w:top w:val="single" w:sz="12" w:space="0" w:color="F4C430"/>
        <w:left w:val="single" w:sz="12" w:space="0" w:color="F4C430"/>
        <w:bottom w:val="single" w:sz="12" w:space="0" w:color="F4C430"/>
        <w:right w:val="single" w:sz="12" w:space="0" w:color="F4C430"/>
      </w:pBdr>
      <w:spacing w:before="100" w:beforeAutospacing="1" w:after="100" w:afterAutospacing="1"/>
    </w:pPr>
    <w:rPr>
      <w:rFonts w:ascii="Times New Roman" w:hAnsi="Times New Roman"/>
      <w:sz w:val="24"/>
      <w:szCs w:val="24"/>
    </w:rPr>
  </w:style>
  <w:style w:type="paragraph" w:customStyle="1" w:styleId="tmbox-move">
    <w:name w:val="tmbox-move"/>
    <w:basedOn w:val="a0"/>
    <w:rsid w:val="001476E6"/>
    <w:pPr>
      <w:pBdr>
        <w:top w:val="single" w:sz="12" w:space="0" w:color="9932CC"/>
        <w:left w:val="single" w:sz="12" w:space="0" w:color="9932CC"/>
        <w:bottom w:val="single" w:sz="12" w:space="0" w:color="9932CC"/>
        <w:right w:val="single" w:sz="12" w:space="0" w:color="9932CC"/>
      </w:pBdr>
      <w:spacing w:before="100" w:beforeAutospacing="1" w:after="100" w:afterAutospacing="1"/>
    </w:pPr>
    <w:rPr>
      <w:rFonts w:ascii="Times New Roman" w:hAnsi="Times New Roman"/>
      <w:sz w:val="24"/>
      <w:szCs w:val="24"/>
    </w:rPr>
  </w:style>
  <w:style w:type="paragraph" w:customStyle="1" w:styleId="tmbox-merge">
    <w:name w:val="tmbox-merge"/>
    <w:basedOn w:val="a0"/>
    <w:rsid w:val="001476E6"/>
    <w:pPr>
      <w:pBdr>
        <w:top w:val="single" w:sz="12" w:space="0" w:color="9932CC"/>
        <w:left w:val="single" w:sz="12" w:space="0" w:color="9932CC"/>
        <w:bottom w:val="single" w:sz="12" w:space="0" w:color="9932CC"/>
        <w:right w:val="single" w:sz="12" w:space="0" w:color="9932CC"/>
      </w:pBdr>
      <w:spacing w:before="100" w:beforeAutospacing="1" w:after="100" w:afterAutospacing="1"/>
    </w:pPr>
    <w:rPr>
      <w:rFonts w:ascii="Times New Roman" w:hAnsi="Times New Roman"/>
      <w:sz w:val="24"/>
      <w:szCs w:val="24"/>
    </w:rPr>
  </w:style>
  <w:style w:type="paragraph" w:customStyle="1" w:styleId="tmbox-protection">
    <w:name w:val="tmbox-protection"/>
    <w:basedOn w:val="a0"/>
    <w:rsid w:val="001476E6"/>
    <w:pPr>
      <w:pBdr>
        <w:top w:val="single" w:sz="6" w:space="0" w:color="C0C090"/>
        <w:left w:val="single" w:sz="6" w:space="0" w:color="C0C090"/>
        <w:bottom w:val="single" w:sz="6" w:space="0" w:color="C0C090"/>
        <w:right w:val="single" w:sz="6" w:space="0" w:color="C0C090"/>
      </w:pBdr>
      <w:spacing w:before="100" w:beforeAutospacing="1" w:after="100" w:afterAutospacing="1"/>
    </w:pPr>
    <w:rPr>
      <w:rFonts w:ascii="Times New Roman" w:hAnsi="Times New Roman"/>
      <w:sz w:val="24"/>
      <w:szCs w:val="24"/>
    </w:rPr>
  </w:style>
  <w:style w:type="paragraph" w:customStyle="1" w:styleId="tmbox-notice">
    <w:name w:val="tmbox-notice"/>
    <w:basedOn w:val="a0"/>
    <w:rsid w:val="001476E6"/>
    <w:pPr>
      <w:pBdr>
        <w:top w:val="single" w:sz="6" w:space="0" w:color="C0C090"/>
        <w:left w:val="single" w:sz="6" w:space="0" w:color="C0C090"/>
        <w:bottom w:val="single" w:sz="6" w:space="0" w:color="C0C090"/>
        <w:right w:val="single" w:sz="6" w:space="0" w:color="C0C090"/>
      </w:pBdr>
      <w:spacing w:before="100" w:beforeAutospacing="1" w:after="100" w:afterAutospacing="1"/>
    </w:pPr>
    <w:rPr>
      <w:rFonts w:ascii="Times New Roman" w:hAnsi="Times New Roman"/>
      <w:sz w:val="24"/>
      <w:szCs w:val="24"/>
    </w:rPr>
  </w:style>
  <w:style w:type="paragraph" w:customStyle="1" w:styleId="ombox">
    <w:name w:val="ombox"/>
    <w:basedOn w:val="a0"/>
    <w:rsid w:val="001476E6"/>
    <w:pPr>
      <w:pBdr>
        <w:top w:val="single" w:sz="6" w:space="0" w:color="AAAAAA"/>
        <w:left w:val="single" w:sz="6" w:space="0" w:color="AAAAAA"/>
        <w:bottom w:val="single" w:sz="6" w:space="0" w:color="AAAAAA"/>
        <w:right w:val="single" w:sz="6" w:space="0" w:color="AAAAAA"/>
      </w:pBdr>
      <w:shd w:val="clear" w:color="auto" w:fill="F9F9F9"/>
      <w:spacing w:before="60" w:after="60"/>
      <w:ind w:left="1224" w:right="1224"/>
    </w:pPr>
    <w:rPr>
      <w:rFonts w:ascii="Times New Roman" w:hAnsi="Times New Roman"/>
      <w:sz w:val="24"/>
      <w:szCs w:val="24"/>
    </w:rPr>
  </w:style>
  <w:style w:type="paragraph" w:customStyle="1" w:styleId="ombox-notice">
    <w:name w:val="ombox-notice"/>
    <w:basedOn w:val="a0"/>
    <w:rsid w:val="001476E6"/>
    <w:pPr>
      <w:pBdr>
        <w:top w:val="single" w:sz="6" w:space="0" w:color="AAAAAA"/>
        <w:left w:val="single" w:sz="6" w:space="0" w:color="AAAAAA"/>
        <w:bottom w:val="single" w:sz="6" w:space="0" w:color="AAAAAA"/>
        <w:right w:val="single" w:sz="6" w:space="0" w:color="AAAAAA"/>
      </w:pBdr>
      <w:spacing w:before="100" w:beforeAutospacing="1" w:after="100" w:afterAutospacing="1"/>
    </w:pPr>
    <w:rPr>
      <w:rFonts w:ascii="Times New Roman" w:hAnsi="Times New Roman"/>
      <w:sz w:val="24"/>
      <w:szCs w:val="24"/>
    </w:rPr>
  </w:style>
  <w:style w:type="paragraph" w:customStyle="1" w:styleId="ombox-delete">
    <w:name w:val="ombox-delete"/>
    <w:basedOn w:val="a0"/>
    <w:rsid w:val="001476E6"/>
    <w:pPr>
      <w:pBdr>
        <w:top w:val="single" w:sz="12" w:space="0" w:color="B22222"/>
        <w:left w:val="single" w:sz="12" w:space="0" w:color="B22222"/>
        <w:bottom w:val="single" w:sz="12" w:space="0" w:color="B22222"/>
        <w:right w:val="single" w:sz="12" w:space="0" w:color="B22222"/>
      </w:pBdr>
      <w:spacing w:before="100" w:beforeAutospacing="1" w:after="100" w:afterAutospacing="1"/>
    </w:pPr>
    <w:rPr>
      <w:rFonts w:ascii="Times New Roman" w:hAnsi="Times New Roman"/>
      <w:sz w:val="24"/>
      <w:szCs w:val="24"/>
    </w:rPr>
  </w:style>
  <w:style w:type="paragraph" w:customStyle="1" w:styleId="ombox-serious">
    <w:name w:val="ombox-serious"/>
    <w:basedOn w:val="a0"/>
    <w:rsid w:val="001476E6"/>
    <w:pPr>
      <w:pBdr>
        <w:top w:val="single" w:sz="12" w:space="0" w:color="B22222"/>
        <w:left w:val="single" w:sz="12" w:space="0" w:color="B22222"/>
        <w:bottom w:val="single" w:sz="12" w:space="0" w:color="B22222"/>
        <w:right w:val="single" w:sz="12" w:space="0" w:color="B22222"/>
      </w:pBdr>
      <w:spacing w:before="100" w:beforeAutospacing="1" w:after="100" w:afterAutospacing="1"/>
    </w:pPr>
    <w:rPr>
      <w:rFonts w:ascii="Times New Roman" w:hAnsi="Times New Roman"/>
      <w:sz w:val="24"/>
      <w:szCs w:val="24"/>
    </w:rPr>
  </w:style>
  <w:style w:type="paragraph" w:customStyle="1" w:styleId="ombox-content">
    <w:name w:val="ombox-content"/>
    <w:basedOn w:val="a0"/>
    <w:rsid w:val="001476E6"/>
    <w:pPr>
      <w:pBdr>
        <w:top w:val="single" w:sz="6" w:space="0" w:color="F28500"/>
        <w:left w:val="single" w:sz="6" w:space="0" w:color="F28500"/>
        <w:bottom w:val="single" w:sz="6" w:space="0" w:color="F28500"/>
        <w:right w:val="single" w:sz="6" w:space="0" w:color="F28500"/>
      </w:pBdr>
      <w:spacing w:before="100" w:beforeAutospacing="1" w:after="100" w:afterAutospacing="1"/>
    </w:pPr>
    <w:rPr>
      <w:rFonts w:ascii="Times New Roman" w:hAnsi="Times New Roman"/>
      <w:sz w:val="24"/>
      <w:szCs w:val="24"/>
    </w:rPr>
  </w:style>
  <w:style w:type="paragraph" w:customStyle="1" w:styleId="ombox-style">
    <w:name w:val="ombox-style"/>
    <w:basedOn w:val="a0"/>
    <w:rsid w:val="001476E6"/>
    <w:pPr>
      <w:pBdr>
        <w:top w:val="single" w:sz="6" w:space="0" w:color="F4C430"/>
        <w:left w:val="single" w:sz="6" w:space="0" w:color="F4C430"/>
        <w:bottom w:val="single" w:sz="6" w:space="0" w:color="F4C430"/>
        <w:right w:val="single" w:sz="6" w:space="0" w:color="F4C430"/>
      </w:pBdr>
      <w:spacing w:before="100" w:beforeAutospacing="1" w:after="100" w:afterAutospacing="1"/>
    </w:pPr>
    <w:rPr>
      <w:rFonts w:ascii="Times New Roman" w:hAnsi="Times New Roman"/>
      <w:sz w:val="24"/>
      <w:szCs w:val="24"/>
    </w:rPr>
  </w:style>
  <w:style w:type="paragraph" w:customStyle="1" w:styleId="ombox-move">
    <w:name w:val="ombox-move"/>
    <w:basedOn w:val="a0"/>
    <w:rsid w:val="001476E6"/>
    <w:pPr>
      <w:pBdr>
        <w:top w:val="single" w:sz="6" w:space="0" w:color="9932CC"/>
        <w:left w:val="single" w:sz="6" w:space="0" w:color="9932CC"/>
        <w:bottom w:val="single" w:sz="6" w:space="0" w:color="9932CC"/>
        <w:right w:val="single" w:sz="6" w:space="0" w:color="9932CC"/>
      </w:pBdr>
      <w:spacing w:before="100" w:beforeAutospacing="1" w:after="100" w:afterAutospacing="1"/>
    </w:pPr>
    <w:rPr>
      <w:rFonts w:ascii="Times New Roman" w:hAnsi="Times New Roman"/>
      <w:sz w:val="24"/>
      <w:szCs w:val="24"/>
    </w:rPr>
  </w:style>
  <w:style w:type="paragraph" w:customStyle="1" w:styleId="ombox-merge">
    <w:name w:val="ombox-merge"/>
    <w:basedOn w:val="a0"/>
    <w:rsid w:val="001476E6"/>
    <w:pPr>
      <w:pBdr>
        <w:top w:val="single" w:sz="6" w:space="0" w:color="9932CC"/>
        <w:left w:val="single" w:sz="6" w:space="0" w:color="9932CC"/>
        <w:bottom w:val="single" w:sz="6" w:space="0" w:color="9932CC"/>
        <w:right w:val="single" w:sz="6" w:space="0" w:color="9932CC"/>
      </w:pBdr>
      <w:spacing w:before="100" w:beforeAutospacing="1" w:after="100" w:afterAutospacing="1"/>
    </w:pPr>
    <w:rPr>
      <w:rFonts w:ascii="Times New Roman" w:hAnsi="Times New Roman"/>
      <w:sz w:val="24"/>
      <w:szCs w:val="24"/>
    </w:rPr>
  </w:style>
  <w:style w:type="paragraph" w:customStyle="1" w:styleId="ombox-protection">
    <w:name w:val="ombox-protection"/>
    <w:basedOn w:val="a0"/>
    <w:rsid w:val="001476E6"/>
    <w:pPr>
      <w:pBdr>
        <w:top w:val="single" w:sz="12" w:space="0" w:color="BBBBAA"/>
        <w:left w:val="single" w:sz="12" w:space="0" w:color="BBBBAA"/>
        <w:bottom w:val="single" w:sz="12" w:space="0" w:color="BBBBAA"/>
        <w:right w:val="single" w:sz="12" w:space="0" w:color="BBBBAA"/>
      </w:pBdr>
      <w:spacing w:before="100" w:beforeAutospacing="1" w:after="100" w:afterAutospacing="1"/>
    </w:pPr>
    <w:rPr>
      <w:rFonts w:ascii="Times New Roman" w:hAnsi="Times New Roman"/>
      <w:sz w:val="24"/>
      <w:szCs w:val="24"/>
    </w:rPr>
  </w:style>
  <w:style w:type="paragraph" w:customStyle="1" w:styleId="fmbox">
    <w:name w:val="fmbox"/>
    <w:basedOn w:val="a0"/>
    <w:rsid w:val="001476E6"/>
    <w:pPr>
      <w:pBdr>
        <w:top w:val="single" w:sz="6" w:space="0" w:color="AAAAAA"/>
        <w:left w:val="single" w:sz="6" w:space="0" w:color="AAAAAA"/>
        <w:bottom w:val="single" w:sz="6" w:space="0" w:color="AAAAAA"/>
        <w:right w:val="single" w:sz="6" w:space="0" w:color="AAAAAA"/>
      </w:pBdr>
      <w:shd w:val="clear" w:color="auto" w:fill="F9F9F9"/>
      <w:spacing w:before="48" w:after="48"/>
    </w:pPr>
    <w:rPr>
      <w:rFonts w:ascii="Times New Roman" w:hAnsi="Times New Roman"/>
      <w:sz w:val="24"/>
      <w:szCs w:val="24"/>
    </w:rPr>
  </w:style>
  <w:style w:type="paragraph" w:customStyle="1" w:styleId="fmbox-system">
    <w:name w:val="fmbox-system"/>
    <w:basedOn w:val="a0"/>
    <w:rsid w:val="001476E6"/>
    <w:pPr>
      <w:shd w:val="clear" w:color="auto" w:fill="F9F9F9"/>
      <w:spacing w:before="100" w:beforeAutospacing="1" w:after="100" w:afterAutospacing="1"/>
    </w:pPr>
    <w:rPr>
      <w:rFonts w:ascii="Times New Roman" w:hAnsi="Times New Roman"/>
      <w:sz w:val="24"/>
      <w:szCs w:val="24"/>
    </w:rPr>
  </w:style>
  <w:style w:type="paragraph" w:customStyle="1" w:styleId="fmbox-warning">
    <w:name w:val="fmbox-warning"/>
    <w:basedOn w:val="a0"/>
    <w:rsid w:val="001476E6"/>
    <w:pPr>
      <w:pBdr>
        <w:top w:val="single" w:sz="6" w:space="0" w:color="BB7070"/>
        <w:left w:val="single" w:sz="6" w:space="0" w:color="BB7070"/>
        <w:bottom w:val="single" w:sz="6" w:space="0" w:color="BB7070"/>
        <w:right w:val="single" w:sz="6" w:space="0" w:color="BB7070"/>
      </w:pBdr>
      <w:shd w:val="clear" w:color="auto" w:fill="FFDBDB"/>
      <w:spacing w:before="100" w:beforeAutospacing="1" w:after="100" w:afterAutospacing="1"/>
    </w:pPr>
    <w:rPr>
      <w:rFonts w:ascii="Times New Roman" w:hAnsi="Times New Roman"/>
      <w:sz w:val="24"/>
      <w:szCs w:val="24"/>
    </w:rPr>
  </w:style>
  <w:style w:type="paragraph" w:customStyle="1" w:styleId="fmbox-editnotice">
    <w:name w:val="fmbox-editnotice"/>
    <w:basedOn w:val="a0"/>
    <w:rsid w:val="001476E6"/>
    <w:pPr>
      <w:spacing w:before="100" w:beforeAutospacing="1" w:after="100" w:afterAutospacing="1"/>
    </w:pPr>
    <w:rPr>
      <w:rFonts w:ascii="Times New Roman" w:hAnsi="Times New Roman"/>
      <w:sz w:val="24"/>
      <w:szCs w:val="24"/>
    </w:rPr>
  </w:style>
  <w:style w:type="paragraph" w:customStyle="1" w:styleId="fa">
    <w:name w:val="fa"/>
    <w:basedOn w:val="a0"/>
    <w:rsid w:val="001476E6"/>
    <w:pPr>
      <w:spacing w:before="100" w:beforeAutospacing="1" w:after="100" w:afterAutospacing="1"/>
    </w:pPr>
    <w:rPr>
      <w:rFonts w:ascii="Times New Roman" w:hAnsi="Times New Roman"/>
      <w:sz w:val="24"/>
      <w:szCs w:val="24"/>
    </w:rPr>
  </w:style>
  <w:style w:type="paragraph" w:customStyle="1" w:styleId="ga">
    <w:name w:val="ga"/>
    <w:basedOn w:val="a0"/>
    <w:rsid w:val="001476E6"/>
    <w:pPr>
      <w:spacing w:before="100" w:beforeAutospacing="1" w:after="100" w:afterAutospacing="1"/>
    </w:pPr>
    <w:rPr>
      <w:rFonts w:ascii="Times New Roman" w:hAnsi="Times New Roman"/>
      <w:sz w:val="24"/>
      <w:szCs w:val="24"/>
    </w:rPr>
  </w:style>
  <w:style w:type="paragraph" w:customStyle="1" w:styleId="hilited">
    <w:name w:val="hilited"/>
    <w:basedOn w:val="a0"/>
    <w:rsid w:val="001476E6"/>
    <w:pPr>
      <w:shd w:val="clear" w:color="auto" w:fill="000080"/>
      <w:spacing w:before="100" w:beforeAutospacing="1" w:after="100" w:afterAutospacing="1"/>
    </w:pPr>
    <w:rPr>
      <w:rFonts w:ascii="Times New Roman" w:hAnsi="Times New Roman"/>
      <w:color w:val="FFFFFF"/>
      <w:sz w:val="24"/>
      <w:szCs w:val="24"/>
    </w:rPr>
  </w:style>
  <w:style w:type="paragraph" w:customStyle="1" w:styleId="user-block">
    <w:name w:val="user-block"/>
    <w:basedOn w:val="a0"/>
    <w:rsid w:val="001476E6"/>
    <w:pPr>
      <w:pBdr>
        <w:top w:val="single" w:sz="6" w:space="4" w:color="A9A9A9"/>
        <w:left w:val="single" w:sz="6" w:space="4" w:color="A9A9A9"/>
        <w:bottom w:val="single" w:sz="6" w:space="4" w:color="A9A9A9"/>
        <w:right w:val="single" w:sz="6" w:space="4" w:color="A9A9A9"/>
      </w:pBdr>
      <w:shd w:val="clear" w:color="auto" w:fill="FFEFD5"/>
      <w:spacing w:before="100" w:beforeAutospacing="1" w:after="100" w:afterAutospacing="1"/>
    </w:pPr>
    <w:rPr>
      <w:rFonts w:ascii="Times New Roman" w:hAnsi="Times New Roman"/>
      <w:sz w:val="24"/>
      <w:szCs w:val="24"/>
    </w:rPr>
  </w:style>
  <w:style w:type="paragraph" w:customStyle="1" w:styleId="template-documentation">
    <w:name w:val="template-documentation"/>
    <w:basedOn w:val="a0"/>
    <w:rsid w:val="001476E6"/>
    <w:pPr>
      <w:pBdr>
        <w:top w:val="single" w:sz="6" w:space="4" w:color="AAAAAA"/>
        <w:left w:val="single" w:sz="6" w:space="4" w:color="AAAAAA"/>
        <w:bottom w:val="single" w:sz="6" w:space="4" w:color="AAAAAA"/>
        <w:right w:val="single" w:sz="6" w:space="4" w:color="AAAAAA"/>
      </w:pBdr>
      <w:shd w:val="clear" w:color="auto" w:fill="EAF1F4"/>
      <w:spacing w:before="240"/>
    </w:pPr>
    <w:rPr>
      <w:rFonts w:ascii="Times New Roman" w:hAnsi="Times New Roman"/>
      <w:sz w:val="24"/>
      <w:szCs w:val="24"/>
    </w:rPr>
  </w:style>
  <w:style w:type="paragraph" w:customStyle="1" w:styleId="yaw">
    <w:name w:val="yaw"/>
    <w:basedOn w:val="a0"/>
    <w:rsid w:val="001476E6"/>
    <w:pPr>
      <w:pBdr>
        <w:left w:val="single" w:sz="6" w:space="12" w:color="A3B1BF"/>
        <w:bottom w:val="single" w:sz="6" w:space="2" w:color="A3B1BF"/>
        <w:right w:val="single" w:sz="6" w:space="12" w:color="A3B1BF"/>
      </w:pBdr>
      <w:shd w:val="clear" w:color="auto" w:fill="FFFFFF"/>
      <w:spacing w:before="100" w:beforeAutospacing="1" w:after="100" w:afterAutospacing="1"/>
    </w:pPr>
    <w:rPr>
      <w:rFonts w:ascii="Times New Roman" w:hAnsi="Times New Roman"/>
      <w:color w:val="000000"/>
      <w:sz w:val="24"/>
      <w:szCs w:val="24"/>
    </w:rPr>
  </w:style>
  <w:style w:type="paragraph" w:customStyle="1" w:styleId="user-wpnav">
    <w:name w:val="user-wpnav"/>
    <w:basedOn w:val="a0"/>
    <w:rsid w:val="001476E6"/>
    <w:pPr>
      <w:pBdr>
        <w:top w:val="single" w:sz="6" w:space="6" w:color="A3B1BF"/>
        <w:left w:val="single" w:sz="6" w:space="6" w:color="A3B1BF"/>
        <w:bottom w:val="single" w:sz="6" w:space="0" w:color="A3B1BF"/>
        <w:right w:val="single" w:sz="6" w:space="6" w:color="A3B1BF"/>
      </w:pBdr>
      <w:shd w:val="clear" w:color="auto" w:fill="F8FCFF"/>
      <w:spacing w:before="100" w:beforeAutospacing="1" w:after="240"/>
      <w:jc w:val="center"/>
    </w:pPr>
    <w:rPr>
      <w:rFonts w:ascii="Times New Roman" w:hAnsi="Times New Roman"/>
      <w:color w:val="000000"/>
      <w:sz w:val="24"/>
      <w:szCs w:val="24"/>
    </w:rPr>
  </w:style>
  <w:style w:type="paragraph" w:customStyle="1" w:styleId="list-with-leadtext">
    <w:name w:val="list-with-leadtext"/>
    <w:basedOn w:val="a0"/>
    <w:rsid w:val="001476E6"/>
    <w:pPr>
      <w:spacing w:before="144" w:after="144"/>
    </w:pPr>
    <w:rPr>
      <w:rFonts w:ascii="Times New Roman" w:hAnsi="Times New Roman"/>
      <w:sz w:val="24"/>
      <w:szCs w:val="24"/>
    </w:rPr>
  </w:style>
  <w:style w:type="paragraph" w:customStyle="1" w:styleId="oneline">
    <w:name w:val="oneline"/>
    <w:basedOn w:val="a0"/>
    <w:rsid w:val="001476E6"/>
    <w:pPr>
      <w:spacing w:before="100" w:beforeAutospacing="1" w:after="100" w:afterAutospacing="1"/>
    </w:pPr>
    <w:rPr>
      <w:rFonts w:ascii="Times New Roman" w:hAnsi="Times New Roman"/>
      <w:sz w:val="24"/>
      <w:szCs w:val="24"/>
    </w:rPr>
  </w:style>
  <w:style w:type="paragraph" w:customStyle="1" w:styleId="templatequote">
    <w:name w:val="templatequote"/>
    <w:basedOn w:val="a0"/>
    <w:rsid w:val="001476E6"/>
    <w:pPr>
      <w:spacing w:after="100" w:afterAutospacing="1"/>
    </w:pPr>
    <w:rPr>
      <w:rFonts w:ascii="Times New Roman" w:hAnsi="Times New Roman"/>
      <w:sz w:val="24"/>
      <w:szCs w:val="24"/>
    </w:rPr>
  </w:style>
  <w:style w:type="paragraph" w:customStyle="1" w:styleId="navbox">
    <w:name w:val="navbox"/>
    <w:basedOn w:val="a0"/>
    <w:rsid w:val="001476E6"/>
    <w:pPr>
      <w:pBdr>
        <w:top w:val="single" w:sz="6" w:space="1" w:color="AAAAAA"/>
        <w:left w:val="single" w:sz="6" w:space="1" w:color="AAAAAA"/>
        <w:bottom w:val="single" w:sz="6" w:space="1" w:color="AAAAAA"/>
        <w:right w:val="single" w:sz="6" w:space="1" w:color="AAAAAA"/>
      </w:pBdr>
      <w:shd w:val="clear" w:color="auto" w:fill="FDFDFD"/>
      <w:spacing w:before="100" w:beforeAutospacing="1" w:after="100" w:afterAutospacing="1"/>
      <w:jc w:val="center"/>
    </w:pPr>
    <w:rPr>
      <w:rFonts w:ascii="Times New Roman" w:hAnsi="Times New Roman"/>
      <w:sz w:val="21"/>
      <w:szCs w:val="21"/>
    </w:rPr>
  </w:style>
  <w:style w:type="paragraph" w:customStyle="1" w:styleId="navbox-inner">
    <w:name w:val="navbox-inner"/>
    <w:basedOn w:val="a0"/>
    <w:rsid w:val="001476E6"/>
    <w:pPr>
      <w:spacing w:before="100" w:beforeAutospacing="1" w:after="100" w:afterAutospacing="1"/>
    </w:pPr>
    <w:rPr>
      <w:rFonts w:ascii="Times New Roman" w:hAnsi="Times New Roman"/>
      <w:sz w:val="24"/>
      <w:szCs w:val="24"/>
    </w:rPr>
  </w:style>
  <w:style w:type="paragraph" w:customStyle="1" w:styleId="navbox-subgroup">
    <w:name w:val="navbox-subgroup"/>
    <w:basedOn w:val="a0"/>
    <w:rsid w:val="001476E6"/>
    <w:pPr>
      <w:shd w:val="clear" w:color="auto" w:fill="FDFDFD"/>
      <w:spacing w:before="100" w:beforeAutospacing="1" w:after="100" w:afterAutospacing="1"/>
    </w:pPr>
    <w:rPr>
      <w:rFonts w:ascii="Times New Roman" w:hAnsi="Times New Roman"/>
      <w:sz w:val="24"/>
      <w:szCs w:val="24"/>
    </w:rPr>
  </w:style>
  <w:style w:type="paragraph" w:customStyle="1" w:styleId="navbox-group">
    <w:name w:val="navbox-group"/>
    <w:basedOn w:val="a0"/>
    <w:rsid w:val="001476E6"/>
    <w:pPr>
      <w:spacing w:before="100" w:beforeAutospacing="1" w:after="100" w:afterAutospacing="1" w:line="360" w:lineRule="atLeast"/>
      <w:jc w:val="center"/>
    </w:pPr>
    <w:rPr>
      <w:rFonts w:ascii="Times New Roman" w:hAnsi="Times New Roman"/>
      <w:sz w:val="24"/>
      <w:szCs w:val="24"/>
    </w:rPr>
  </w:style>
  <w:style w:type="paragraph" w:customStyle="1" w:styleId="navbox-title">
    <w:name w:val="navbox-title"/>
    <w:basedOn w:val="a0"/>
    <w:rsid w:val="001476E6"/>
    <w:pPr>
      <w:shd w:val="clear" w:color="auto" w:fill="CCCCFF"/>
      <w:spacing w:before="100" w:beforeAutospacing="1" w:after="100" w:afterAutospacing="1" w:line="360" w:lineRule="atLeast"/>
      <w:jc w:val="center"/>
    </w:pPr>
    <w:rPr>
      <w:rFonts w:ascii="Times New Roman" w:hAnsi="Times New Roman"/>
      <w:sz w:val="24"/>
      <w:szCs w:val="24"/>
    </w:rPr>
  </w:style>
  <w:style w:type="paragraph" w:customStyle="1" w:styleId="navbox-abovebelow">
    <w:name w:val="navbox-abovebelow"/>
    <w:basedOn w:val="a0"/>
    <w:rsid w:val="001476E6"/>
    <w:pPr>
      <w:shd w:val="clear" w:color="auto" w:fill="DDDDFF"/>
      <w:spacing w:before="100" w:beforeAutospacing="1" w:after="100" w:afterAutospacing="1" w:line="360" w:lineRule="atLeast"/>
      <w:jc w:val="center"/>
    </w:pPr>
    <w:rPr>
      <w:rFonts w:ascii="Times New Roman" w:hAnsi="Times New Roman"/>
      <w:sz w:val="24"/>
      <w:szCs w:val="24"/>
    </w:rPr>
  </w:style>
  <w:style w:type="paragraph" w:customStyle="1" w:styleId="navbox-list">
    <w:name w:val="navbox-list"/>
    <w:basedOn w:val="a0"/>
    <w:rsid w:val="001476E6"/>
    <w:pPr>
      <w:spacing w:before="100" w:beforeAutospacing="1" w:after="100" w:afterAutospacing="1" w:line="432" w:lineRule="atLeast"/>
    </w:pPr>
    <w:rPr>
      <w:rFonts w:ascii="Times New Roman" w:hAnsi="Times New Roman"/>
      <w:sz w:val="24"/>
      <w:szCs w:val="24"/>
    </w:rPr>
  </w:style>
  <w:style w:type="paragraph" w:customStyle="1" w:styleId="navbox-even">
    <w:name w:val="navbox-even"/>
    <w:basedOn w:val="a0"/>
    <w:rsid w:val="001476E6"/>
    <w:pPr>
      <w:shd w:val="clear" w:color="auto" w:fill="F7F7F7"/>
      <w:spacing w:before="100" w:beforeAutospacing="1" w:after="100" w:afterAutospacing="1"/>
    </w:pPr>
    <w:rPr>
      <w:rFonts w:ascii="Times New Roman" w:hAnsi="Times New Roman"/>
      <w:sz w:val="24"/>
      <w:szCs w:val="24"/>
    </w:rPr>
  </w:style>
  <w:style w:type="paragraph" w:customStyle="1" w:styleId="navbox-odd">
    <w:name w:val="navbox-odd"/>
    <w:basedOn w:val="a0"/>
    <w:rsid w:val="001476E6"/>
    <w:pPr>
      <w:spacing w:before="100" w:beforeAutospacing="1" w:after="100" w:afterAutospacing="1"/>
    </w:pPr>
    <w:rPr>
      <w:rFonts w:ascii="Times New Roman" w:hAnsi="Times New Roman"/>
      <w:sz w:val="24"/>
      <w:szCs w:val="24"/>
    </w:rPr>
  </w:style>
  <w:style w:type="paragraph" w:customStyle="1" w:styleId="navbar">
    <w:name w:val="navbar"/>
    <w:basedOn w:val="a0"/>
    <w:rsid w:val="001476E6"/>
    <w:pPr>
      <w:spacing w:before="100" w:beforeAutospacing="1" w:after="100" w:afterAutospacing="1"/>
    </w:pPr>
    <w:rPr>
      <w:rFonts w:ascii="Times New Roman" w:hAnsi="Times New Roman"/>
      <w:sz w:val="21"/>
      <w:szCs w:val="21"/>
    </w:rPr>
  </w:style>
  <w:style w:type="paragraph" w:customStyle="1" w:styleId="collapsebutton">
    <w:name w:val="collapsebutton"/>
    <w:basedOn w:val="a0"/>
    <w:rsid w:val="001476E6"/>
    <w:pPr>
      <w:spacing w:before="100" w:beforeAutospacing="1" w:after="100" w:afterAutospacing="1"/>
      <w:ind w:left="120"/>
      <w:jc w:val="right"/>
    </w:pPr>
    <w:rPr>
      <w:rFonts w:ascii="Times New Roman" w:hAnsi="Times New Roman"/>
      <w:sz w:val="24"/>
      <w:szCs w:val="24"/>
    </w:rPr>
  </w:style>
  <w:style w:type="paragraph" w:customStyle="1" w:styleId="infoboxv2">
    <w:name w:val="infobox_v2"/>
    <w:basedOn w:val="a0"/>
    <w:rsid w:val="001476E6"/>
    <w:pPr>
      <w:pBdr>
        <w:top w:val="single" w:sz="6" w:space="1" w:color="AAAAAA"/>
        <w:left w:val="single" w:sz="6" w:space="1" w:color="AAAAAA"/>
        <w:bottom w:val="single" w:sz="6" w:space="1" w:color="AAAAAA"/>
        <w:right w:val="single" w:sz="6" w:space="1" w:color="AAAAAA"/>
      </w:pBdr>
      <w:shd w:val="clear" w:color="auto" w:fill="F9F9F9"/>
      <w:spacing w:after="120"/>
      <w:ind w:left="240"/>
    </w:pPr>
    <w:rPr>
      <w:rFonts w:ascii="Times New Roman" w:hAnsi="Times New Roman"/>
      <w:color w:val="000000"/>
      <w:sz w:val="24"/>
      <w:szCs w:val="24"/>
    </w:rPr>
  </w:style>
  <w:style w:type="paragraph" w:customStyle="1" w:styleId="pictoinfobox-map">
    <w:name w:val="pictoinfobox-map"/>
    <w:basedOn w:val="a0"/>
    <w:rsid w:val="001476E6"/>
    <w:pPr>
      <w:spacing w:before="100" w:beforeAutospacing="1" w:after="100" w:afterAutospacing="1" w:line="288" w:lineRule="atLeast"/>
      <w:jc w:val="center"/>
      <w:textAlignment w:val="center"/>
    </w:pPr>
    <w:rPr>
      <w:rFonts w:ascii="Times New Roman" w:hAnsi="Times New Roman"/>
      <w:b/>
      <w:bCs/>
      <w:color w:val="000000"/>
      <w:sz w:val="36"/>
      <w:szCs w:val="36"/>
    </w:rPr>
  </w:style>
  <w:style w:type="paragraph" w:customStyle="1" w:styleId="details">
    <w:name w:val="details"/>
    <w:basedOn w:val="a0"/>
    <w:rsid w:val="001476E6"/>
    <w:pPr>
      <w:pBdr>
        <w:top w:val="single" w:sz="6" w:space="1" w:color="E7E7E7"/>
        <w:left w:val="single" w:sz="2" w:space="18" w:color="E7E7E7"/>
        <w:bottom w:val="single" w:sz="6" w:space="1" w:color="E7E7E7"/>
        <w:right w:val="single" w:sz="2" w:space="3" w:color="E7E7E7"/>
      </w:pBdr>
      <w:shd w:val="clear" w:color="auto" w:fill="FDFDFD"/>
      <w:spacing w:after="168"/>
      <w:ind w:left="480"/>
    </w:pPr>
    <w:rPr>
      <w:rFonts w:ascii="Times New Roman" w:hAnsi="Times New Roman"/>
      <w:sz w:val="23"/>
      <w:szCs w:val="23"/>
    </w:rPr>
  </w:style>
  <w:style w:type="paragraph" w:customStyle="1" w:styleId="printonly">
    <w:name w:val="printonly"/>
    <w:basedOn w:val="a0"/>
    <w:rsid w:val="001476E6"/>
    <w:pPr>
      <w:spacing w:before="100" w:beforeAutospacing="1" w:after="100" w:afterAutospacing="1"/>
    </w:pPr>
    <w:rPr>
      <w:rFonts w:ascii="Times New Roman" w:hAnsi="Times New Roman"/>
      <w:vanish/>
      <w:sz w:val="24"/>
      <w:szCs w:val="24"/>
    </w:rPr>
  </w:style>
  <w:style w:type="paragraph" w:customStyle="1" w:styleId="fancy-btn">
    <w:name w:val="fancy-btn"/>
    <w:basedOn w:val="a0"/>
    <w:rsid w:val="001476E6"/>
    <w:pPr>
      <w:pBdr>
        <w:top w:val="single" w:sz="6" w:space="8" w:color="3366BB"/>
        <w:left w:val="single" w:sz="6" w:space="8" w:color="3366BB"/>
        <w:bottom w:val="single" w:sz="6" w:space="8" w:color="3366BB"/>
        <w:right w:val="single" w:sz="6" w:space="8" w:color="3366BB"/>
      </w:pBdr>
      <w:shd w:val="clear" w:color="auto" w:fill="3366BB"/>
      <w:spacing w:before="60" w:after="60"/>
      <w:ind w:left="60" w:right="60"/>
      <w:jc w:val="center"/>
    </w:pPr>
    <w:rPr>
      <w:rFonts w:ascii="Times New Roman" w:hAnsi="Times New Roman"/>
      <w:color w:val="FFFFFF"/>
      <w:sz w:val="34"/>
      <w:szCs w:val="34"/>
    </w:rPr>
  </w:style>
  <w:style w:type="paragraph" w:customStyle="1" w:styleId="bandeau-portal-element">
    <w:name w:val="bandeau-portal-element"/>
    <w:basedOn w:val="a0"/>
    <w:rsid w:val="001476E6"/>
    <w:pPr>
      <w:spacing w:before="100" w:beforeAutospacing="1" w:after="100" w:afterAutospacing="1"/>
      <w:ind w:left="360" w:right="360"/>
    </w:pPr>
    <w:rPr>
      <w:rFonts w:ascii="Times New Roman" w:hAnsi="Times New Roman"/>
      <w:sz w:val="24"/>
      <w:szCs w:val="24"/>
    </w:rPr>
  </w:style>
  <w:style w:type="paragraph" w:customStyle="1" w:styleId="bandeau-portal-icon">
    <w:name w:val="bandeau-portal-icon"/>
    <w:basedOn w:val="a0"/>
    <w:rsid w:val="001476E6"/>
    <w:pPr>
      <w:spacing w:before="100" w:beforeAutospacing="1" w:after="100" w:afterAutospacing="1"/>
      <w:ind w:right="120"/>
    </w:pPr>
    <w:rPr>
      <w:rFonts w:ascii="Times New Roman" w:hAnsi="Times New Roman"/>
      <w:sz w:val="24"/>
      <w:szCs w:val="24"/>
    </w:rPr>
  </w:style>
  <w:style w:type="paragraph" w:customStyle="1" w:styleId="bandeau-portal-text">
    <w:name w:val="bandeau-portal-text"/>
    <w:basedOn w:val="a0"/>
    <w:rsid w:val="001476E6"/>
    <w:pPr>
      <w:spacing w:before="100" w:beforeAutospacing="1" w:after="100" w:afterAutospacing="1"/>
    </w:pPr>
    <w:rPr>
      <w:rFonts w:ascii="Times New Roman" w:hAnsi="Times New Roman"/>
      <w:b/>
      <w:bCs/>
      <w:sz w:val="24"/>
      <w:szCs w:val="24"/>
    </w:rPr>
  </w:style>
  <w:style w:type="paragraph" w:customStyle="1" w:styleId="globegris">
    <w:name w:val="globegris"/>
    <w:basedOn w:val="a0"/>
    <w:rsid w:val="001476E6"/>
    <w:pPr>
      <w:spacing w:before="100" w:beforeAutospacing="1" w:after="100" w:afterAutospacing="1"/>
    </w:pPr>
    <w:rPr>
      <w:rFonts w:ascii="Times New Roman" w:hAnsi="Times New Roman"/>
      <w:sz w:val="24"/>
      <w:szCs w:val="24"/>
    </w:rPr>
  </w:style>
  <w:style w:type="paragraph" w:customStyle="1" w:styleId="degrade">
    <w:name w:val="degrade"/>
    <w:basedOn w:val="a0"/>
    <w:rsid w:val="001476E6"/>
    <w:pPr>
      <w:spacing w:before="100" w:beforeAutospacing="1" w:after="100" w:afterAutospacing="1"/>
    </w:pPr>
    <w:rPr>
      <w:rFonts w:ascii="Times New Roman" w:hAnsi="Times New Roman"/>
      <w:sz w:val="24"/>
      <w:szCs w:val="24"/>
    </w:rPr>
  </w:style>
  <w:style w:type="paragraph" w:customStyle="1" w:styleId="degraderev">
    <w:name w:val="degrade_rev"/>
    <w:basedOn w:val="a0"/>
    <w:rsid w:val="001476E6"/>
    <w:pPr>
      <w:spacing w:before="100" w:beforeAutospacing="1" w:after="100" w:afterAutospacing="1"/>
    </w:pPr>
    <w:rPr>
      <w:rFonts w:ascii="Times New Roman" w:hAnsi="Times New Roman"/>
      <w:sz w:val="24"/>
      <w:szCs w:val="24"/>
    </w:rPr>
  </w:style>
  <w:style w:type="paragraph" w:customStyle="1" w:styleId="degradedouble">
    <w:name w:val="degrade_double"/>
    <w:basedOn w:val="a0"/>
    <w:rsid w:val="001476E6"/>
    <w:pPr>
      <w:spacing w:before="100" w:beforeAutospacing="1" w:after="100" w:afterAutospacing="1"/>
    </w:pPr>
    <w:rPr>
      <w:rFonts w:ascii="Times New Roman" w:hAnsi="Times New Roman"/>
      <w:sz w:val="24"/>
      <w:szCs w:val="24"/>
    </w:rPr>
  </w:style>
  <w:style w:type="paragraph" w:customStyle="1" w:styleId="mainpage-column-left">
    <w:name w:val="mainpage-column-left"/>
    <w:basedOn w:val="a0"/>
    <w:rsid w:val="001476E6"/>
    <w:pPr>
      <w:spacing w:before="100" w:beforeAutospacing="1" w:after="100" w:afterAutospacing="1"/>
    </w:pPr>
    <w:rPr>
      <w:rFonts w:ascii="Times New Roman" w:hAnsi="Times New Roman"/>
      <w:sz w:val="24"/>
      <w:szCs w:val="24"/>
    </w:rPr>
  </w:style>
  <w:style w:type="paragraph" w:customStyle="1" w:styleId="mainpage-column-right">
    <w:name w:val="mainpage-column-right"/>
    <w:basedOn w:val="a0"/>
    <w:rsid w:val="001476E6"/>
    <w:pPr>
      <w:spacing w:before="100" w:beforeAutospacing="1" w:after="100" w:afterAutospacing="1"/>
    </w:pPr>
    <w:rPr>
      <w:rFonts w:ascii="Times New Roman" w:hAnsi="Times New Roman"/>
      <w:sz w:val="24"/>
      <w:szCs w:val="24"/>
    </w:rPr>
  </w:style>
  <w:style w:type="paragraph" w:customStyle="1" w:styleId="uls-search">
    <w:name w:val="uls-search"/>
    <w:basedOn w:val="a0"/>
    <w:rsid w:val="001476E6"/>
    <w:pPr>
      <w:spacing w:before="100" w:beforeAutospacing="1" w:after="100" w:afterAutospacing="1"/>
    </w:pPr>
    <w:rPr>
      <w:rFonts w:ascii="Times New Roman" w:hAnsi="Times New Roman"/>
      <w:sz w:val="24"/>
      <w:szCs w:val="24"/>
    </w:rPr>
  </w:style>
  <w:style w:type="paragraph" w:customStyle="1" w:styleId="uls-filtersuggestion">
    <w:name w:val="uls-filtersuggestion"/>
    <w:basedOn w:val="a0"/>
    <w:rsid w:val="001476E6"/>
    <w:pPr>
      <w:spacing w:before="100" w:beforeAutospacing="1" w:after="100" w:afterAutospacing="1"/>
    </w:pPr>
    <w:rPr>
      <w:rFonts w:ascii="Times New Roman" w:hAnsi="Times New Roman"/>
      <w:sz w:val="24"/>
      <w:szCs w:val="24"/>
    </w:rPr>
  </w:style>
  <w:style w:type="paragraph" w:customStyle="1" w:styleId="uls-lcd-region-title">
    <w:name w:val="uls-lcd-region-title"/>
    <w:basedOn w:val="a0"/>
    <w:rsid w:val="001476E6"/>
    <w:pPr>
      <w:spacing w:before="100" w:beforeAutospacing="1" w:after="100" w:afterAutospacing="1"/>
    </w:pPr>
    <w:rPr>
      <w:rFonts w:ascii="Times New Roman" w:hAnsi="Times New Roman"/>
      <w:sz w:val="24"/>
      <w:szCs w:val="24"/>
    </w:rPr>
  </w:style>
  <w:style w:type="paragraph" w:customStyle="1" w:styleId="mw-mmv-view-expanded">
    <w:name w:val="mw-mmv-view-expanded"/>
    <w:basedOn w:val="a0"/>
    <w:rsid w:val="001476E6"/>
    <w:pPr>
      <w:spacing w:before="100" w:beforeAutospacing="1" w:after="100" w:afterAutospacing="1"/>
    </w:pPr>
    <w:rPr>
      <w:rFonts w:ascii="Times New Roman" w:hAnsi="Times New Roman"/>
      <w:sz w:val="24"/>
      <w:szCs w:val="24"/>
    </w:rPr>
  </w:style>
  <w:style w:type="paragraph" w:customStyle="1" w:styleId="mw-mmv-view-config">
    <w:name w:val="mw-mmv-view-config"/>
    <w:basedOn w:val="a0"/>
    <w:rsid w:val="001476E6"/>
    <w:pPr>
      <w:spacing w:before="100" w:beforeAutospacing="1" w:after="100" w:afterAutospacing="1"/>
    </w:pPr>
    <w:rPr>
      <w:rFonts w:ascii="Times New Roman" w:hAnsi="Times New Roman"/>
      <w:sz w:val="24"/>
      <w:szCs w:val="24"/>
    </w:rPr>
  </w:style>
  <w:style w:type="paragraph" w:customStyle="1" w:styleId="mw-indicators">
    <w:name w:val="mw-indicators"/>
    <w:basedOn w:val="a0"/>
    <w:rsid w:val="001476E6"/>
    <w:pPr>
      <w:spacing w:before="100" w:beforeAutospacing="1" w:after="100" w:afterAutospacing="1"/>
    </w:pPr>
    <w:rPr>
      <w:rFonts w:ascii="Times New Roman" w:hAnsi="Times New Roman"/>
      <w:sz w:val="24"/>
      <w:szCs w:val="24"/>
    </w:rPr>
  </w:style>
  <w:style w:type="paragraph" w:customStyle="1" w:styleId="ve-init-mw-desktoparticletarget-editablecontent">
    <w:name w:val="ve-init-mw-desktoparticletarget-editablecontent"/>
    <w:basedOn w:val="a0"/>
    <w:rsid w:val="001476E6"/>
    <w:pPr>
      <w:spacing w:before="100" w:beforeAutospacing="1" w:after="100" w:afterAutospacing="1"/>
    </w:pPr>
    <w:rPr>
      <w:rFonts w:ascii="Times New Roman" w:hAnsi="Times New Roman"/>
      <w:sz w:val="24"/>
      <w:szCs w:val="24"/>
    </w:rPr>
  </w:style>
  <w:style w:type="paragraph" w:customStyle="1" w:styleId="ve-ui-surface">
    <w:name w:val="ve-ui-surface"/>
    <w:basedOn w:val="a0"/>
    <w:rsid w:val="001476E6"/>
    <w:pPr>
      <w:spacing w:before="100" w:beforeAutospacing="1" w:after="100" w:afterAutospacing="1"/>
    </w:pPr>
    <w:rPr>
      <w:rFonts w:ascii="Times New Roman" w:hAnsi="Times New Roman"/>
      <w:sz w:val="24"/>
      <w:szCs w:val="24"/>
    </w:rPr>
  </w:style>
  <w:style w:type="paragraph" w:customStyle="1" w:styleId="mwe-popups-container">
    <w:name w:val="mwe-popups-container"/>
    <w:basedOn w:val="a0"/>
    <w:rsid w:val="001476E6"/>
    <w:pPr>
      <w:spacing w:before="100" w:beforeAutospacing="1" w:after="100" w:afterAutospacing="1"/>
    </w:pPr>
    <w:rPr>
      <w:rFonts w:ascii="Times New Roman" w:hAnsi="Times New Roman"/>
      <w:sz w:val="24"/>
      <w:szCs w:val="24"/>
    </w:rPr>
  </w:style>
  <w:style w:type="paragraph" w:customStyle="1" w:styleId="mwe-popups-settings-icon">
    <w:name w:val="mwe-popups-settings-icon"/>
    <w:basedOn w:val="a0"/>
    <w:rsid w:val="001476E6"/>
    <w:pPr>
      <w:spacing w:before="100" w:beforeAutospacing="1" w:after="100" w:afterAutospacing="1"/>
    </w:pPr>
    <w:rPr>
      <w:rFonts w:ascii="Times New Roman" w:hAnsi="Times New Roman"/>
      <w:sz w:val="24"/>
      <w:szCs w:val="24"/>
    </w:rPr>
  </w:style>
  <w:style w:type="paragraph" w:customStyle="1" w:styleId="mwe-popups-extract">
    <w:name w:val="mwe-popups-extract"/>
    <w:basedOn w:val="a0"/>
    <w:rsid w:val="001476E6"/>
    <w:pPr>
      <w:spacing w:before="100" w:beforeAutospacing="1" w:after="100" w:afterAutospacing="1"/>
    </w:pPr>
    <w:rPr>
      <w:rFonts w:ascii="Times New Roman" w:hAnsi="Times New Roman"/>
      <w:sz w:val="24"/>
      <w:szCs w:val="24"/>
    </w:rPr>
  </w:style>
  <w:style w:type="paragraph" w:customStyle="1" w:styleId="mwe-popups-title">
    <w:name w:val="mwe-popups-title"/>
    <w:basedOn w:val="a0"/>
    <w:rsid w:val="001476E6"/>
    <w:pPr>
      <w:spacing w:before="100" w:beforeAutospacing="1" w:after="100" w:afterAutospacing="1"/>
    </w:pPr>
    <w:rPr>
      <w:rFonts w:ascii="Times New Roman" w:hAnsi="Times New Roman"/>
      <w:sz w:val="24"/>
      <w:szCs w:val="24"/>
    </w:rPr>
  </w:style>
  <w:style w:type="paragraph" w:customStyle="1" w:styleId="geo-dec">
    <w:name w:val="geo-dec"/>
    <w:basedOn w:val="a0"/>
    <w:rsid w:val="001476E6"/>
    <w:pPr>
      <w:spacing w:before="100" w:beforeAutospacing="1" w:after="100" w:afterAutospacing="1"/>
    </w:pPr>
    <w:rPr>
      <w:rFonts w:ascii="Times New Roman" w:hAnsi="Times New Roman"/>
      <w:sz w:val="24"/>
      <w:szCs w:val="24"/>
    </w:rPr>
  </w:style>
  <w:style w:type="paragraph" w:customStyle="1" w:styleId="geo-dms">
    <w:name w:val="geo-dms"/>
    <w:basedOn w:val="a0"/>
    <w:rsid w:val="001476E6"/>
    <w:pPr>
      <w:spacing w:before="100" w:beforeAutospacing="1" w:after="100" w:afterAutospacing="1"/>
    </w:pPr>
    <w:rPr>
      <w:rFonts w:ascii="Times New Roman" w:hAnsi="Times New Roman"/>
      <w:sz w:val="24"/>
      <w:szCs w:val="24"/>
    </w:rPr>
  </w:style>
  <w:style w:type="paragraph" w:customStyle="1" w:styleId="mbox-small">
    <w:name w:val="mbox-small"/>
    <w:basedOn w:val="a0"/>
    <w:rsid w:val="001476E6"/>
    <w:pPr>
      <w:spacing w:before="100" w:beforeAutospacing="1" w:after="100" w:afterAutospacing="1"/>
    </w:pPr>
    <w:rPr>
      <w:rFonts w:ascii="Times New Roman" w:hAnsi="Times New Roman"/>
      <w:sz w:val="24"/>
      <w:szCs w:val="24"/>
    </w:rPr>
  </w:style>
  <w:style w:type="paragraph" w:customStyle="1" w:styleId="mbox-small-left">
    <w:name w:val="mbox-small-left"/>
    <w:basedOn w:val="a0"/>
    <w:rsid w:val="001476E6"/>
    <w:pPr>
      <w:spacing w:before="100" w:beforeAutospacing="1" w:after="100" w:afterAutospacing="1"/>
    </w:pPr>
    <w:rPr>
      <w:rFonts w:ascii="Times New Roman" w:hAnsi="Times New Roman"/>
      <w:sz w:val="24"/>
      <w:szCs w:val="24"/>
    </w:rPr>
  </w:style>
  <w:style w:type="paragraph" w:customStyle="1" w:styleId="templatequotecite">
    <w:name w:val="templatequotecite"/>
    <w:basedOn w:val="a0"/>
    <w:rsid w:val="001476E6"/>
    <w:pPr>
      <w:spacing w:before="100" w:beforeAutospacing="1" w:after="100" w:afterAutospacing="1"/>
    </w:pPr>
    <w:rPr>
      <w:rFonts w:ascii="Times New Roman" w:hAnsi="Times New Roman"/>
      <w:sz w:val="24"/>
      <w:szCs w:val="24"/>
    </w:rPr>
  </w:style>
  <w:style w:type="paragraph" w:customStyle="1" w:styleId="mw-collapsible-toggle">
    <w:name w:val="mw-collapsible-toggle"/>
    <w:basedOn w:val="a0"/>
    <w:rsid w:val="001476E6"/>
    <w:pPr>
      <w:spacing w:before="100" w:beforeAutospacing="1" w:after="100" w:afterAutospacing="1"/>
    </w:pPr>
    <w:rPr>
      <w:rFonts w:ascii="Times New Roman" w:hAnsi="Times New Roman"/>
      <w:sz w:val="24"/>
      <w:szCs w:val="24"/>
    </w:rPr>
  </w:style>
  <w:style w:type="paragraph" w:customStyle="1" w:styleId="title">
    <w:name w:val="title"/>
    <w:basedOn w:val="a0"/>
    <w:rsid w:val="001476E6"/>
    <w:pPr>
      <w:spacing w:before="100" w:beforeAutospacing="1" w:after="100" w:afterAutospacing="1"/>
    </w:pPr>
    <w:rPr>
      <w:rFonts w:ascii="Times New Roman" w:hAnsi="Times New Roman"/>
      <w:sz w:val="24"/>
      <w:szCs w:val="24"/>
    </w:rPr>
  </w:style>
  <w:style w:type="paragraph" w:customStyle="1" w:styleId="atoggle">
    <w:name w:val="a_toggle"/>
    <w:basedOn w:val="a0"/>
    <w:rsid w:val="001476E6"/>
    <w:pPr>
      <w:spacing w:before="100" w:beforeAutospacing="1" w:after="100" w:afterAutospacing="1"/>
    </w:pPr>
    <w:rPr>
      <w:rFonts w:ascii="Times New Roman" w:hAnsi="Times New Roman"/>
      <w:sz w:val="24"/>
      <w:szCs w:val="24"/>
    </w:rPr>
  </w:style>
  <w:style w:type="paragraph" w:customStyle="1" w:styleId="geopoint">
    <w:name w:val="geopoint"/>
    <w:basedOn w:val="a0"/>
    <w:rsid w:val="001476E6"/>
    <w:pPr>
      <w:spacing w:before="100" w:beforeAutospacing="1" w:after="100" w:afterAutospacing="1"/>
    </w:pPr>
    <w:rPr>
      <w:rFonts w:ascii="Times New Roman" w:hAnsi="Times New Roman"/>
      <w:sz w:val="24"/>
      <w:szCs w:val="24"/>
    </w:rPr>
  </w:style>
  <w:style w:type="paragraph" w:customStyle="1" w:styleId="uls-no-found-more">
    <w:name w:val="uls-no-found-more"/>
    <w:basedOn w:val="a0"/>
    <w:rsid w:val="001476E6"/>
    <w:pPr>
      <w:spacing w:before="100" w:beforeAutospacing="1" w:after="100" w:afterAutospacing="1"/>
    </w:pPr>
    <w:rPr>
      <w:rFonts w:ascii="Times New Roman" w:hAnsi="Times New Roman"/>
      <w:sz w:val="24"/>
      <w:szCs w:val="24"/>
    </w:rPr>
  </w:style>
  <w:style w:type="paragraph" w:customStyle="1" w:styleId="pbody">
    <w:name w:val="pbody"/>
    <w:basedOn w:val="a0"/>
    <w:rsid w:val="001476E6"/>
    <w:pPr>
      <w:spacing w:before="100" w:beforeAutospacing="1" w:after="100" w:afterAutospacing="1"/>
    </w:pPr>
    <w:rPr>
      <w:rFonts w:ascii="Times New Roman" w:hAnsi="Times New Roman"/>
      <w:sz w:val="24"/>
      <w:szCs w:val="24"/>
    </w:rPr>
  </w:style>
  <w:style w:type="paragraph" w:customStyle="1" w:styleId="uls-trigger">
    <w:name w:val="uls-trigger"/>
    <w:basedOn w:val="a0"/>
    <w:rsid w:val="001476E6"/>
    <w:pPr>
      <w:spacing w:before="100" w:beforeAutospacing="1" w:after="100" w:afterAutospacing="1"/>
    </w:pPr>
    <w:rPr>
      <w:rFonts w:ascii="Times New Roman" w:hAnsi="Times New Roman"/>
      <w:sz w:val="24"/>
      <w:szCs w:val="24"/>
    </w:rPr>
  </w:style>
  <w:style w:type="paragraph" w:customStyle="1" w:styleId="cite-accessibility-label">
    <w:name w:val="cite-accessibility-label"/>
    <w:basedOn w:val="a0"/>
    <w:rsid w:val="001476E6"/>
    <w:pPr>
      <w:spacing w:before="100" w:beforeAutospacing="1" w:after="100" w:afterAutospacing="1"/>
    </w:pPr>
    <w:rPr>
      <w:rFonts w:ascii="Times New Roman" w:hAnsi="Times New Roman"/>
      <w:sz w:val="24"/>
      <w:szCs w:val="24"/>
    </w:rPr>
  </w:style>
  <w:style w:type="paragraph" w:customStyle="1" w:styleId="oo-ui-element-hidden">
    <w:name w:val="oo-ui-element-hidden"/>
    <w:basedOn w:val="a0"/>
    <w:rsid w:val="001476E6"/>
    <w:pPr>
      <w:spacing w:before="100" w:beforeAutospacing="1" w:after="100" w:afterAutospacing="1"/>
    </w:pPr>
    <w:rPr>
      <w:rFonts w:ascii="Times New Roman" w:hAnsi="Times New Roman"/>
      <w:vanish/>
      <w:sz w:val="24"/>
      <w:szCs w:val="24"/>
    </w:rPr>
  </w:style>
  <w:style w:type="paragraph" w:customStyle="1" w:styleId="mw-rcfilters-ui-watchlisttopsectionwidget-watchlistdetails">
    <w:name w:val="mw-rcfilters-ui-watchlisttopsectionwidget-watchlistdetails"/>
    <w:basedOn w:val="a0"/>
    <w:rsid w:val="001476E6"/>
    <w:pPr>
      <w:spacing w:before="100" w:beforeAutospacing="1" w:after="100" w:afterAutospacing="1"/>
    </w:pPr>
    <w:rPr>
      <w:rFonts w:ascii="Times New Roman" w:hAnsi="Times New Roman"/>
      <w:sz w:val="24"/>
      <w:szCs w:val="24"/>
    </w:rPr>
  </w:style>
  <w:style w:type="paragraph" w:customStyle="1" w:styleId="mw-dismissable-notice-body">
    <w:name w:val="mw-dismissable-notice-body"/>
    <w:basedOn w:val="a0"/>
    <w:rsid w:val="001476E6"/>
    <w:pPr>
      <w:spacing w:before="100" w:beforeAutospacing="1" w:after="100" w:afterAutospacing="1"/>
    </w:pPr>
    <w:rPr>
      <w:rFonts w:ascii="Times New Roman" w:hAnsi="Times New Roman"/>
      <w:sz w:val="24"/>
      <w:szCs w:val="24"/>
    </w:rPr>
  </w:style>
  <w:style w:type="paragraph" w:customStyle="1" w:styleId="plainlinksneverexpand">
    <w:name w:val="plainlinksneverexpand"/>
    <w:basedOn w:val="a0"/>
    <w:rsid w:val="001476E6"/>
    <w:pPr>
      <w:spacing w:before="100" w:beforeAutospacing="1" w:after="100" w:afterAutospacing="1"/>
    </w:pPr>
    <w:rPr>
      <w:rFonts w:ascii="Times New Roman" w:hAnsi="Times New Roman"/>
      <w:sz w:val="24"/>
      <w:szCs w:val="24"/>
    </w:rPr>
  </w:style>
  <w:style w:type="paragraph" w:customStyle="1" w:styleId="urlexpansion">
    <w:name w:val="urlexpansion"/>
    <w:basedOn w:val="a0"/>
    <w:rsid w:val="001476E6"/>
    <w:pPr>
      <w:spacing w:before="100" w:beforeAutospacing="1" w:after="100" w:afterAutospacing="1"/>
    </w:pPr>
    <w:rPr>
      <w:rFonts w:ascii="Times New Roman" w:hAnsi="Times New Roman"/>
      <w:sz w:val="24"/>
      <w:szCs w:val="24"/>
    </w:rPr>
  </w:style>
  <w:style w:type="character" w:customStyle="1" w:styleId="mw-geshi">
    <w:name w:val="mw-geshi"/>
    <w:rsid w:val="001476E6"/>
    <w:rPr>
      <w:rFonts w:ascii="Courier New" w:hAnsi="Courier New" w:cs="Courier New" w:hint="default"/>
    </w:rPr>
  </w:style>
  <w:style w:type="paragraph" w:customStyle="1" w:styleId="uls-no-found-more1">
    <w:name w:val="uls-no-found-more1"/>
    <w:basedOn w:val="a0"/>
    <w:rsid w:val="001476E6"/>
    <w:pPr>
      <w:shd w:val="clear" w:color="auto" w:fill="FFFFFF"/>
      <w:spacing w:before="100" w:beforeAutospacing="1" w:after="100" w:afterAutospacing="1"/>
    </w:pPr>
    <w:rPr>
      <w:rFonts w:ascii="Times New Roman" w:hAnsi="Times New Roman"/>
      <w:sz w:val="24"/>
      <w:szCs w:val="24"/>
    </w:rPr>
  </w:style>
  <w:style w:type="paragraph" w:customStyle="1" w:styleId="uls-menu1">
    <w:name w:val="uls-menu1"/>
    <w:basedOn w:val="a0"/>
    <w:rsid w:val="001476E6"/>
    <w:pPr>
      <w:spacing w:before="100" w:beforeAutospacing="1" w:after="100" w:afterAutospacing="1"/>
    </w:pPr>
    <w:rPr>
      <w:rFonts w:ascii="Times New Roman" w:hAnsi="Times New Roman"/>
      <w:sz w:val="21"/>
      <w:szCs w:val="21"/>
    </w:rPr>
  </w:style>
  <w:style w:type="paragraph" w:customStyle="1" w:styleId="uls-search1">
    <w:name w:val="uls-search1"/>
    <w:basedOn w:val="a0"/>
    <w:rsid w:val="001476E6"/>
    <w:pPr>
      <w:spacing w:before="100" w:beforeAutospacing="1" w:after="100" w:afterAutospacing="1"/>
    </w:pPr>
    <w:rPr>
      <w:rFonts w:ascii="Times New Roman" w:hAnsi="Times New Roman"/>
      <w:sz w:val="24"/>
      <w:szCs w:val="24"/>
    </w:rPr>
  </w:style>
  <w:style w:type="paragraph" w:customStyle="1" w:styleId="uls-filtersuggestion1">
    <w:name w:val="uls-filtersuggestion1"/>
    <w:basedOn w:val="a0"/>
    <w:rsid w:val="001476E6"/>
    <w:pPr>
      <w:spacing w:before="100" w:beforeAutospacing="1" w:after="100" w:afterAutospacing="1"/>
    </w:pPr>
    <w:rPr>
      <w:rFonts w:ascii="Times New Roman" w:hAnsi="Times New Roman"/>
      <w:color w:val="72777D"/>
      <w:sz w:val="24"/>
      <w:szCs w:val="24"/>
    </w:rPr>
  </w:style>
  <w:style w:type="paragraph" w:customStyle="1" w:styleId="uls-lcd-region-title1">
    <w:name w:val="uls-lcd-region-title1"/>
    <w:basedOn w:val="a0"/>
    <w:rsid w:val="001476E6"/>
    <w:pPr>
      <w:spacing w:before="100" w:beforeAutospacing="1" w:after="100" w:afterAutospacing="1"/>
    </w:pPr>
    <w:rPr>
      <w:rFonts w:ascii="Times New Roman" w:hAnsi="Times New Roman"/>
      <w:color w:val="54595D"/>
      <w:sz w:val="24"/>
      <w:szCs w:val="24"/>
    </w:rPr>
  </w:style>
  <w:style w:type="paragraph" w:customStyle="1" w:styleId="mw-mmv-view-expanded1">
    <w:name w:val="mw-mmv-view-expanded1"/>
    <w:basedOn w:val="a0"/>
    <w:rsid w:val="001476E6"/>
    <w:pPr>
      <w:spacing w:before="100" w:beforeAutospacing="1" w:after="100" w:afterAutospacing="1"/>
    </w:pPr>
    <w:rPr>
      <w:rFonts w:ascii="Times New Roman" w:hAnsi="Times New Roman"/>
      <w:sz w:val="24"/>
      <w:szCs w:val="24"/>
    </w:rPr>
  </w:style>
  <w:style w:type="paragraph" w:customStyle="1" w:styleId="mw-mmv-view-config1">
    <w:name w:val="mw-mmv-view-config1"/>
    <w:basedOn w:val="a0"/>
    <w:rsid w:val="001476E6"/>
    <w:pPr>
      <w:spacing w:before="100" w:beforeAutospacing="1" w:after="100" w:afterAutospacing="1"/>
    </w:pPr>
    <w:rPr>
      <w:rFonts w:ascii="Times New Roman" w:hAnsi="Times New Roman"/>
      <w:sz w:val="24"/>
      <w:szCs w:val="24"/>
    </w:rPr>
  </w:style>
  <w:style w:type="paragraph" w:customStyle="1" w:styleId="uls-trigger1">
    <w:name w:val="uls-trigger1"/>
    <w:basedOn w:val="a0"/>
    <w:rsid w:val="001476E6"/>
    <w:pPr>
      <w:spacing w:before="100" w:beforeAutospacing="1" w:after="100" w:afterAutospacing="1"/>
    </w:pPr>
    <w:rPr>
      <w:rFonts w:ascii="Times New Roman" w:hAnsi="Times New Roman"/>
      <w:sz w:val="24"/>
      <w:szCs w:val="24"/>
    </w:rPr>
  </w:style>
  <w:style w:type="paragraph" w:customStyle="1" w:styleId="uls-trigger2">
    <w:name w:val="uls-trigger2"/>
    <w:basedOn w:val="a0"/>
    <w:rsid w:val="001476E6"/>
    <w:pPr>
      <w:spacing w:before="100" w:beforeAutospacing="1" w:after="100" w:afterAutospacing="1"/>
    </w:pPr>
    <w:rPr>
      <w:rFonts w:ascii="Times New Roman" w:hAnsi="Times New Roman"/>
      <w:sz w:val="24"/>
      <w:szCs w:val="24"/>
    </w:rPr>
  </w:style>
  <w:style w:type="paragraph" w:customStyle="1" w:styleId="mw-indicators1">
    <w:name w:val="mw-indicators1"/>
    <w:basedOn w:val="a0"/>
    <w:rsid w:val="001476E6"/>
    <w:pPr>
      <w:spacing w:before="100" w:beforeAutospacing="1" w:after="100" w:afterAutospacing="1"/>
    </w:pPr>
    <w:rPr>
      <w:rFonts w:ascii="Times New Roman" w:hAnsi="Times New Roman"/>
      <w:vanish/>
      <w:sz w:val="24"/>
      <w:szCs w:val="24"/>
    </w:rPr>
  </w:style>
  <w:style w:type="paragraph" w:customStyle="1" w:styleId="ve-init-mw-desktoparticletarget-editablecontent1">
    <w:name w:val="ve-init-mw-desktoparticletarget-editablecontent1"/>
    <w:basedOn w:val="a0"/>
    <w:rsid w:val="001476E6"/>
    <w:pPr>
      <w:spacing w:before="100" w:beforeAutospacing="1" w:after="100" w:afterAutospacing="1"/>
    </w:pPr>
    <w:rPr>
      <w:rFonts w:ascii="Times New Roman" w:hAnsi="Times New Roman"/>
      <w:vanish/>
      <w:sz w:val="24"/>
      <w:szCs w:val="24"/>
    </w:rPr>
  </w:style>
  <w:style w:type="paragraph" w:customStyle="1" w:styleId="ve-init-mw-tempwikitexteditorwidget1">
    <w:name w:val="ve-init-mw-tempwikitexteditorwidget1"/>
    <w:basedOn w:val="a0"/>
    <w:rsid w:val="001476E6"/>
    <w:pPr>
      <w:spacing w:before="100" w:beforeAutospacing="1" w:after="100" w:afterAutospacing="1" w:line="360" w:lineRule="atLeast"/>
    </w:pPr>
    <w:rPr>
      <w:rFonts w:ascii="Times New Roman" w:hAnsi="Times New Roman"/>
      <w:vanish/>
      <w:sz w:val="24"/>
      <w:szCs w:val="24"/>
    </w:rPr>
  </w:style>
  <w:style w:type="paragraph" w:customStyle="1" w:styleId="ve-ui-surface1">
    <w:name w:val="ve-ui-surface1"/>
    <w:basedOn w:val="a0"/>
    <w:rsid w:val="001476E6"/>
    <w:pPr>
      <w:spacing w:before="100" w:beforeAutospacing="1" w:after="100" w:afterAutospacing="1"/>
    </w:pPr>
    <w:rPr>
      <w:rFonts w:ascii="Times New Roman" w:hAnsi="Times New Roman"/>
      <w:vanish/>
      <w:sz w:val="24"/>
      <w:szCs w:val="24"/>
    </w:rPr>
  </w:style>
  <w:style w:type="paragraph" w:customStyle="1" w:styleId="ve-ui-surface2">
    <w:name w:val="ve-ui-surface2"/>
    <w:basedOn w:val="a0"/>
    <w:rsid w:val="001476E6"/>
    <w:pPr>
      <w:spacing w:before="100" w:beforeAutospacing="1" w:after="100" w:afterAutospacing="1"/>
    </w:pPr>
    <w:rPr>
      <w:rFonts w:ascii="Times New Roman" w:hAnsi="Times New Roman"/>
      <w:sz w:val="24"/>
      <w:szCs w:val="24"/>
    </w:rPr>
  </w:style>
  <w:style w:type="paragraph" w:customStyle="1" w:styleId="ve-init-mw-desktoparticletarget-toolbar1">
    <w:name w:val="ve-init-mw-desktoparticletarget-toolbar1"/>
    <w:basedOn w:val="a0"/>
    <w:rsid w:val="001476E6"/>
    <w:pPr>
      <w:spacing w:after="274"/>
      <w:ind w:left="-274" w:right="-274"/>
    </w:pPr>
    <w:rPr>
      <w:rFonts w:ascii="Times New Roman" w:hAnsi="Times New Roman"/>
      <w:sz w:val="21"/>
      <w:szCs w:val="21"/>
    </w:rPr>
  </w:style>
  <w:style w:type="paragraph" w:customStyle="1" w:styleId="ve-init-mw-desktoparticletarget-toolbarplaceholder1">
    <w:name w:val="ve-init-mw-desktoparticletarget-toolbarplaceholder1"/>
    <w:basedOn w:val="a0"/>
    <w:rsid w:val="001476E6"/>
    <w:pPr>
      <w:pBdr>
        <w:bottom w:val="single" w:sz="6" w:space="0" w:color="C8CCD1"/>
      </w:pBdr>
      <w:spacing w:after="274"/>
      <w:ind w:left="-274" w:right="-274"/>
    </w:pPr>
    <w:rPr>
      <w:rFonts w:ascii="Times New Roman" w:hAnsi="Times New Roman"/>
      <w:sz w:val="21"/>
      <w:szCs w:val="21"/>
    </w:rPr>
  </w:style>
  <w:style w:type="paragraph" w:customStyle="1" w:styleId="mwe-popups-container1">
    <w:name w:val="mwe-popups-container1"/>
    <w:basedOn w:val="a0"/>
    <w:rsid w:val="001476E6"/>
    <w:pPr>
      <w:spacing w:after="100" w:afterAutospacing="1"/>
    </w:pPr>
    <w:rPr>
      <w:rFonts w:ascii="Times New Roman" w:hAnsi="Times New Roman"/>
      <w:color w:val="202122"/>
      <w:sz w:val="24"/>
      <w:szCs w:val="24"/>
    </w:rPr>
  </w:style>
  <w:style w:type="paragraph" w:customStyle="1" w:styleId="mwe-popups-settings-icon1">
    <w:name w:val="mwe-popups-settings-icon1"/>
    <w:basedOn w:val="a0"/>
    <w:rsid w:val="001476E6"/>
    <w:pPr>
      <w:spacing w:before="100" w:beforeAutospacing="1" w:after="100" w:afterAutospacing="1"/>
    </w:pPr>
    <w:rPr>
      <w:rFonts w:ascii="Times New Roman" w:hAnsi="Times New Roman"/>
      <w:sz w:val="24"/>
      <w:szCs w:val="24"/>
    </w:rPr>
  </w:style>
  <w:style w:type="paragraph" w:customStyle="1" w:styleId="mwe-popups-settings-icon2">
    <w:name w:val="mwe-popups-settings-icon2"/>
    <w:basedOn w:val="a0"/>
    <w:rsid w:val="001476E6"/>
    <w:pPr>
      <w:shd w:val="clear" w:color="auto" w:fill="EAECF0"/>
      <w:spacing w:before="100" w:beforeAutospacing="1" w:after="100" w:afterAutospacing="1"/>
    </w:pPr>
    <w:rPr>
      <w:rFonts w:ascii="Times New Roman" w:hAnsi="Times New Roman"/>
      <w:sz w:val="24"/>
      <w:szCs w:val="24"/>
    </w:rPr>
  </w:style>
  <w:style w:type="paragraph" w:customStyle="1" w:styleId="mwe-popups-extract1">
    <w:name w:val="mwe-popups-extract1"/>
    <w:basedOn w:val="a0"/>
    <w:rsid w:val="001476E6"/>
    <w:pPr>
      <w:spacing w:before="240" w:after="240"/>
      <w:ind w:left="240" w:right="240"/>
    </w:pPr>
    <w:rPr>
      <w:rFonts w:ascii="Times New Roman" w:hAnsi="Times New Roman"/>
      <w:color w:val="202122"/>
      <w:sz w:val="24"/>
      <w:szCs w:val="24"/>
    </w:rPr>
  </w:style>
  <w:style w:type="paragraph" w:customStyle="1" w:styleId="mwe-popups-extract2">
    <w:name w:val="mwe-popups-extract2"/>
    <w:basedOn w:val="a0"/>
    <w:rsid w:val="001476E6"/>
    <w:pPr>
      <w:spacing w:before="240" w:after="240"/>
      <w:ind w:left="240" w:right="240"/>
    </w:pPr>
    <w:rPr>
      <w:rFonts w:ascii="Times New Roman" w:hAnsi="Times New Roman"/>
      <w:color w:val="202122"/>
      <w:sz w:val="24"/>
      <w:szCs w:val="24"/>
    </w:rPr>
  </w:style>
  <w:style w:type="paragraph" w:customStyle="1" w:styleId="mwe-popups-title1">
    <w:name w:val="mwe-popups-title1"/>
    <w:basedOn w:val="a0"/>
    <w:rsid w:val="001476E6"/>
    <w:pPr>
      <w:ind w:left="240" w:right="240"/>
    </w:pPr>
    <w:rPr>
      <w:rFonts w:ascii="Times New Roman" w:hAnsi="Times New Roman"/>
      <w:b/>
      <w:bCs/>
      <w:sz w:val="24"/>
      <w:szCs w:val="24"/>
    </w:rPr>
  </w:style>
  <w:style w:type="paragraph" w:customStyle="1" w:styleId="urlexpansion1">
    <w:name w:val="urlexpansion1"/>
    <w:basedOn w:val="a0"/>
    <w:rsid w:val="001476E6"/>
    <w:pPr>
      <w:spacing w:before="100" w:beforeAutospacing="1" w:after="100" w:afterAutospacing="1"/>
    </w:pPr>
    <w:rPr>
      <w:rFonts w:ascii="Times New Roman" w:hAnsi="Times New Roman"/>
      <w:vanish/>
      <w:sz w:val="24"/>
      <w:szCs w:val="24"/>
    </w:rPr>
  </w:style>
  <w:style w:type="paragraph" w:customStyle="1" w:styleId="geo-dec1">
    <w:name w:val="geo-dec1"/>
    <w:basedOn w:val="a0"/>
    <w:rsid w:val="001476E6"/>
    <w:pPr>
      <w:spacing w:before="100" w:beforeAutospacing="1" w:after="100" w:afterAutospacing="1"/>
    </w:pPr>
    <w:rPr>
      <w:rFonts w:ascii="Times New Roman" w:hAnsi="Times New Roman"/>
      <w:sz w:val="24"/>
      <w:szCs w:val="24"/>
    </w:rPr>
  </w:style>
  <w:style w:type="paragraph" w:customStyle="1" w:styleId="geo-dms1">
    <w:name w:val="geo-dms1"/>
    <w:basedOn w:val="a0"/>
    <w:rsid w:val="001476E6"/>
    <w:pPr>
      <w:spacing w:before="100" w:beforeAutospacing="1" w:after="100" w:afterAutospacing="1"/>
    </w:pPr>
    <w:rPr>
      <w:rFonts w:ascii="Times New Roman" w:hAnsi="Times New Roman"/>
      <w:sz w:val="24"/>
      <w:szCs w:val="24"/>
    </w:rPr>
  </w:style>
  <w:style w:type="paragraph" w:customStyle="1" w:styleId="geo-dms2">
    <w:name w:val="geo-dms2"/>
    <w:basedOn w:val="a0"/>
    <w:rsid w:val="001476E6"/>
    <w:pPr>
      <w:spacing w:before="100" w:beforeAutospacing="1" w:after="100" w:afterAutospacing="1"/>
    </w:pPr>
    <w:rPr>
      <w:rFonts w:ascii="Times New Roman" w:hAnsi="Times New Roman"/>
      <w:vanish/>
      <w:sz w:val="24"/>
      <w:szCs w:val="24"/>
    </w:rPr>
  </w:style>
  <w:style w:type="paragraph" w:customStyle="1" w:styleId="geo-dec2">
    <w:name w:val="geo-dec2"/>
    <w:basedOn w:val="a0"/>
    <w:rsid w:val="001476E6"/>
    <w:pPr>
      <w:spacing w:before="100" w:beforeAutospacing="1" w:after="100" w:afterAutospacing="1"/>
    </w:pPr>
    <w:rPr>
      <w:rFonts w:ascii="Times New Roman" w:hAnsi="Times New Roman"/>
      <w:vanish/>
      <w:sz w:val="24"/>
      <w:szCs w:val="24"/>
    </w:rPr>
  </w:style>
  <w:style w:type="paragraph" w:customStyle="1" w:styleId="mbox-text1">
    <w:name w:val="mbox-text1"/>
    <w:basedOn w:val="a0"/>
    <w:rsid w:val="001476E6"/>
    <w:pPr>
      <w:spacing w:before="100" w:beforeAutospacing="1" w:after="100" w:afterAutospacing="1"/>
    </w:pPr>
    <w:rPr>
      <w:rFonts w:ascii="Times New Roman" w:hAnsi="Times New Roman"/>
      <w:sz w:val="24"/>
      <w:szCs w:val="24"/>
    </w:rPr>
  </w:style>
  <w:style w:type="paragraph" w:customStyle="1" w:styleId="mbox-image1">
    <w:name w:val="mbox-image1"/>
    <w:basedOn w:val="a0"/>
    <w:rsid w:val="001476E6"/>
    <w:pPr>
      <w:spacing w:before="100" w:beforeAutospacing="1" w:after="100" w:afterAutospacing="1"/>
      <w:jc w:val="center"/>
    </w:pPr>
    <w:rPr>
      <w:rFonts w:ascii="Times New Roman" w:hAnsi="Times New Roman"/>
      <w:sz w:val="24"/>
      <w:szCs w:val="24"/>
    </w:rPr>
  </w:style>
  <w:style w:type="paragraph" w:customStyle="1" w:styleId="mbox-imageright1">
    <w:name w:val="mbox-imageright1"/>
    <w:basedOn w:val="a0"/>
    <w:rsid w:val="001476E6"/>
    <w:pPr>
      <w:spacing w:before="100" w:beforeAutospacing="1" w:after="100" w:afterAutospacing="1"/>
      <w:jc w:val="center"/>
    </w:pPr>
    <w:rPr>
      <w:rFonts w:ascii="Times New Roman" w:hAnsi="Times New Roman"/>
      <w:sz w:val="24"/>
      <w:szCs w:val="24"/>
    </w:rPr>
  </w:style>
  <w:style w:type="paragraph" w:customStyle="1" w:styleId="imbox1">
    <w:name w:val="imbox1"/>
    <w:basedOn w:val="a0"/>
    <w:rsid w:val="001476E6"/>
    <w:pPr>
      <w:pBdr>
        <w:top w:val="single" w:sz="18" w:space="0" w:color="1E90FF"/>
        <w:left w:val="single" w:sz="18" w:space="0" w:color="1E90FF"/>
        <w:bottom w:val="single" w:sz="18" w:space="0" w:color="1E90FF"/>
        <w:right w:val="single" w:sz="18" w:space="0" w:color="1E90FF"/>
      </w:pBdr>
      <w:shd w:val="clear" w:color="auto" w:fill="FBFBFB"/>
      <w:ind w:left="1104" w:right="1104"/>
    </w:pPr>
    <w:rPr>
      <w:rFonts w:ascii="Times New Roman" w:hAnsi="Times New Roman"/>
      <w:sz w:val="24"/>
      <w:szCs w:val="24"/>
    </w:rPr>
  </w:style>
  <w:style w:type="paragraph" w:customStyle="1" w:styleId="imbox2">
    <w:name w:val="imbox2"/>
    <w:basedOn w:val="a0"/>
    <w:rsid w:val="001476E6"/>
    <w:pPr>
      <w:pBdr>
        <w:top w:val="single" w:sz="18" w:space="0" w:color="1E90FF"/>
        <w:left w:val="single" w:sz="18" w:space="0" w:color="1E90FF"/>
        <w:bottom w:val="single" w:sz="18" w:space="0" w:color="1E90FF"/>
        <w:right w:val="single" w:sz="18" w:space="0" w:color="1E90FF"/>
      </w:pBdr>
      <w:shd w:val="clear" w:color="auto" w:fill="FBFBFB"/>
      <w:spacing w:before="60" w:after="60"/>
      <w:ind w:left="1284" w:right="1284"/>
    </w:pPr>
    <w:rPr>
      <w:rFonts w:ascii="Times New Roman" w:hAnsi="Times New Roman"/>
      <w:sz w:val="24"/>
      <w:szCs w:val="24"/>
    </w:rPr>
  </w:style>
  <w:style w:type="paragraph" w:customStyle="1" w:styleId="tmbox1">
    <w:name w:val="tmbox1"/>
    <w:basedOn w:val="a0"/>
    <w:rsid w:val="001476E6"/>
    <w:pPr>
      <w:pBdr>
        <w:top w:val="single" w:sz="6" w:space="0" w:color="C0C090"/>
        <w:left w:val="single" w:sz="6" w:space="0" w:color="C0C090"/>
        <w:bottom w:val="single" w:sz="6" w:space="0" w:color="C0C090"/>
        <w:right w:val="single" w:sz="6" w:space="0" w:color="C0C090"/>
      </w:pBdr>
      <w:shd w:val="clear" w:color="auto" w:fill="F8EABA"/>
      <w:spacing w:before="30" w:after="30"/>
      <w:ind w:left="1224" w:right="1224"/>
    </w:pPr>
    <w:rPr>
      <w:rFonts w:ascii="Times New Roman" w:hAnsi="Times New Roman"/>
      <w:sz w:val="24"/>
      <w:szCs w:val="24"/>
    </w:rPr>
  </w:style>
  <w:style w:type="paragraph" w:customStyle="1" w:styleId="mbox-small1">
    <w:name w:val="mbox-small1"/>
    <w:basedOn w:val="a0"/>
    <w:rsid w:val="001476E6"/>
    <w:pPr>
      <w:spacing w:before="60" w:after="60" w:line="300" w:lineRule="atLeast"/>
      <w:ind w:left="240"/>
    </w:pPr>
    <w:rPr>
      <w:rFonts w:ascii="Times New Roman" w:hAnsi="Times New Roman"/>
      <w:sz w:val="21"/>
      <w:szCs w:val="21"/>
    </w:rPr>
  </w:style>
  <w:style w:type="paragraph" w:customStyle="1" w:styleId="mbox-small-left1">
    <w:name w:val="mbox-small-left1"/>
    <w:basedOn w:val="a0"/>
    <w:rsid w:val="001476E6"/>
    <w:pPr>
      <w:spacing w:before="60" w:after="60" w:line="300" w:lineRule="atLeast"/>
      <w:ind w:right="240"/>
    </w:pPr>
    <w:rPr>
      <w:rFonts w:ascii="Times New Roman" w:hAnsi="Times New Roman"/>
      <w:sz w:val="21"/>
      <w:szCs w:val="21"/>
    </w:rPr>
  </w:style>
  <w:style w:type="paragraph" w:customStyle="1" w:styleId="pbody1">
    <w:name w:val="pbody1"/>
    <w:basedOn w:val="a0"/>
    <w:rsid w:val="001476E6"/>
    <w:pPr>
      <w:spacing w:before="100" w:beforeAutospacing="1" w:after="100" w:afterAutospacing="1"/>
      <w:jc w:val="center"/>
    </w:pPr>
    <w:rPr>
      <w:rFonts w:ascii="Times New Roman" w:hAnsi="Times New Roman"/>
      <w:sz w:val="24"/>
      <w:szCs w:val="24"/>
    </w:rPr>
  </w:style>
  <w:style w:type="paragraph" w:customStyle="1" w:styleId="templatequotecite1">
    <w:name w:val="templatequotecite1"/>
    <w:basedOn w:val="a0"/>
    <w:rsid w:val="001476E6"/>
    <w:pPr>
      <w:spacing w:after="100" w:afterAutospacing="1" w:line="240" w:lineRule="atLeast"/>
    </w:pPr>
    <w:rPr>
      <w:rFonts w:ascii="Times New Roman" w:hAnsi="Times New Roman"/>
      <w:sz w:val="24"/>
      <w:szCs w:val="24"/>
    </w:rPr>
  </w:style>
  <w:style w:type="paragraph" w:customStyle="1" w:styleId="navbox-title1">
    <w:name w:val="navbox-title1"/>
    <w:basedOn w:val="a0"/>
    <w:rsid w:val="001476E6"/>
    <w:pPr>
      <w:shd w:val="clear" w:color="auto" w:fill="DDDDFF"/>
      <w:spacing w:before="100" w:beforeAutospacing="1" w:after="100" w:afterAutospacing="1" w:line="360" w:lineRule="atLeast"/>
      <w:jc w:val="center"/>
    </w:pPr>
    <w:rPr>
      <w:rFonts w:ascii="Times New Roman" w:hAnsi="Times New Roman"/>
      <w:sz w:val="24"/>
      <w:szCs w:val="24"/>
    </w:rPr>
  </w:style>
  <w:style w:type="paragraph" w:customStyle="1" w:styleId="navbox-group1">
    <w:name w:val="navbox-group1"/>
    <w:basedOn w:val="a0"/>
    <w:rsid w:val="001476E6"/>
    <w:pPr>
      <w:shd w:val="clear" w:color="auto" w:fill="E6E6FF"/>
      <w:spacing w:before="100" w:beforeAutospacing="1" w:after="100" w:afterAutospacing="1" w:line="360" w:lineRule="atLeast"/>
      <w:jc w:val="center"/>
    </w:pPr>
    <w:rPr>
      <w:rFonts w:ascii="Times New Roman" w:hAnsi="Times New Roman"/>
      <w:sz w:val="24"/>
      <w:szCs w:val="24"/>
    </w:rPr>
  </w:style>
  <w:style w:type="paragraph" w:customStyle="1" w:styleId="navbox-abovebelow1">
    <w:name w:val="navbox-abovebelow1"/>
    <w:basedOn w:val="a0"/>
    <w:rsid w:val="001476E6"/>
    <w:pPr>
      <w:shd w:val="clear" w:color="auto" w:fill="E6E6FF"/>
      <w:spacing w:before="100" w:beforeAutospacing="1" w:after="100" w:afterAutospacing="1" w:line="360" w:lineRule="atLeast"/>
      <w:jc w:val="center"/>
    </w:pPr>
    <w:rPr>
      <w:rFonts w:ascii="Times New Roman" w:hAnsi="Times New Roman"/>
      <w:sz w:val="24"/>
      <w:szCs w:val="24"/>
    </w:rPr>
  </w:style>
  <w:style w:type="paragraph" w:customStyle="1" w:styleId="navbar1">
    <w:name w:val="navbar1"/>
    <w:basedOn w:val="a0"/>
    <w:rsid w:val="001476E6"/>
    <w:pPr>
      <w:spacing w:before="100" w:beforeAutospacing="1" w:after="100" w:afterAutospacing="1"/>
    </w:pPr>
    <w:rPr>
      <w:rFonts w:ascii="Times New Roman" w:hAnsi="Times New Roman"/>
      <w:sz w:val="24"/>
      <w:szCs w:val="24"/>
    </w:rPr>
  </w:style>
  <w:style w:type="paragraph" w:customStyle="1" w:styleId="navbar2">
    <w:name w:val="navbar2"/>
    <w:basedOn w:val="a0"/>
    <w:rsid w:val="001476E6"/>
    <w:pPr>
      <w:spacing w:before="100" w:beforeAutospacing="1" w:after="100" w:afterAutospacing="1"/>
    </w:pPr>
    <w:rPr>
      <w:rFonts w:ascii="Times New Roman" w:hAnsi="Times New Roman"/>
      <w:sz w:val="24"/>
      <w:szCs w:val="24"/>
    </w:rPr>
  </w:style>
  <w:style w:type="paragraph" w:customStyle="1" w:styleId="navbar3">
    <w:name w:val="navbar3"/>
    <w:basedOn w:val="a0"/>
    <w:rsid w:val="001476E6"/>
    <w:pPr>
      <w:spacing w:before="100" w:beforeAutospacing="1" w:after="100" w:afterAutospacing="1"/>
      <w:ind w:right="120"/>
    </w:pPr>
    <w:rPr>
      <w:rFonts w:ascii="Times New Roman" w:hAnsi="Times New Roman"/>
      <w:sz w:val="21"/>
      <w:szCs w:val="21"/>
    </w:rPr>
  </w:style>
  <w:style w:type="paragraph" w:customStyle="1" w:styleId="collapsebutton1">
    <w:name w:val="collapsebutton1"/>
    <w:basedOn w:val="a0"/>
    <w:rsid w:val="001476E6"/>
    <w:pPr>
      <w:spacing w:before="100" w:beforeAutospacing="1" w:after="100" w:afterAutospacing="1"/>
      <w:ind w:left="120"/>
      <w:jc w:val="right"/>
    </w:pPr>
    <w:rPr>
      <w:rFonts w:ascii="Times New Roman" w:hAnsi="Times New Roman"/>
      <w:sz w:val="24"/>
      <w:szCs w:val="24"/>
    </w:rPr>
  </w:style>
  <w:style w:type="paragraph" w:customStyle="1" w:styleId="mw-collapsible-toggle1">
    <w:name w:val="mw-collapsible-toggle1"/>
    <w:basedOn w:val="a0"/>
    <w:rsid w:val="001476E6"/>
    <w:pPr>
      <w:spacing w:before="100" w:beforeAutospacing="1" w:after="100" w:afterAutospacing="1"/>
      <w:jc w:val="right"/>
    </w:pPr>
    <w:rPr>
      <w:rFonts w:ascii="Times New Roman" w:hAnsi="Times New Roman"/>
      <w:sz w:val="24"/>
      <w:szCs w:val="24"/>
    </w:rPr>
  </w:style>
  <w:style w:type="paragraph" w:customStyle="1" w:styleId="mw-collapsible-toggle2">
    <w:name w:val="mw-collapsible-toggle2"/>
    <w:basedOn w:val="a0"/>
    <w:rsid w:val="001476E6"/>
    <w:pPr>
      <w:spacing w:before="100" w:beforeAutospacing="1" w:after="100" w:afterAutospacing="1"/>
    </w:pPr>
    <w:rPr>
      <w:rFonts w:ascii="Times New Roman" w:hAnsi="Times New Roman"/>
      <w:sz w:val="24"/>
      <w:szCs w:val="24"/>
    </w:rPr>
  </w:style>
  <w:style w:type="paragraph" w:customStyle="1" w:styleId="title1">
    <w:name w:val="title1"/>
    <w:basedOn w:val="a0"/>
    <w:rsid w:val="001476E6"/>
    <w:pPr>
      <w:spacing w:before="100" w:beforeAutospacing="1" w:after="100" w:afterAutospacing="1" w:line="288" w:lineRule="atLeast"/>
      <w:jc w:val="center"/>
      <w:textAlignment w:val="center"/>
    </w:pPr>
    <w:rPr>
      <w:rFonts w:ascii="Times New Roman" w:hAnsi="Times New Roman"/>
      <w:b/>
      <w:bCs/>
      <w:color w:val="000000"/>
      <w:sz w:val="36"/>
      <w:szCs w:val="36"/>
    </w:rPr>
  </w:style>
  <w:style w:type="paragraph" w:customStyle="1" w:styleId="atoggle1">
    <w:name w:val="a_toggle1"/>
    <w:basedOn w:val="a0"/>
    <w:rsid w:val="001476E6"/>
    <w:pPr>
      <w:spacing w:before="100" w:beforeAutospacing="1" w:after="100" w:afterAutospacing="1"/>
      <w:jc w:val="center"/>
    </w:pPr>
    <w:rPr>
      <w:rFonts w:ascii="Times New Roman" w:hAnsi="Times New Roman"/>
      <w:sz w:val="23"/>
      <w:szCs w:val="23"/>
    </w:rPr>
  </w:style>
  <w:style w:type="paragraph" w:customStyle="1" w:styleId="geopoint1">
    <w:name w:val="geopoint1"/>
    <w:basedOn w:val="a0"/>
    <w:rsid w:val="001476E6"/>
    <w:pPr>
      <w:pBdr>
        <w:top w:val="single" w:sz="6" w:space="0" w:color="000000"/>
        <w:left w:val="single" w:sz="6" w:space="0" w:color="000000"/>
        <w:bottom w:val="single" w:sz="6" w:space="0" w:color="000000"/>
        <w:right w:val="single" w:sz="6" w:space="0" w:color="000000"/>
      </w:pBdr>
      <w:shd w:val="clear" w:color="auto" w:fill="FF0000"/>
      <w:spacing w:before="100" w:beforeAutospacing="1" w:after="100" w:afterAutospacing="1"/>
    </w:pPr>
    <w:rPr>
      <w:rFonts w:ascii="Times New Roman" w:hAnsi="Times New Roman"/>
      <w:sz w:val="2"/>
      <w:szCs w:val="2"/>
    </w:rPr>
  </w:style>
  <w:style w:type="character" w:customStyle="1" w:styleId="Bodytext20">
    <w:name w:val="Body text (2)_"/>
    <w:rsid w:val="009B197F"/>
    <w:rPr>
      <w:rFonts w:ascii="Times New Roman" w:eastAsia="Times New Roman" w:hAnsi="Times New Roman" w:cs="Times New Roman"/>
      <w:b/>
      <w:bCs/>
      <w:i w:val="0"/>
      <w:iCs w:val="0"/>
      <w:smallCaps w:val="0"/>
      <w:strike w:val="0"/>
      <w:sz w:val="20"/>
      <w:szCs w:val="20"/>
      <w:u w:val="none"/>
    </w:rPr>
  </w:style>
  <w:style w:type="character" w:customStyle="1" w:styleId="Bodytext22">
    <w:name w:val="Body text (2)"/>
    <w:rsid w:val="009B197F"/>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Bodytext2NotBold">
    <w:name w:val="Body text (2) + Not Bold"/>
    <w:rsid w:val="009B197F"/>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Bodytext2105ptItalic">
    <w:name w:val="Body text (2) + 10;5 pt;Italic"/>
    <w:rsid w:val="009B197F"/>
    <w:rPr>
      <w:rFonts w:ascii="Times New Roman" w:eastAsia="Times New Roman" w:hAnsi="Times New Roman" w:cs="Times New Roman"/>
      <w:b/>
      <w:bCs/>
      <w:i/>
      <w:iCs/>
      <w:smallCaps w:val="0"/>
      <w:strike w:val="0"/>
      <w:color w:val="000000"/>
      <w:spacing w:val="0"/>
      <w:w w:val="100"/>
      <w:position w:val="0"/>
      <w:sz w:val="21"/>
      <w:szCs w:val="21"/>
      <w:u w:val="none"/>
      <w:lang w:val="bg-BG" w:eastAsia="bg-BG" w:bidi="bg-BG"/>
    </w:rPr>
  </w:style>
  <w:style w:type="character" w:customStyle="1" w:styleId="Bodytext295ptNotBoldItalic">
    <w:name w:val="Body text (2) + 9;5 pt;Not Bold;Italic"/>
    <w:rsid w:val="009B197F"/>
    <w:rPr>
      <w:rFonts w:ascii="Times New Roman" w:eastAsia="Times New Roman" w:hAnsi="Times New Roman" w:cs="Times New Roman"/>
      <w:b/>
      <w:bCs/>
      <w:i/>
      <w:iCs/>
      <w:smallCaps w:val="0"/>
      <w:strike w:val="0"/>
      <w:color w:val="000000"/>
      <w:spacing w:val="0"/>
      <w:w w:val="100"/>
      <w:position w:val="0"/>
      <w:sz w:val="19"/>
      <w:szCs w:val="19"/>
      <w:u w:val="none"/>
      <w:lang w:val="bg-BG" w:eastAsia="bg-BG" w:bidi="bg-BG"/>
    </w:rPr>
  </w:style>
  <w:style w:type="character" w:customStyle="1" w:styleId="UnresolvedMention">
    <w:name w:val="Unresolved Mention"/>
    <w:uiPriority w:val="99"/>
    <w:semiHidden/>
    <w:unhideWhenUsed/>
    <w:rsid w:val="00AD3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5405">
      <w:bodyDiv w:val="1"/>
      <w:marLeft w:val="0"/>
      <w:marRight w:val="0"/>
      <w:marTop w:val="0"/>
      <w:marBottom w:val="0"/>
      <w:divBdr>
        <w:top w:val="none" w:sz="0" w:space="0" w:color="auto"/>
        <w:left w:val="none" w:sz="0" w:space="0" w:color="auto"/>
        <w:bottom w:val="none" w:sz="0" w:space="0" w:color="auto"/>
        <w:right w:val="none" w:sz="0" w:space="0" w:color="auto"/>
      </w:divBdr>
    </w:div>
    <w:div w:id="36585873">
      <w:bodyDiv w:val="1"/>
      <w:marLeft w:val="0"/>
      <w:marRight w:val="0"/>
      <w:marTop w:val="0"/>
      <w:marBottom w:val="0"/>
      <w:divBdr>
        <w:top w:val="none" w:sz="0" w:space="0" w:color="auto"/>
        <w:left w:val="none" w:sz="0" w:space="0" w:color="auto"/>
        <w:bottom w:val="none" w:sz="0" w:space="0" w:color="auto"/>
        <w:right w:val="none" w:sz="0" w:space="0" w:color="auto"/>
      </w:divBdr>
    </w:div>
    <w:div w:id="80571272">
      <w:bodyDiv w:val="1"/>
      <w:marLeft w:val="0"/>
      <w:marRight w:val="0"/>
      <w:marTop w:val="0"/>
      <w:marBottom w:val="0"/>
      <w:divBdr>
        <w:top w:val="none" w:sz="0" w:space="0" w:color="auto"/>
        <w:left w:val="none" w:sz="0" w:space="0" w:color="auto"/>
        <w:bottom w:val="none" w:sz="0" w:space="0" w:color="auto"/>
        <w:right w:val="none" w:sz="0" w:space="0" w:color="auto"/>
      </w:divBdr>
    </w:div>
    <w:div w:id="107548262">
      <w:bodyDiv w:val="1"/>
      <w:marLeft w:val="0"/>
      <w:marRight w:val="0"/>
      <w:marTop w:val="0"/>
      <w:marBottom w:val="0"/>
      <w:divBdr>
        <w:top w:val="none" w:sz="0" w:space="0" w:color="auto"/>
        <w:left w:val="none" w:sz="0" w:space="0" w:color="auto"/>
        <w:bottom w:val="none" w:sz="0" w:space="0" w:color="auto"/>
        <w:right w:val="none" w:sz="0" w:space="0" w:color="auto"/>
      </w:divBdr>
    </w:div>
    <w:div w:id="130445423">
      <w:bodyDiv w:val="1"/>
      <w:marLeft w:val="0"/>
      <w:marRight w:val="0"/>
      <w:marTop w:val="0"/>
      <w:marBottom w:val="0"/>
      <w:divBdr>
        <w:top w:val="none" w:sz="0" w:space="0" w:color="auto"/>
        <w:left w:val="none" w:sz="0" w:space="0" w:color="auto"/>
        <w:bottom w:val="none" w:sz="0" w:space="0" w:color="auto"/>
        <w:right w:val="none" w:sz="0" w:space="0" w:color="auto"/>
      </w:divBdr>
    </w:div>
    <w:div w:id="150676840">
      <w:bodyDiv w:val="1"/>
      <w:marLeft w:val="0"/>
      <w:marRight w:val="0"/>
      <w:marTop w:val="0"/>
      <w:marBottom w:val="0"/>
      <w:divBdr>
        <w:top w:val="none" w:sz="0" w:space="0" w:color="auto"/>
        <w:left w:val="none" w:sz="0" w:space="0" w:color="auto"/>
        <w:bottom w:val="none" w:sz="0" w:space="0" w:color="auto"/>
        <w:right w:val="none" w:sz="0" w:space="0" w:color="auto"/>
      </w:divBdr>
    </w:div>
    <w:div w:id="170073085">
      <w:bodyDiv w:val="1"/>
      <w:marLeft w:val="0"/>
      <w:marRight w:val="0"/>
      <w:marTop w:val="0"/>
      <w:marBottom w:val="0"/>
      <w:divBdr>
        <w:top w:val="none" w:sz="0" w:space="0" w:color="auto"/>
        <w:left w:val="none" w:sz="0" w:space="0" w:color="auto"/>
        <w:bottom w:val="none" w:sz="0" w:space="0" w:color="auto"/>
        <w:right w:val="none" w:sz="0" w:space="0" w:color="auto"/>
      </w:divBdr>
    </w:div>
    <w:div w:id="175121372">
      <w:bodyDiv w:val="1"/>
      <w:marLeft w:val="0"/>
      <w:marRight w:val="0"/>
      <w:marTop w:val="0"/>
      <w:marBottom w:val="0"/>
      <w:divBdr>
        <w:top w:val="none" w:sz="0" w:space="0" w:color="auto"/>
        <w:left w:val="none" w:sz="0" w:space="0" w:color="auto"/>
        <w:bottom w:val="none" w:sz="0" w:space="0" w:color="auto"/>
        <w:right w:val="none" w:sz="0" w:space="0" w:color="auto"/>
      </w:divBdr>
    </w:div>
    <w:div w:id="188034106">
      <w:bodyDiv w:val="1"/>
      <w:marLeft w:val="0"/>
      <w:marRight w:val="0"/>
      <w:marTop w:val="0"/>
      <w:marBottom w:val="0"/>
      <w:divBdr>
        <w:top w:val="none" w:sz="0" w:space="0" w:color="auto"/>
        <w:left w:val="none" w:sz="0" w:space="0" w:color="auto"/>
        <w:bottom w:val="none" w:sz="0" w:space="0" w:color="auto"/>
        <w:right w:val="none" w:sz="0" w:space="0" w:color="auto"/>
      </w:divBdr>
    </w:div>
    <w:div w:id="209264998">
      <w:bodyDiv w:val="1"/>
      <w:marLeft w:val="0"/>
      <w:marRight w:val="0"/>
      <w:marTop w:val="0"/>
      <w:marBottom w:val="0"/>
      <w:divBdr>
        <w:top w:val="none" w:sz="0" w:space="0" w:color="auto"/>
        <w:left w:val="none" w:sz="0" w:space="0" w:color="auto"/>
        <w:bottom w:val="none" w:sz="0" w:space="0" w:color="auto"/>
        <w:right w:val="none" w:sz="0" w:space="0" w:color="auto"/>
      </w:divBdr>
    </w:div>
    <w:div w:id="222640176">
      <w:bodyDiv w:val="1"/>
      <w:marLeft w:val="0"/>
      <w:marRight w:val="0"/>
      <w:marTop w:val="0"/>
      <w:marBottom w:val="0"/>
      <w:divBdr>
        <w:top w:val="none" w:sz="0" w:space="0" w:color="auto"/>
        <w:left w:val="none" w:sz="0" w:space="0" w:color="auto"/>
        <w:bottom w:val="none" w:sz="0" w:space="0" w:color="auto"/>
        <w:right w:val="none" w:sz="0" w:space="0" w:color="auto"/>
      </w:divBdr>
    </w:div>
    <w:div w:id="236211898">
      <w:bodyDiv w:val="1"/>
      <w:marLeft w:val="0"/>
      <w:marRight w:val="0"/>
      <w:marTop w:val="0"/>
      <w:marBottom w:val="0"/>
      <w:divBdr>
        <w:top w:val="none" w:sz="0" w:space="0" w:color="auto"/>
        <w:left w:val="none" w:sz="0" w:space="0" w:color="auto"/>
        <w:bottom w:val="none" w:sz="0" w:space="0" w:color="auto"/>
        <w:right w:val="none" w:sz="0" w:space="0" w:color="auto"/>
      </w:divBdr>
    </w:div>
    <w:div w:id="257252737">
      <w:bodyDiv w:val="1"/>
      <w:marLeft w:val="0"/>
      <w:marRight w:val="0"/>
      <w:marTop w:val="0"/>
      <w:marBottom w:val="0"/>
      <w:divBdr>
        <w:top w:val="none" w:sz="0" w:space="0" w:color="auto"/>
        <w:left w:val="none" w:sz="0" w:space="0" w:color="auto"/>
        <w:bottom w:val="none" w:sz="0" w:space="0" w:color="auto"/>
        <w:right w:val="none" w:sz="0" w:space="0" w:color="auto"/>
      </w:divBdr>
    </w:div>
    <w:div w:id="261763587">
      <w:bodyDiv w:val="1"/>
      <w:marLeft w:val="0"/>
      <w:marRight w:val="0"/>
      <w:marTop w:val="0"/>
      <w:marBottom w:val="0"/>
      <w:divBdr>
        <w:top w:val="none" w:sz="0" w:space="0" w:color="auto"/>
        <w:left w:val="none" w:sz="0" w:space="0" w:color="auto"/>
        <w:bottom w:val="none" w:sz="0" w:space="0" w:color="auto"/>
        <w:right w:val="none" w:sz="0" w:space="0" w:color="auto"/>
      </w:divBdr>
    </w:div>
    <w:div w:id="304941642">
      <w:bodyDiv w:val="1"/>
      <w:marLeft w:val="0"/>
      <w:marRight w:val="0"/>
      <w:marTop w:val="0"/>
      <w:marBottom w:val="0"/>
      <w:divBdr>
        <w:top w:val="none" w:sz="0" w:space="0" w:color="auto"/>
        <w:left w:val="none" w:sz="0" w:space="0" w:color="auto"/>
        <w:bottom w:val="none" w:sz="0" w:space="0" w:color="auto"/>
        <w:right w:val="none" w:sz="0" w:space="0" w:color="auto"/>
      </w:divBdr>
    </w:div>
    <w:div w:id="335041246">
      <w:bodyDiv w:val="1"/>
      <w:marLeft w:val="0"/>
      <w:marRight w:val="0"/>
      <w:marTop w:val="0"/>
      <w:marBottom w:val="0"/>
      <w:divBdr>
        <w:top w:val="none" w:sz="0" w:space="0" w:color="auto"/>
        <w:left w:val="none" w:sz="0" w:space="0" w:color="auto"/>
        <w:bottom w:val="none" w:sz="0" w:space="0" w:color="auto"/>
        <w:right w:val="none" w:sz="0" w:space="0" w:color="auto"/>
      </w:divBdr>
    </w:div>
    <w:div w:id="335304310">
      <w:bodyDiv w:val="1"/>
      <w:marLeft w:val="0"/>
      <w:marRight w:val="0"/>
      <w:marTop w:val="0"/>
      <w:marBottom w:val="0"/>
      <w:divBdr>
        <w:top w:val="none" w:sz="0" w:space="0" w:color="auto"/>
        <w:left w:val="none" w:sz="0" w:space="0" w:color="auto"/>
        <w:bottom w:val="none" w:sz="0" w:space="0" w:color="auto"/>
        <w:right w:val="none" w:sz="0" w:space="0" w:color="auto"/>
      </w:divBdr>
    </w:div>
    <w:div w:id="367799835">
      <w:bodyDiv w:val="1"/>
      <w:marLeft w:val="0"/>
      <w:marRight w:val="0"/>
      <w:marTop w:val="0"/>
      <w:marBottom w:val="0"/>
      <w:divBdr>
        <w:top w:val="none" w:sz="0" w:space="0" w:color="auto"/>
        <w:left w:val="none" w:sz="0" w:space="0" w:color="auto"/>
        <w:bottom w:val="none" w:sz="0" w:space="0" w:color="auto"/>
        <w:right w:val="none" w:sz="0" w:space="0" w:color="auto"/>
      </w:divBdr>
    </w:div>
    <w:div w:id="477647183">
      <w:bodyDiv w:val="1"/>
      <w:marLeft w:val="0"/>
      <w:marRight w:val="0"/>
      <w:marTop w:val="0"/>
      <w:marBottom w:val="0"/>
      <w:divBdr>
        <w:top w:val="none" w:sz="0" w:space="0" w:color="auto"/>
        <w:left w:val="none" w:sz="0" w:space="0" w:color="auto"/>
        <w:bottom w:val="none" w:sz="0" w:space="0" w:color="auto"/>
        <w:right w:val="none" w:sz="0" w:space="0" w:color="auto"/>
      </w:divBdr>
    </w:div>
    <w:div w:id="482165509">
      <w:bodyDiv w:val="1"/>
      <w:marLeft w:val="0"/>
      <w:marRight w:val="0"/>
      <w:marTop w:val="0"/>
      <w:marBottom w:val="0"/>
      <w:divBdr>
        <w:top w:val="none" w:sz="0" w:space="0" w:color="auto"/>
        <w:left w:val="none" w:sz="0" w:space="0" w:color="auto"/>
        <w:bottom w:val="none" w:sz="0" w:space="0" w:color="auto"/>
        <w:right w:val="none" w:sz="0" w:space="0" w:color="auto"/>
      </w:divBdr>
    </w:div>
    <w:div w:id="483739456">
      <w:bodyDiv w:val="1"/>
      <w:marLeft w:val="0"/>
      <w:marRight w:val="0"/>
      <w:marTop w:val="0"/>
      <w:marBottom w:val="0"/>
      <w:divBdr>
        <w:top w:val="none" w:sz="0" w:space="0" w:color="auto"/>
        <w:left w:val="none" w:sz="0" w:space="0" w:color="auto"/>
        <w:bottom w:val="none" w:sz="0" w:space="0" w:color="auto"/>
        <w:right w:val="none" w:sz="0" w:space="0" w:color="auto"/>
      </w:divBdr>
    </w:div>
    <w:div w:id="507259622">
      <w:bodyDiv w:val="1"/>
      <w:marLeft w:val="0"/>
      <w:marRight w:val="0"/>
      <w:marTop w:val="0"/>
      <w:marBottom w:val="0"/>
      <w:divBdr>
        <w:top w:val="none" w:sz="0" w:space="0" w:color="auto"/>
        <w:left w:val="none" w:sz="0" w:space="0" w:color="auto"/>
        <w:bottom w:val="none" w:sz="0" w:space="0" w:color="auto"/>
        <w:right w:val="none" w:sz="0" w:space="0" w:color="auto"/>
      </w:divBdr>
    </w:div>
    <w:div w:id="510338147">
      <w:bodyDiv w:val="1"/>
      <w:marLeft w:val="0"/>
      <w:marRight w:val="0"/>
      <w:marTop w:val="0"/>
      <w:marBottom w:val="0"/>
      <w:divBdr>
        <w:top w:val="none" w:sz="0" w:space="0" w:color="auto"/>
        <w:left w:val="none" w:sz="0" w:space="0" w:color="auto"/>
        <w:bottom w:val="none" w:sz="0" w:space="0" w:color="auto"/>
        <w:right w:val="none" w:sz="0" w:space="0" w:color="auto"/>
      </w:divBdr>
    </w:div>
    <w:div w:id="515656842">
      <w:bodyDiv w:val="1"/>
      <w:marLeft w:val="0"/>
      <w:marRight w:val="0"/>
      <w:marTop w:val="0"/>
      <w:marBottom w:val="0"/>
      <w:divBdr>
        <w:top w:val="none" w:sz="0" w:space="0" w:color="auto"/>
        <w:left w:val="none" w:sz="0" w:space="0" w:color="auto"/>
        <w:bottom w:val="none" w:sz="0" w:space="0" w:color="auto"/>
        <w:right w:val="none" w:sz="0" w:space="0" w:color="auto"/>
      </w:divBdr>
    </w:div>
    <w:div w:id="537820136">
      <w:bodyDiv w:val="1"/>
      <w:marLeft w:val="0"/>
      <w:marRight w:val="0"/>
      <w:marTop w:val="0"/>
      <w:marBottom w:val="0"/>
      <w:divBdr>
        <w:top w:val="none" w:sz="0" w:space="0" w:color="auto"/>
        <w:left w:val="none" w:sz="0" w:space="0" w:color="auto"/>
        <w:bottom w:val="none" w:sz="0" w:space="0" w:color="auto"/>
        <w:right w:val="none" w:sz="0" w:space="0" w:color="auto"/>
      </w:divBdr>
    </w:div>
    <w:div w:id="564295808">
      <w:bodyDiv w:val="1"/>
      <w:marLeft w:val="0"/>
      <w:marRight w:val="0"/>
      <w:marTop w:val="0"/>
      <w:marBottom w:val="0"/>
      <w:divBdr>
        <w:top w:val="none" w:sz="0" w:space="0" w:color="auto"/>
        <w:left w:val="none" w:sz="0" w:space="0" w:color="auto"/>
        <w:bottom w:val="none" w:sz="0" w:space="0" w:color="auto"/>
        <w:right w:val="none" w:sz="0" w:space="0" w:color="auto"/>
      </w:divBdr>
    </w:div>
    <w:div w:id="621234413">
      <w:bodyDiv w:val="1"/>
      <w:marLeft w:val="0"/>
      <w:marRight w:val="0"/>
      <w:marTop w:val="0"/>
      <w:marBottom w:val="0"/>
      <w:divBdr>
        <w:top w:val="none" w:sz="0" w:space="0" w:color="auto"/>
        <w:left w:val="none" w:sz="0" w:space="0" w:color="auto"/>
        <w:bottom w:val="none" w:sz="0" w:space="0" w:color="auto"/>
        <w:right w:val="none" w:sz="0" w:space="0" w:color="auto"/>
      </w:divBdr>
    </w:div>
    <w:div w:id="641270013">
      <w:bodyDiv w:val="1"/>
      <w:marLeft w:val="0"/>
      <w:marRight w:val="0"/>
      <w:marTop w:val="0"/>
      <w:marBottom w:val="0"/>
      <w:divBdr>
        <w:top w:val="none" w:sz="0" w:space="0" w:color="auto"/>
        <w:left w:val="none" w:sz="0" w:space="0" w:color="auto"/>
        <w:bottom w:val="none" w:sz="0" w:space="0" w:color="auto"/>
        <w:right w:val="none" w:sz="0" w:space="0" w:color="auto"/>
      </w:divBdr>
    </w:div>
    <w:div w:id="643006067">
      <w:bodyDiv w:val="1"/>
      <w:marLeft w:val="0"/>
      <w:marRight w:val="0"/>
      <w:marTop w:val="0"/>
      <w:marBottom w:val="0"/>
      <w:divBdr>
        <w:top w:val="none" w:sz="0" w:space="0" w:color="auto"/>
        <w:left w:val="none" w:sz="0" w:space="0" w:color="auto"/>
        <w:bottom w:val="none" w:sz="0" w:space="0" w:color="auto"/>
        <w:right w:val="none" w:sz="0" w:space="0" w:color="auto"/>
      </w:divBdr>
    </w:div>
    <w:div w:id="654064114">
      <w:bodyDiv w:val="1"/>
      <w:marLeft w:val="0"/>
      <w:marRight w:val="0"/>
      <w:marTop w:val="0"/>
      <w:marBottom w:val="0"/>
      <w:divBdr>
        <w:top w:val="none" w:sz="0" w:space="0" w:color="auto"/>
        <w:left w:val="none" w:sz="0" w:space="0" w:color="auto"/>
        <w:bottom w:val="none" w:sz="0" w:space="0" w:color="auto"/>
        <w:right w:val="none" w:sz="0" w:space="0" w:color="auto"/>
      </w:divBdr>
    </w:div>
    <w:div w:id="687604737">
      <w:bodyDiv w:val="1"/>
      <w:marLeft w:val="0"/>
      <w:marRight w:val="0"/>
      <w:marTop w:val="0"/>
      <w:marBottom w:val="0"/>
      <w:divBdr>
        <w:top w:val="none" w:sz="0" w:space="0" w:color="auto"/>
        <w:left w:val="none" w:sz="0" w:space="0" w:color="auto"/>
        <w:bottom w:val="none" w:sz="0" w:space="0" w:color="auto"/>
        <w:right w:val="none" w:sz="0" w:space="0" w:color="auto"/>
      </w:divBdr>
    </w:div>
    <w:div w:id="694355495">
      <w:bodyDiv w:val="1"/>
      <w:marLeft w:val="0"/>
      <w:marRight w:val="0"/>
      <w:marTop w:val="0"/>
      <w:marBottom w:val="0"/>
      <w:divBdr>
        <w:top w:val="none" w:sz="0" w:space="0" w:color="auto"/>
        <w:left w:val="none" w:sz="0" w:space="0" w:color="auto"/>
        <w:bottom w:val="none" w:sz="0" w:space="0" w:color="auto"/>
        <w:right w:val="none" w:sz="0" w:space="0" w:color="auto"/>
      </w:divBdr>
    </w:div>
    <w:div w:id="713966653">
      <w:bodyDiv w:val="1"/>
      <w:marLeft w:val="0"/>
      <w:marRight w:val="0"/>
      <w:marTop w:val="0"/>
      <w:marBottom w:val="0"/>
      <w:divBdr>
        <w:top w:val="none" w:sz="0" w:space="0" w:color="auto"/>
        <w:left w:val="none" w:sz="0" w:space="0" w:color="auto"/>
        <w:bottom w:val="none" w:sz="0" w:space="0" w:color="auto"/>
        <w:right w:val="none" w:sz="0" w:space="0" w:color="auto"/>
      </w:divBdr>
    </w:div>
    <w:div w:id="765157967">
      <w:bodyDiv w:val="1"/>
      <w:marLeft w:val="0"/>
      <w:marRight w:val="0"/>
      <w:marTop w:val="0"/>
      <w:marBottom w:val="0"/>
      <w:divBdr>
        <w:top w:val="none" w:sz="0" w:space="0" w:color="auto"/>
        <w:left w:val="none" w:sz="0" w:space="0" w:color="auto"/>
        <w:bottom w:val="none" w:sz="0" w:space="0" w:color="auto"/>
        <w:right w:val="none" w:sz="0" w:space="0" w:color="auto"/>
      </w:divBdr>
    </w:div>
    <w:div w:id="878393204">
      <w:bodyDiv w:val="1"/>
      <w:marLeft w:val="0"/>
      <w:marRight w:val="0"/>
      <w:marTop w:val="0"/>
      <w:marBottom w:val="0"/>
      <w:divBdr>
        <w:top w:val="none" w:sz="0" w:space="0" w:color="auto"/>
        <w:left w:val="none" w:sz="0" w:space="0" w:color="auto"/>
        <w:bottom w:val="none" w:sz="0" w:space="0" w:color="auto"/>
        <w:right w:val="none" w:sz="0" w:space="0" w:color="auto"/>
      </w:divBdr>
    </w:div>
    <w:div w:id="911933650">
      <w:bodyDiv w:val="1"/>
      <w:marLeft w:val="0"/>
      <w:marRight w:val="0"/>
      <w:marTop w:val="0"/>
      <w:marBottom w:val="0"/>
      <w:divBdr>
        <w:top w:val="none" w:sz="0" w:space="0" w:color="auto"/>
        <w:left w:val="none" w:sz="0" w:space="0" w:color="auto"/>
        <w:bottom w:val="none" w:sz="0" w:space="0" w:color="auto"/>
        <w:right w:val="none" w:sz="0" w:space="0" w:color="auto"/>
      </w:divBdr>
    </w:div>
    <w:div w:id="953831390">
      <w:bodyDiv w:val="1"/>
      <w:marLeft w:val="0"/>
      <w:marRight w:val="0"/>
      <w:marTop w:val="0"/>
      <w:marBottom w:val="0"/>
      <w:divBdr>
        <w:top w:val="none" w:sz="0" w:space="0" w:color="auto"/>
        <w:left w:val="none" w:sz="0" w:space="0" w:color="auto"/>
        <w:bottom w:val="none" w:sz="0" w:space="0" w:color="auto"/>
        <w:right w:val="none" w:sz="0" w:space="0" w:color="auto"/>
      </w:divBdr>
    </w:div>
    <w:div w:id="976034755">
      <w:bodyDiv w:val="1"/>
      <w:marLeft w:val="0"/>
      <w:marRight w:val="0"/>
      <w:marTop w:val="0"/>
      <w:marBottom w:val="0"/>
      <w:divBdr>
        <w:top w:val="none" w:sz="0" w:space="0" w:color="auto"/>
        <w:left w:val="none" w:sz="0" w:space="0" w:color="auto"/>
        <w:bottom w:val="none" w:sz="0" w:space="0" w:color="auto"/>
        <w:right w:val="none" w:sz="0" w:space="0" w:color="auto"/>
      </w:divBdr>
    </w:div>
    <w:div w:id="979730130">
      <w:bodyDiv w:val="1"/>
      <w:marLeft w:val="0"/>
      <w:marRight w:val="0"/>
      <w:marTop w:val="0"/>
      <w:marBottom w:val="0"/>
      <w:divBdr>
        <w:top w:val="none" w:sz="0" w:space="0" w:color="auto"/>
        <w:left w:val="none" w:sz="0" w:space="0" w:color="auto"/>
        <w:bottom w:val="none" w:sz="0" w:space="0" w:color="auto"/>
        <w:right w:val="none" w:sz="0" w:space="0" w:color="auto"/>
      </w:divBdr>
    </w:div>
    <w:div w:id="987248286">
      <w:bodyDiv w:val="1"/>
      <w:marLeft w:val="0"/>
      <w:marRight w:val="0"/>
      <w:marTop w:val="0"/>
      <w:marBottom w:val="0"/>
      <w:divBdr>
        <w:top w:val="none" w:sz="0" w:space="0" w:color="auto"/>
        <w:left w:val="none" w:sz="0" w:space="0" w:color="auto"/>
        <w:bottom w:val="none" w:sz="0" w:space="0" w:color="auto"/>
        <w:right w:val="none" w:sz="0" w:space="0" w:color="auto"/>
      </w:divBdr>
    </w:div>
    <w:div w:id="1000623897">
      <w:bodyDiv w:val="1"/>
      <w:marLeft w:val="0"/>
      <w:marRight w:val="0"/>
      <w:marTop w:val="0"/>
      <w:marBottom w:val="0"/>
      <w:divBdr>
        <w:top w:val="none" w:sz="0" w:space="0" w:color="auto"/>
        <w:left w:val="none" w:sz="0" w:space="0" w:color="auto"/>
        <w:bottom w:val="none" w:sz="0" w:space="0" w:color="auto"/>
        <w:right w:val="none" w:sz="0" w:space="0" w:color="auto"/>
      </w:divBdr>
    </w:div>
    <w:div w:id="1009522693">
      <w:bodyDiv w:val="1"/>
      <w:marLeft w:val="0"/>
      <w:marRight w:val="0"/>
      <w:marTop w:val="0"/>
      <w:marBottom w:val="0"/>
      <w:divBdr>
        <w:top w:val="none" w:sz="0" w:space="0" w:color="auto"/>
        <w:left w:val="none" w:sz="0" w:space="0" w:color="auto"/>
        <w:bottom w:val="none" w:sz="0" w:space="0" w:color="auto"/>
        <w:right w:val="none" w:sz="0" w:space="0" w:color="auto"/>
      </w:divBdr>
    </w:div>
    <w:div w:id="1034962623">
      <w:bodyDiv w:val="1"/>
      <w:marLeft w:val="0"/>
      <w:marRight w:val="0"/>
      <w:marTop w:val="0"/>
      <w:marBottom w:val="0"/>
      <w:divBdr>
        <w:top w:val="none" w:sz="0" w:space="0" w:color="auto"/>
        <w:left w:val="none" w:sz="0" w:space="0" w:color="auto"/>
        <w:bottom w:val="none" w:sz="0" w:space="0" w:color="auto"/>
        <w:right w:val="none" w:sz="0" w:space="0" w:color="auto"/>
      </w:divBdr>
    </w:div>
    <w:div w:id="1077285842">
      <w:bodyDiv w:val="1"/>
      <w:marLeft w:val="0"/>
      <w:marRight w:val="0"/>
      <w:marTop w:val="0"/>
      <w:marBottom w:val="0"/>
      <w:divBdr>
        <w:top w:val="none" w:sz="0" w:space="0" w:color="auto"/>
        <w:left w:val="none" w:sz="0" w:space="0" w:color="auto"/>
        <w:bottom w:val="none" w:sz="0" w:space="0" w:color="auto"/>
        <w:right w:val="none" w:sz="0" w:space="0" w:color="auto"/>
      </w:divBdr>
    </w:div>
    <w:div w:id="1178885404">
      <w:bodyDiv w:val="1"/>
      <w:marLeft w:val="0"/>
      <w:marRight w:val="0"/>
      <w:marTop w:val="0"/>
      <w:marBottom w:val="0"/>
      <w:divBdr>
        <w:top w:val="none" w:sz="0" w:space="0" w:color="auto"/>
        <w:left w:val="none" w:sz="0" w:space="0" w:color="auto"/>
        <w:bottom w:val="none" w:sz="0" w:space="0" w:color="auto"/>
        <w:right w:val="none" w:sz="0" w:space="0" w:color="auto"/>
      </w:divBdr>
    </w:div>
    <w:div w:id="1195268802">
      <w:bodyDiv w:val="1"/>
      <w:marLeft w:val="0"/>
      <w:marRight w:val="0"/>
      <w:marTop w:val="0"/>
      <w:marBottom w:val="0"/>
      <w:divBdr>
        <w:top w:val="none" w:sz="0" w:space="0" w:color="auto"/>
        <w:left w:val="none" w:sz="0" w:space="0" w:color="auto"/>
        <w:bottom w:val="none" w:sz="0" w:space="0" w:color="auto"/>
        <w:right w:val="none" w:sz="0" w:space="0" w:color="auto"/>
      </w:divBdr>
    </w:div>
    <w:div w:id="1266041100">
      <w:bodyDiv w:val="1"/>
      <w:marLeft w:val="0"/>
      <w:marRight w:val="0"/>
      <w:marTop w:val="0"/>
      <w:marBottom w:val="0"/>
      <w:divBdr>
        <w:top w:val="none" w:sz="0" w:space="0" w:color="auto"/>
        <w:left w:val="none" w:sz="0" w:space="0" w:color="auto"/>
        <w:bottom w:val="none" w:sz="0" w:space="0" w:color="auto"/>
        <w:right w:val="none" w:sz="0" w:space="0" w:color="auto"/>
      </w:divBdr>
    </w:div>
    <w:div w:id="1289357986">
      <w:bodyDiv w:val="1"/>
      <w:marLeft w:val="0"/>
      <w:marRight w:val="0"/>
      <w:marTop w:val="0"/>
      <w:marBottom w:val="0"/>
      <w:divBdr>
        <w:top w:val="none" w:sz="0" w:space="0" w:color="auto"/>
        <w:left w:val="none" w:sz="0" w:space="0" w:color="auto"/>
        <w:bottom w:val="none" w:sz="0" w:space="0" w:color="auto"/>
        <w:right w:val="none" w:sz="0" w:space="0" w:color="auto"/>
      </w:divBdr>
    </w:div>
    <w:div w:id="1334719993">
      <w:bodyDiv w:val="1"/>
      <w:marLeft w:val="0"/>
      <w:marRight w:val="0"/>
      <w:marTop w:val="0"/>
      <w:marBottom w:val="0"/>
      <w:divBdr>
        <w:top w:val="none" w:sz="0" w:space="0" w:color="auto"/>
        <w:left w:val="none" w:sz="0" w:space="0" w:color="auto"/>
        <w:bottom w:val="none" w:sz="0" w:space="0" w:color="auto"/>
        <w:right w:val="none" w:sz="0" w:space="0" w:color="auto"/>
      </w:divBdr>
    </w:div>
    <w:div w:id="1398086668">
      <w:bodyDiv w:val="1"/>
      <w:marLeft w:val="0"/>
      <w:marRight w:val="0"/>
      <w:marTop w:val="0"/>
      <w:marBottom w:val="0"/>
      <w:divBdr>
        <w:top w:val="none" w:sz="0" w:space="0" w:color="auto"/>
        <w:left w:val="none" w:sz="0" w:space="0" w:color="auto"/>
        <w:bottom w:val="none" w:sz="0" w:space="0" w:color="auto"/>
        <w:right w:val="none" w:sz="0" w:space="0" w:color="auto"/>
      </w:divBdr>
    </w:div>
    <w:div w:id="1402749331">
      <w:bodyDiv w:val="1"/>
      <w:marLeft w:val="0"/>
      <w:marRight w:val="0"/>
      <w:marTop w:val="0"/>
      <w:marBottom w:val="0"/>
      <w:divBdr>
        <w:top w:val="none" w:sz="0" w:space="0" w:color="auto"/>
        <w:left w:val="none" w:sz="0" w:space="0" w:color="auto"/>
        <w:bottom w:val="none" w:sz="0" w:space="0" w:color="auto"/>
        <w:right w:val="none" w:sz="0" w:space="0" w:color="auto"/>
      </w:divBdr>
    </w:div>
    <w:div w:id="1407217354">
      <w:bodyDiv w:val="1"/>
      <w:marLeft w:val="0"/>
      <w:marRight w:val="0"/>
      <w:marTop w:val="0"/>
      <w:marBottom w:val="0"/>
      <w:divBdr>
        <w:top w:val="none" w:sz="0" w:space="0" w:color="auto"/>
        <w:left w:val="none" w:sz="0" w:space="0" w:color="auto"/>
        <w:bottom w:val="none" w:sz="0" w:space="0" w:color="auto"/>
        <w:right w:val="none" w:sz="0" w:space="0" w:color="auto"/>
      </w:divBdr>
    </w:div>
    <w:div w:id="1437559326">
      <w:bodyDiv w:val="1"/>
      <w:marLeft w:val="0"/>
      <w:marRight w:val="0"/>
      <w:marTop w:val="0"/>
      <w:marBottom w:val="0"/>
      <w:divBdr>
        <w:top w:val="none" w:sz="0" w:space="0" w:color="auto"/>
        <w:left w:val="none" w:sz="0" w:space="0" w:color="auto"/>
        <w:bottom w:val="none" w:sz="0" w:space="0" w:color="auto"/>
        <w:right w:val="none" w:sz="0" w:space="0" w:color="auto"/>
      </w:divBdr>
    </w:div>
    <w:div w:id="1468400128">
      <w:bodyDiv w:val="1"/>
      <w:marLeft w:val="0"/>
      <w:marRight w:val="0"/>
      <w:marTop w:val="0"/>
      <w:marBottom w:val="0"/>
      <w:divBdr>
        <w:top w:val="none" w:sz="0" w:space="0" w:color="auto"/>
        <w:left w:val="none" w:sz="0" w:space="0" w:color="auto"/>
        <w:bottom w:val="none" w:sz="0" w:space="0" w:color="auto"/>
        <w:right w:val="none" w:sz="0" w:space="0" w:color="auto"/>
      </w:divBdr>
    </w:div>
    <w:div w:id="1559973793">
      <w:bodyDiv w:val="1"/>
      <w:marLeft w:val="0"/>
      <w:marRight w:val="0"/>
      <w:marTop w:val="0"/>
      <w:marBottom w:val="0"/>
      <w:divBdr>
        <w:top w:val="none" w:sz="0" w:space="0" w:color="auto"/>
        <w:left w:val="none" w:sz="0" w:space="0" w:color="auto"/>
        <w:bottom w:val="none" w:sz="0" w:space="0" w:color="auto"/>
        <w:right w:val="none" w:sz="0" w:space="0" w:color="auto"/>
      </w:divBdr>
    </w:div>
    <w:div w:id="1593732985">
      <w:bodyDiv w:val="1"/>
      <w:marLeft w:val="0"/>
      <w:marRight w:val="0"/>
      <w:marTop w:val="0"/>
      <w:marBottom w:val="0"/>
      <w:divBdr>
        <w:top w:val="none" w:sz="0" w:space="0" w:color="auto"/>
        <w:left w:val="none" w:sz="0" w:space="0" w:color="auto"/>
        <w:bottom w:val="none" w:sz="0" w:space="0" w:color="auto"/>
        <w:right w:val="none" w:sz="0" w:space="0" w:color="auto"/>
      </w:divBdr>
    </w:div>
    <w:div w:id="1593973113">
      <w:bodyDiv w:val="1"/>
      <w:marLeft w:val="0"/>
      <w:marRight w:val="0"/>
      <w:marTop w:val="0"/>
      <w:marBottom w:val="0"/>
      <w:divBdr>
        <w:top w:val="none" w:sz="0" w:space="0" w:color="auto"/>
        <w:left w:val="none" w:sz="0" w:space="0" w:color="auto"/>
        <w:bottom w:val="none" w:sz="0" w:space="0" w:color="auto"/>
        <w:right w:val="none" w:sz="0" w:space="0" w:color="auto"/>
      </w:divBdr>
    </w:div>
    <w:div w:id="1603495939">
      <w:bodyDiv w:val="1"/>
      <w:marLeft w:val="0"/>
      <w:marRight w:val="0"/>
      <w:marTop w:val="0"/>
      <w:marBottom w:val="0"/>
      <w:divBdr>
        <w:top w:val="none" w:sz="0" w:space="0" w:color="auto"/>
        <w:left w:val="none" w:sz="0" w:space="0" w:color="auto"/>
        <w:bottom w:val="none" w:sz="0" w:space="0" w:color="auto"/>
        <w:right w:val="none" w:sz="0" w:space="0" w:color="auto"/>
      </w:divBdr>
    </w:div>
    <w:div w:id="1620647394">
      <w:bodyDiv w:val="1"/>
      <w:marLeft w:val="0"/>
      <w:marRight w:val="0"/>
      <w:marTop w:val="0"/>
      <w:marBottom w:val="0"/>
      <w:divBdr>
        <w:top w:val="none" w:sz="0" w:space="0" w:color="auto"/>
        <w:left w:val="none" w:sz="0" w:space="0" w:color="auto"/>
        <w:bottom w:val="none" w:sz="0" w:space="0" w:color="auto"/>
        <w:right w:val="none" w:sz="0" w:space="0" w:color="auto"/>
      </w:divBdr>
    </w:div>
    <w:div w:id="1658344285">
      <w:bodyDiv w:val="1"/>
      <w:marLeft w:val="0"/>
      <w:marRight w:val="0"/>
      <w:marTop w:val="0"/>
      <w:marBottom w:val="0"/>
      <w:divBdr>
        <w:top w:val="none" w:sz="0" w:space="0" w:color="auto"/>
        <w:left w:val="none" w:sz="0" w:space="0" w:color="auto"/>
        <w:bottom w:val="none" w:sz="0" w:space="0" w:color="auto"/>
        <w:right w:val="none" w:sz="0" w:space="0" w:color="auto"/>
      </w:divBdr>
    </w:div>
    <w:div w:id="1674332639">
      <w:bodyDiv w:val="1"/>
      <w:marLeft w:val="0"/>
      <w:marRight w:val="0"/>
      <w:marTop w:val="0"/>
      <w:marBottom w:val="0"/>
      <w:divBdr>
        <w:top w:val="none" w:sz="0" w:space="0" w:color="auto"/>
        <w:left w:val="none" w:sz="0" w:space="0" w:color="auto"/>
        <w:bottom w:val="none" w:sz="0" w:space="0" w:color="auto"/>
        <w:right w:val="none" w:sz="0" w:space="0" w:color="auto"/>
      </w:divBdr>
      <w:divsChild>
        <w:div w:id="160125740">
          <w:marLeft w:val="0"/>
          <w:marRight w:val="0"/>
          <w:marTop w:val="0"/>
          <w:marBottom w:val="0"/>
          <w:divBdr>
            <w:top w:val="none" w:sz="0" w:space="0" w:color="auto"/>
            <w:left w:val="none" w:sz="0" w:space="0" w:color="auto"/>
            <w:bottom w:val="none" w:sz="0" w:space="0" w:color="auto"/>
            <w:right w:val="none" w:sz="0" w:space="0" w:color="auto"/>
          </w:divBdr>
        </w:div>
        <w:div w:id="478350865">
          <w:marLeft w:val="0"/>
          <w:marRight w:val="0"/>
          <w:marTop w:val="0"/>
          <w:marBottom w:val="0"/>
          <w:divBdr>
            <w:top w:val="none" w:sz="0" w:space="0" w:color="auto"/>
            <w:left w:val="none" w:sz="0" w:space="0" w:color="auto"/>
            <w:bottom w:val="none" w:sz="0" w:space="0" w:color="auto"/>
            <w:right w:val="none" w:sz="0" w:space="0" w:color="auto"/>
          </w:divBdr>
        </w:div>
        <w:div w:id="565798875">
          <w:marLeft w:val="0"/>
          <w:marRight w:val="0"/>
          <w:marTop w:val="0"/>
          <w:marBottom w:val="0"/>
          <w:divBdr>
            <w:top w:val="none" w:sz="0" w:space="0" w:color="auto"/>
            <w:left w:val="none" w:sz="0" w:space="0" w:color="auto"/>
            <w:bottom w:val="none" w:sz="0" w:space="0" w:color="auto"/>
            <w:right w:val="none" w:sz="0" w:space="0" w:color="auto"/>
          </w:divBdr>
        </w:div>
        <w:div w:id="1035890411">
          <w:marLeft w:val="0"/>
          <w:marRight w:val="0"/>
          <w:marTop w:val="0"/>
          <w:marBottom w:val="0"/>
          <w:divBdr>
            <w:top w:val="none" w:sz="0" w:space="0" w:color="auto"/>
            <w:left w:val="none" w:sz="0" w:space="0" w:color="auto"/>
            <w:bottom w:val="none" w:sz="0" w:space="0" w:color="auto"/>
            <w:right w:val="none" w:sz="0" w:space="0" w:color="auto"/>
          </w:divBdr>
        </w:div>
        <w:div w:id="1207521459">
          <w:marLeft w:val="0"/>
          <w:marRight w:val="0"/>
          <w:marTop w:val="0"/>
          <w:marBottom w:val="0"/>
          <w:divBdr>
            <w:top w:val="none" w:sz="0" w:space="0" w:color="auto"/>
            <w:left w:val="none" w:sz="0" w:space="0" w:color="auto"/>
            <w:bottom w:val="none" w:sz="0" w:space="0" w:color="auto"/>
            <w:right w:val="none" w:sz="0" w:space="0" w:color="auto"/>
          </w:divBdr>
        </w:div>
        <w:div w:id="1566453710">
          <w:marLeft w:val="0"/>
          <w:marRight w:val="0"/>
          <w:marTop w:val="0"/>
          <w:marBottom w:val="0"/>
          <w:divBdr>
            <w:top w:val="none" w:sz="0" w:space="0" w:color="auto"/>
            <w:left w:val="none" w:sz="0" w:space="0" w:color="auto"/>
            <w:bottom w:val="none" w:sz="0" w:space="0" w:color="auto"/>
            <w:right w:val="none" w:sz="0" w:space="0" w:color="auto"/>
          </w:divBdr>
        </w:div>
        <w:div w:id="1762097787">
          <w:marLeft w:val="0"/>
          <w:marRight w:val="0"/>
          <w:marTop w:val="0"/>
          <w:marBottom w:val="0"/>
          <w:divBdr>
            <w:top w:val="none" w:sz="0" w:space="0" w:color="auto"/>
            <w:left w:val="none" w:sz="0" w:space="0" w:color="auto"/>
            <w:bottom w:val="none" w:sz="0" w:space="0" w:color="auto"/>
            <w:right w:val="none" w:sz="0" w:space="0" w:color="auto"/>
          </w:divBdr>
        </w:div>
        <w:div w:id="1873298629">
          <w:marLeft w:val="0"/>
          <w:marRight w:val="0"/>
          <w:marTop w:val="0"/>
          <w:marBottom w:val="0"/>
          <w:divBdr>
            <w:top w:val="none" w:sz="0" w:space="0" w:color="auto"/>
            <w:left w:val="none" w:sz="0" w:space="0" w:color="auto"/>
            <w:bottom w:val="none" w:sz="0" w:space="0" w:color="auto"/>
            <w:right w:val="none" w:sz="0" w:space="0" w:color="auto"/>
          </w:divBdr>
        </w:div>
        <w:div w:id="2023587776">
          <w:marLeft w:val="0"/>
          <w:marRight w:val="0"/>
          <w:marTop w:val="0"/>
          <w:marBottom w:val="0"/>
          <w:divBdr>
            <w:top w:val="none" w:sz="0" w:space="0" w:color="auto"/>
            <w:left w:val="none" w:sz="0" w:space="0" w:color="auto"/>
            <w:bottom w:val="none" w:sz="0" w:space="0" w:color="auto"/>
            <w:right w:val="none" w:sz="0" w:space="0" w:color="auto"/>
          </w:divBdr>
        </w:div>
      </w:divsChild>
    </w:div>
    <w:div w:id="1712728792">
      <w:bodyDiv w:val="1"/>
      <w:marLeft w:val="0"/>
      <w:marRight w:val="0"/>
      <w:marTop w:val="0"/>
      <w:marBottom w:val="0"/>
      <w:divBdr>
        <w:top w:val="none" w:sz="0" w:space="0" w:color="auto"/>
        <w:left w:val="none" w:sz="0" w:space="0" w:color="auto"/>
        <w:bottom w:val="none" w:sz="0" w:space="0" w:color="auto"/>
        <w:right w:val="none" w:sz="0" w:space="0" w:color="auto"/>
      </w:divBdr>
    </w:div>
    <w:div w:id="1716856328">
      <w:bodyDiv w:val="1"/>
      <w:marLeft w:val="0"/>
      <w:marRight w:val="0"/>
      <w:marTop w:val="0"/>
      <w:marBottom w:val="0"/>
      <w:divBdr>
        <w:top w:val="none" w:sz="0" w:space="0" w:color="auto"/>
        <w:left w:val="none" w:sz="0" w:space="0" w:color="auto"/>
        <w:bottom w:val="none" w:sz="0" w:space="0" w:color="auto"/>
        <w:right w:val="none" w:sz="0" w:space="0" w:color="auto"/>
      </w:divBdr>
    </w:div>
    <w:div w:id="1757357246">
      <w:bodyDiv w:val="1"/>
      <w:marLeft w:val="0"/>
      <w:marRight w:val="0"/>
      <w:marTop w:val="0"/>
      <w:marBottom w:val="0"/>
      <w:divBdr>
        <w:top w:val="none" w:sz="0" w:space="0" w:color="auto"/>
        <w:left w:val="none" w:sz="0" w:space="0" w:color="auto"/>
        <w:bottom w:val="none" w:sz="0" w:space="0" w:color="auto"/>
        <w:right w:val="none" w:sz="0" w:space="0" w:color="auto"/>
      </w:divBdr>
    </w:div>
    <w:div w:id="1779180224">
      <w:bodyDiv w:val="1"/>
      <w:marLeft w:val="0"/>
      <w:marRight w:val="0"/>
      <w:marTop w:val="0"/>
      <w:marBottom w:val="0"/>
      <w:divBdr>
        <w:top w:val="none" w:sz="0" w:space="0" w:color="auto"/>
        <w:left w:val="none" w:sz="0" w:space="0" w:color="auto"/>
        <w:bottom w:val="none" w:sz="0" w:space="0" w:color="auto"/>
        <w:right w:val="none" w:sz="0" w:space="0" w:color="auto"/>
      </w:divBdr>
    </w:div>
    <w:div w:id="1800998140">
      <w:bodyDiv w:val="1"/>
      <w:marLeft w:val="0"/>
      <w:marRight w:val="0"/>
      <w:marTop w:val="0"/>
      <w:marBottom w:val="0"/>
      <w:divBdr>
        <w:top w:val="none" w:sz="0" w:space="0" w:color="auto"/>
        <w:left w:val="none" w:sz="0" w:space="0" w:color="auto"/>
        <w:bottom w:val="none" w:sz="0" w:space="0" w:color="auto"/>
        <w:right w:val="none" w:sz="0" w:space="0" w:color="auto"/>
      </w:divBdr>
    </w:div>
    <w:div w:id="1807816448">
      <w:bodyDiv w:val="1"/>
      <w:marLeft w:val="0"/>
      <w:marRight w:val="0"/>
      <w:marTop w:val="0"/>
      <w:marBottom w:val="0"/>
      <w:divBdr>
        <w:top w:val="none" w:sz="0" w:space="0" w:color="auto"/>
        <w:left w:val="none" w:sz="0" w:space="0" w:color="auto"/>
        <w:bottom w:val="none" w:sz="0" w:space="0" w:color="auto"/>
        <w:right w:val="none" w:sz="0" w:space="0" w:color="auto"/>
      </w:divBdr>
    </w:div>
    <w:div w:id="1823736995">
      <w:bodyDiv w:val="1"/>
      <w:marLeft w:val="0"/>
      <w:marRight w:val="0"/>
      <w:marTop w:val="0"/>
      <w:marBottom w:val="0"/>
      <w:divBdr>
        <w:top w:val="none" w:sz="0" w:space="0" w:color="auto"/>
        <w:left w:val="none" w:sz="0" w:space="0" w:color="auto"/>
        <w:bottom w:val="none" w:sz="0" w:space="0" w:color="auto"/>
        <w:right w:val="none" w:sz="0" w:space="0" w:color="auto"/>
      </w:divBdr>
    </w:div>
    <w:div w:id="1963223324">
      <w:bodyDiv w:val="1"/>
      <w:marLeft w:val="0"/>
      <w:marRight w:val="0"/>
      <w:marTop w:val="0"/>
      <w:marBottom w:val="0"/>
      <w:divBdr>
        <w:top w:val="none" w:sz="0" w:space="0" w:color="auto"/>
        <w:left w:val="none" w:sz="0" w:space="0" w:color="auto"/>
        <w:bottom w:val="none" w:sz="0" w:space="0" w:color="auto"/>
        <w:right w:val="none" w:sz="0" w:space="0" w:color="auto"/>
      </w:divBdr>
    </w:div>
    <w:div w:id="1980261230">
      <w:bodyDiv w:val="1"/>
      <w:marLeft w:val="0"/>
      <w:marRight w:val="0"/>
      <w:marTop w:val="0"/>
      <w:marBottom w:val="0"/>
      <w:divBdr>
        <w:top w:val="none" w:sz="0" w:space="0" w:color="auto"/>
        <w:left w:val="none" w:sz="0" w:space="0" w:color="auto"/>
        <w:bottom w:val="none" w:sz="0" w:space="0" w:color="auto"/>
        <w:right w:val="none" w:sz="0" w:space="0" w:color="auto"/>
      </w:divBdr>
    </w:div>
    <w:div w:id="1988316141">
      <w:bodyDiv w:val="1"/>
      <w:marLeft w:val="0"/>
      <w:marRight w:val="0"/>
      <w:marTop w:val="0"/>
      <w:marBottom w:val="0"/>
      <w:divBdr>
        <w:top w:val="none" w:sz="0" w:space="0" w:color="auto"/>
        <w:left w:val="none" w:sz="0" w:space="0" w:color="auto"/>
        <w:bottom w:val="none" w:sz="0" w:space="0" w:color="auto"/>
        <w:right w:val="none" w:sz="0" w:space="0" w:color="auto"/>
      </w:divBdr>
      <w:divsChild>
        <w:div w:id="462847528">
          <w:marLeft w:val="0"/>
          <w:marRight w:val="0"/>
          <w:marTop w:val="0"/>
          <w:marBottom w:val="0"/>
          <w:divBdr>
            <w:top w:val="none" w:sz="0" w:space="0" w:color="auto"/>
            <w:left w:val="none" w:sz="0" w:space="0" w:color="auto"/>
            <w:bottom w:val="none" w:sz="0" w:space="0" w:color="auto"/>
            <w:right w:val="none" w:sz="0" w:space="0" w:color="auto"/>
          </w:divBdr>
        </w:div>
        <w:div w:id="915744805">
          <w:marLeft w:val="0"/>
          <w:marRight w:val="0"/>
          <w:marTop w:val="0"/>
          <w:marBottom w:val="0"/>
          <w:divBdr>
            <w:top w:val="none" w:sz="0" w:space="0" w:color="auto"/>
            <w:left w:val="none" w:sz="0" w:space="0" w:color="auto"/>
            <w:bottom w:val="none" w:sz="0" w:space="0" w:color="auto"/>
            <w:right w:val="none" w:sz="0" w:space="0" w:color="auto"/>
          </w:divBdr>
        </w:div>
        <w:div w:id="2023628588">
          <w:marLeft w:val="0"/>
          <w:marRight w:val="0"/>
          <w:marTop w:val="0"/>
          <w:marBottom w:val="0"/>
          <w:divBdr>
            <w:top w:val="none" w:sz="0" w:space="0" w:color="auto"/>
            <w:left w:val="none" w:sz="0" w:space="0" w:color="auto"/>
            <w:bottom w:val="none" w:sz="0" w:space="0" w:color="auto"/>
            <w:right w:val="none" w:sz="0" w:space="0" w:color="auto"/>
          </w:divBdr>
        </w:div>
      </w:divsChild>
    </w:div>
    <w:div w:id="2002387467">
      <w:bodyDiv w:val="1"/>
      <w:marLeft w:val="0"/>
      <w:marRight w:val="0"/>
      <w:marTop w:val="0"/>
      <w:marBottom w:val="0"/>
      <w:divBdr>
        <w:top w:val="none" w:sz="0" w:space="0" w:color="auto"/>
        <w:left w:val="none" w:sz="0" w:space="0" w:color="auto"/>
        <w:bottom w:val="none" w:sz="0" w:space="0" w:color="auto"/>
        <w:right w:val="none" w:sz="0" w:space="0" w:color="auto"/>
      </w:divBdr>
    </w:div>
    <w:div w:id="2054645983">
      <w:bodyDiv w:val="1"/>
      <w:marLeft w:val="0"/>
      <w:marRight w:val="0"/>
      <w:marTop w:val="0"/>
      <w:marBottom w:val="0"/>
      <w:divBdr>
        <w:top w:val="none" w:sz="0" w:space="0" w:color="auto"/>
        <w:left w:val="none" w:sz="0" w:space="0" w:color="auto"/>
        <w:bottom w:val="none" w:sz="0" w:space="0" w:color="auto"/>
        <w:right w:val="none" w:sz="0" w:space="0" w:color="auto"/>
      </w:divBdr>
    </w:div>
    <w:div w:id="2056928292">
      <w:bodyDiv w:val="1"/>
      <w:marLeft w:val="0"/>
      <w:marRight w:val="0"/>
      <w:marTop w:val="0"/>
      <w:marBottom w:val="0"/>
      <w:divBdr>
        <w:top w:val="none" w:sz="0" w:space="0" w:color="auto"/>
        <w:left w:val="none" w:sz="0" w:space="0" w:color="auto"/>
        <w:bottom w:val="none" w:sz="0" w:space="0" w:color="auto"/>
        <w:right w:val="none" w:sz="0" w:space="0" w:color="auto"/>
      </w:divBdr>
    </w:div>
    <w:div w:id="2073851414">
      <w:bodyDiv w:val="1"/>
      <w:marLeft w:val="0"/>
      <w:marRight w:val="0"/>
      <w:marTop w:val="0"/>
      <w:marBottom w:val="0"/>
      <w:divBdr>
        <w:top w:val="none" w:sz="0" w:space="0" w:color="auto"/>
        <w:left w:val="none" w:sz="0" w:space="0" w:color="auto"/>
        <w:bottom w:val="none" w:sz="0" w:space="0" w:color="auto"/>
        <w:right w:val="none" w:sz="0" w:space="0" w:color="auto"/>
      </w:divBdr>
    </w:div>
    <w:div w:id="2098750583">
      <w:bodyDiv w:val="1"/>
      <w:marLeft w:val="0"/>
      <w:marRight w:val="0"/>
      <w:marTop w:val="0"/>
      <w:marBottom w:val="0"/>
      <w:divBdr>
        <w:top w:val="none" w:sz="0" w:space="0" w:color="auto"/>
        <w:left w:val="none" w:sz="0" w:space="0" w:color="auto"/>
        <w:bottom w:val="none" w:sz="0" w:space="0" w:color="auto"/>
        <w:right w:val="none" w:sz="0" w:space="0" w:color="auto"/>
      </w:divBdr>
    </w:div>
    <w:div w:id="2105417614">
      <w:bodyDiv w:val="1"/>
      <w:marLeft w:val="0"/>
      <w:marRight w:val="0"/>
      <w:marTop w:val="0"/>
      <w:marBottom w:val="0"/>
      <w:divBdr>
        <w:top w:val="none" w:sz="0" w:space="0" w:color="auto"/>
        <w:left w:val="none" w:sz="0" w:space="0" w:color="auto"/>
        <w:bottom w:val="none" w:sz="0" w:space="0" w:color="auto"/>
        <w:right w:val="none" w:sz="0" w:space="0" w:color="auto"/>
      </w:divBdr>
    </w:div>
    <w:div w:id="21224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mis2020.governmen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ULL" TargetMode="External"/><Relationship Id="rId5" Type="http://schemas.openxmlformats.org/officeDocument/2006/relationships/webSettings" Target="webSettings.xml"/><Relationship Id="rId10" Type="http://schemas.openxmlformats.org/officeDocument/2006/relationships/hyperlink" Target="https://eumis2020.government.b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inov\Application%20Data\Microsoft\Templates\Doc1_corr.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AEC2B-E1FC-450C-9CB2-57452EC97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Doc1_corr</Template>
  <TotalTime>0</TotalTime>
  <Pages>1</Pages>
  <Words>16942</Words>
  <Characters>96570</Characters>
  <Application>Microsoft Office Word</Application>
  <DocSecurity>0</DocSecurity>
  <Lines>804</Lines>
  <Paragraphs>226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Guidelines_FRPI</vt:lpstr>
      <vt:lpstr>Guidelines_FRPI</vt:lpstr>
    </vt:vector>
  </TitlesOfParts>
  <Company/>
  <LinksUpToDate>false</LinksUpToDate>
  <CharactersWithSpaces>113286</CharactersWithSpaces>
  <SharedDoc>false</SharedDoc>
  <HLinks>
    <vt:vector size="252" baseType="variant">
      <vt:variant>
        <vt:i4>1769490</vt:i4>
      </vt:variant>
      <vt:variant>
        <vt:i4>371</vt:i4>
      </vt:variant>
      <vt:variant>
        <vt:i4>0</vt:i4>
      </vt:variant>
      <vt:variant>
        <vt:i4>5</vt:i4>
      </vt:variant>
      <vt:variant>
        <vt:lpwstr>https://eumis2020.government.bg/</vt:lpwstr>
      </vt:variant>
      <vt:variant>
        <vt:lpwstr/>
      </vt:variant>
      <vt:variant>
        <vt:i4>262153</vt:i4>
      </vt:variant>
      <vt:variant>
        <vt:i4>369</vt:i4>
      </vt:variant>
      <vt:variant>
        <vt:i4>0</vt:i4>
      </vt:variant>
      <vt:variant>
        <vt:i4>5</vt:i4>
      </vt:variant>
      <vt:variant>
        <vt:lpwstr>http:///</vt:lpwstr>
      </vt:variant>
      <vt:variant>
        <vt:lpwstr/>
      </vt:variant>
      <vt:variant>
        <vt:i4>1769490</vt:i4>
      </vt:variant>
      <vt:variant>
        <vt:i4>366</vt:i4>
      </vt:variant>
      <vt:variant>
        <vt:i4>0</vt:i4>
      </vt:variant>
      <vt:variant>
        <vt:i4>5</vt:i4>
      </vt:variant>
      <vt:variant>
        <vt:lpwstr>https://eumis2020.government.bg/</vt:lpwstr>
      </vt:variant>
      <vt:variant>
        <vt:lpwstr/>
      </vt:variant>
      <vt:variant>
        <vt:i4>1441855</vt:i4>
      </vt:variant>
      <vt:variant>
        <vt:i4>230</vt:i4>
      </vt:variant>
      <vt:variant>
        <vt:i4>0</vt:i4>
      </vt:variant>
      <vt:variant>
        <vt:i4>5</vt:i4>
      </vt:variant>
      <vt:variant>
        <vt:lpwstr/>
      </vt:variant>
      <vt:variant>
        <vt:lpwstr>_Toc115037873</vt:lpwstr>
      </vt:variant>
      <vt:variant>
        <vt:i4>1441855</vt:i4>
      </vt:variant>
      <vt:variant>
        <vt:i4>224</vt:i4>
      </vt:variant>
      <vt:variant>
        <vt:i4>0</vt:i4>
      </vt:variant>
      <vt:variant>
        <vt:i4>5</vt:i4>
      </vt:variant>
      <vt:variant>
        <vt:lpwstr/>
      </vt:variant>
      <vt:variant>
        <vt:lpwstr>_Toc115037872</vt:lpwstr>
      </vt:variant>
      <vt:variant>
        <vt:i4>1441855</vt:i4>
      </vt:variant>
      <vt:variant>
        <vt:i4>218</vt:i4>
      </vt:variant>
      <vt:variant>
        <vt:i4>0</vt:i4>
      </vt:variant>
      <vt:variant>
        <vt:i4>5</vt:i4>
      </vt:variant>
      <vt:variant>
        <vt:lpwstr/>
      </vt:variant>
      <vt:variant>
        <vt:lpwstr>_Toc115037871</vt:lpwstr>
      </vt:variant>
      <vt:variant>
        <vt:i4>1441855</vt:i4>
      </vt:variant>
      <vt:variant>
        <vt:i4>212</vt:i4>
      </vt:variant>
      <vt:variant>
        <vt:i4>0</vt:i4>
      </vt:variant>
      <vt:variant>
        <vt:i4>5</vt:i4>
      </vt:variant>
      <vt:variant>
        <vt:lpwstr/>
      </vt:variant>
      <vt:variant>
        <vt:lpwstr>_Toc115037870</vt:lpwstr>
      </vt:variant>
      <vt:variant>
        <vt:i4>1507391</vt:i4>
      </vt:variant>
      <vt:variant>
        <vt:i4>206</vt:i4>
      </vt:variant>
      <vt:variant>
        <vt:i4>0</vt:i4>
      </vt:variant>
      <vt:variant>
        <vt:i4>5</vt:i4>
      </vt:variant>
      <vt:variant>
        <vt:lpwstr/>
      </vt:variant>
      <vt:variant>
        <vt:lpwstr>_Toc115037869</vt:lpwstr>
      </vt:variant>
      <vt:variant>
        <vt:i4>1507391</vt:i4>
      </vt:variant>
      <vt:variant>
        <vt:i4>200</vt:i4>
      </vt:variant>
      <vt:variant>
        <vt:i4>0</vt:i4>
      </vt:variant>
      <vt:variant>
        <vt:i4>5</vt:i4>
      </vt:variant>
      <vt:variant>
        <vt:lpwstr/>
      </vt:variant>
      <vt:variant>
        <vt:lpwstr>_Toc115037868</vt:lpwstr>
      </vt:variant>
      <vt:variant>
        <vt:i4>1507391</vt:i4>
      </vt:variant>
      <vt:variant>
        <vt:i4>194</vt:i4>
      </vt:variant>
      <vt:variant>
        <vt:i4>0</vt:i4>
      </vt:variant>
      <vt:variant>
        <vt:i4>5</vt:i4>
      </vt:variant>
      <vt:variant>
        <vt:lpwstr/>
      </vt:variant>
      <vt:variant>
        <vt:lpwstr>_Toc115037867</vt:lpwstr>
      </vt:variant>
      <vt:variant>
        <vt:i4>1507391</vt:i4>
      </vt:variant>
      <vt:variant>
        <vt:i4>188</vt:i4>
      </vt:variant>
      <vt:variant>
        <vt:i4>0</vt:i4>
      </vt:variant>
      <vt:variant>
        <vt:i4>5</vt:i4>
      </vt:variant>
      <vt:variant>
        <vt:lpwstr/>
      </vt:variant>
      <vt:variant>
        <vt:lpwstr>_Toc115037866</vt:lpwstr>
      </vt:variant>
      <vt:variant>
        <vt:i4>1507391</vt:i4>
      </vt:variant>
      <vt:variant>
        <vt:i4>182</vt:i4>
      </vt:variant>
      <vt:variant>
        <vt:i4>0</vt:i4>
      </vt:variant>
      <vt:variant>
        <vt:i4>5</vt:i4>
      </vt:variant>
      <vt:variant>
        <vt:lpwstr/>
      </vt:variant>
      <vt:variant>
        <vt:lpwstr>_Toc115037865</vt:lpwstr>
      </vt:variant>
      <vt:variant>
        <vt:i4>1507391</vt:i4>
      </vt:variant>
      <vt:variant>
        <vt:i4>176</vt:i4>
      </vt:variant>
      <vt:variant>
        <vt:i4>0</vt:i4>
      </vt:variant>
      <vt:variant>
        <vt:i4>5</vt:i4>
      </vt:variant>
      <vt:variant>
        <vt:lpwstr/>
      </vt:variant>
      <vt:variant>
        <vt:lpwstr>_Toc115037864</vt:lpwstr>
      </vt:variant>
      <vt:variant>
        <vt:i4>1507391</vt:i4>
      </vt:variant>
      <vt:variant>
        <vt:i4>170</vt:i4>
      </vt:variant>
      <vt:variant>
        <vt:i4>0</vt:i4>
      </vt:variant>
      <vt:variant>
        <vt:i4>5</vt:i4>
      </vt:variant>
      <vt:variant>
        <vt:lpwstr/>
      </vt:variant>
      <vt:variant>
        <vt:lpwstr>_Toc115037863</vt:lpwstr>
      </vt:variant>
      <vt:variant>
        <vt:i4>1507391</vt:i4>
      </vt:variant>
      <vt:variant>
        <vt:i4>164</vt:i4>
      </vt:variant>
      <vt:variant>
        <vt:i4>0</vt:i4>
      </vt:variant>
      <vt:variant>
        <vt:i4>5</vt:i4>
      </vt:variant>
      <vt:variant>
        <vt:lpwstr/>
      </vt:variant>
      <vt:variant>
        <vt:lpwstr>_Toc115037862</vt:lpwstr>
      </vt:variant>
      <vt:variant>
        <vt:i4>1507391</vt:i4>
      </vt:variant>
      <vt:variant>
        <vt:i4>158</vt:i4>
      </vt:variant>
      <vt:variant>
        <vt:i4>0</vt:i4>
      </vt:variant>
      <vt:variant>
        <vt:i4>5</vt:i4>
      </vt:variant>
      <vt:variant>
        <vt:lpwstr/>
      </vt:variant>
      <vt:variant>
        <vt:lpwstr>_Toc115037861</vt:lpwstr>
      </vt:variant>
      <vt:variant>
        <vt:i4>1507391</vt:i4>
      </vt:variant>
      <vt:variant>
        <vt:i4>152</vt:i4>
      </vt:variant>
      <vt:variant>
        <vt:i4>0</vt:i4>
      </vt:variant>
      <vt:variant>
        <vt:i4>5</vt:i4>
      </vt:variant>
      <vt:variant>
        <vt:lpwstr/>
      </vt:variant>
      <vt:variant>
        <vt:lpwstr>_Toc115037860</vt:lpwstr>
      </vt:variant>
      <vt:variant>
        <vt:i4>1310783</vt:i4>
      </vt:variant>
      <vt:variant>
        <vt:i4>146</vt:i4>
      </vt:variant>
      <vt:variant>
        <vt:i4>0</vt:i4>
      </vt:variant>
      <vt:variant>
        <vt:i4>5</vt:i4>
      </vt:variant>
      <vt:variant>
        <vt:lpwstr/>
      </vt:variant>
      <vt:variant>
        <vt:lpwstr>_Toc115037859</vt:lpwstr>
      </vt:variant>
      <vt:variant>
        <vt:i4>1310783</vt:i4>
      </vt:variant>
      <vt:variant>
        <vt:i4>140</vt:i4>
      </vt:variant>
      <vt:variant>
        <vt:i4>0</vt:i4>
      </vt:variant>
      <vt:variant>
        <vt:i4>5</vt:i4>
      </vt:variant>
      <vt:variant>
        <vt:lpwstr/>
      </vt:variant>
      <vt:variant>
        <vt:lpwstr>_Toc115037858</vt:lpwstr>
      </vt:variant>
      <vt:variant>
        <vt:i4>1310783</vt:i4>
      </vt:variant>
      <vt:variant>
        <vt:i4>134</vt:i4>
      </vt:variant>
      <vt:variant>
        <vt:i4>0</vt:i4>
      </vt:variant>
      <vt:variant>
        <vt:i4>5</vt:i4>
      </vt:variant>
      <vt:variant>
        <vt:lpwstr/>
      </vt:variant>
      <vt:variant>
        <vt:lpwstr>_Toc115037857</vt:lpwstr>
      </vt:variant>
      <vt:variant>
        <vt:i4>1310783</vt:i4>
      </vt:variant>
      <vt:variant>
        <vt:i4>128</vt:i4>
      </vt:variant>
      <vt:variant>
        <vt:i4>0</vt:i4>
      </vt:variant>
      <vt:variant>
        <vt:i4>5</vt:i4>
      </vt:variant>
      <vt:variant>
        <vt:lpwstr/>
      </vt:variant>
      <vt:variant>
        <vt:lpwstr>_Toc115037856</vt:lpwstr>
      </vt:variant>
      <vt:variant>
        <vt:i4>1310783</vt:i4>
      </vt:variant>
      <vt:variant>
        <vt:i4>122</vt:i4>
      </vt:variant>
      <vt:variant>
        <vt:i4>0</vt:i4>
      </vt:variant>
      <vt:variant>
        <vt:i4>5</vt:i4>
      </vt:variant>
      <vt:variant>
        <vt:lpwstr/>
      </vt:variant>
      <vt:variant>
        <vt:lpwstr>_Toc115037855</vt:lpwstr>
      </vt:variant>
      <vt:variant>
        <vt:i4>1310783</vt:i4>
      </vt:variant>
      <vt:variant>
        <vt:i4>116</vt:i4>
      </vt:variant>
      <vt:variant>
        <vt:i4>0</vt:i4>
      </vt:variant>
      <vt:variant>
        <vt:i4>5</vt:i4>
      </vt:variant>
      <vt:variant>
        <vt:lpwstr/>
      </vt:variant>
      <vt:variant>
        <vt:lpwstr>_Toc115037854</vt:lpwstr>
      </vt:variant>
      <vt:variant>
        <vt:i4>1310783</vt:i4>
      </vt:variant>
      <vt:variant>
        <vt:i4>110</vt:i4>
      </vt:variant>
      <vt:variant>
        <vt:i4>0</vt:i4>
      </vt:variant>
      <vt:variant>
        <vt:i4>5</vt:i4>
      </vt:variant>
      <vt:variant>
        <vt:lpwstr/>
      </vt:variant>
      <vt:variant>
        <vt:lpwstr>_Toc115037853</vt:lpwstr>
      </vt:variant>
      <vt:variant>
        <vt:i4>1310783</vt:i4>
      </vt:variant>
      <vt:variant>
        <vt:i4>104</vt:i4>
      </vt:variant>
      <vt:variant>
        <vt:i4>0</vt:i4>
      </vt:variant>
      <vt:variant>
        <vt:i4>5</vt:i4>
      </vt:variant>
      <vt:variant>
        <vt:lpwstr/>
      </vt:variant>
      <vt:variant>
        <vt:lpwstr>_Toc115037852</vt:lpwstr>
      </vt:variant>
      <vt:variant>
        <vt:i4>1310783</vt:i4>
      </vt:variant>
      <vt:variant>
        <vt:i4>98</vt:i4>
      </vt:variant>
      <vt:variant>
        <vt:i4>0</vt:i4>
      </vt:variant>
      <vt:variant>
        <vt:i4>5</vt:i4>
      </vt:variant>
      <vt:variant>
        <vt:lpwstr/>
      </vt:variant>
      <vt:variant>
        <vt:lpwstr>_Toc115037851</vt:lpwstr>
      </vt:variant>
      <vt:variant>
        <vt:i4>1310783</vt:i4>
      </vt:variant>
      <vt:variant>
        <vt:i4>92</vt:i4>
      </vt:variant>
      <vt:variant>
        <vt:i4>0</vt:i4>
      </vt:variant>
      <vt:variant>
        <vt:i4>5</vt:i4>
      </vt:variant>
      <vt:variant>
        <vt:lpwstr/>
      </vt:variant>
      <vt:variant>
        <vt:lpwstr>_Toc115037850</vt:lpwstr>
      </vt:variant>
      <vt:variant>
        <vt:i4>1376319</vt:i4>
      </vt:variant>
      <vt:variant>
        <vt:i4>86</vt:i4>
      </vt:variant>
      <vt:variant>
        <vt:i4>0</vt:i4>
      </vt:variant>
      <vt:variant>
        <vt:i4>5</vt:i4>
      </vt:variant>
      <vt:variant>
        <vt:lpwstr/>
      </vt:variant>
      <vt:variant>
        <vt:lpwstr>_Toc115037849</vt:lpwstr>
      </vt:variant>
      <vt:variant>
        <vt:i4>1376319</vt:i4>
      </vt:variant>
      <vt:variant>
        <vt:i4>80</vt:i4>
      </vt:variant>
      <vt:variant>
        <vt:i4>0</vt:i4>
      </vt:variant>
      <vt:variant>
        <vt:i4>5</vt:i4>
      </vt:variant>
      <vt:variant>
        <vt:lpwstr/>
      </vt:variant>
      <vt:variant>
        <vt:lpwstr>_Toc115037848</vt:lpwstr>
      </vt:variant>
      <vt:variant>
        <vt:i4>1376319</vt:i4>
      </vt:variant>
      <vt:variant>
        <vt:i4>74</vt:i4>
      </vt:variant>
      <vt:variant>
        <vt:i4>0</vt:i4>
      </vt:variant>
      <vt:variant>
        <vt:i4>5</vt:i4>
      </vt:variant>
      <vt:variant>
        <vt:lpwstr/>
      </vt:variant>
      <vt:variant>
        <vt:lpwstr>_Toc115037847</vt:lpwstr>
      </vt:variant>
      <vt:variant>
        <vt:i4>1376319</vt:i4>
      </vt:variant>
      <vt:variant>
        <vt:i4>68</vt:i4>
      </vt:variant>
      <vt:variant>
        <vt:i4>0</vt:i4>
      </vt:variant>
      <vt:variant>
        <vt:i4>5</vt:i4>
      </vt:variant>
      <vt:variant>
        <vt:lpwstr/>
      </vt:variant>
      <vt:variant>
        <vt:lpwstr>_Toc115037846</vt:lpwstr>
      </vt:variant>
      <vt:variant>
        <vt:i4>1376319</vt:i4>
      </vt:variant>
      <vt:variant>
        <vt:i4>62</vt:i4>
      </vt:variant>
      <vt:variant>
        <vt:i4>0</vt:i4>
      </vt:variant>
      <vt:variant>
        <vt:i4>5</vt:i4>
      </vt:variant>
      <vt:variant>
        <vt:lpwstr/>
      </vt:variant>
      <vt:variant>
        <vt:lpwstr>_Toc115037845</vt:lpwstr>
      </vt:variant>
      <vt:variant>
        <vt:i4>1376319</vt:i4>
      </vt:variant>
      <vt:variant>
        <vt:i4>56</vt:i4>
      </vt:variant>
      <vt:variant>
        <vt:i4>0</vt:i4>
      </vt:variant>
      <vt:variant>
        <vt:i4>5</vt:i4>
      </vt:variant>
      <vt:variant>
        <vt:lpwstr/>
      </vt:variant>
      <vt:variant>
        <vt:lpwstr>_Toc115037844</vt:lpwstr>
      </vt:variant>
      <vt:variant>
        <vt:i4>1376319</vt:i4>
      </vt:variant>
      <vt:variant>
        <vt:i4>50</vt:i4>
      </vt:variant>
      <vt:variant>
        <vt:i4>0</vt:i4>
      </vt:variant>
      <vt:variant>
        <vt:i4>5</vt:i4>
      </vt:variant>
      <vt:variant>
        <vt:lpwstr/>
      </vt:variant>
      <vt:variant>
        <vt:lpwstr>_Toc115037843</vt:lpwstr>
      </vt:variant>
      <vt:variant>
        <vt:i4>1376319</vt:i4>
      </vt:variant>
      <vt:variant>
        <vt:i4>44</vt:i4>
      </vt:variant>
      <vt:variant>
        <vt:i4>0</vt:i4>
      </vt:variant>
      <vt:variant>
        <vt:i4>5</vt:i4>
      </vt:variant>
      <vt:variant>
        <vt:lpwstr/>
      </vt:variant>
      <vt:variant>
        <vt:lpwstr>_Toc115037842</vt:lpwstr>
      </vt:variant>
      <vt:variant>
        <vt:i4>1376319</vt:i4>
      </vt:variant>
      <vt:variant>
        <vt:i4>38</vt:i4>
      </vt:variant>
      <vt:variant>
        <vt:i4>0</vt:i4>
      </vt:variant>
      <vt:variant>
        <vt:i4>5</vt:i4>
      </vt:variant>
      <vt:variant>
        <vt:lpwstr/>
      </vt:variant>
      <vt:variant>
        <vt:lpwstr>_Toc115037841</vt:lpwstr>
      </vt:variant>
      <vt:variant>
        <vt:i4>1376319</vt:i4>
      </vt:variant>
      <vt:variant>
        <vt:i4>32</vt:i4>
      </vt:variant>
      <vt:variant>
        <vt:i4>0</vt:i4>
      </vt:variant>
      <vt:variant>
        <vt:i4>5</vt:i4>
      </vt:variant>
      <vt:variant>
        <vt:lpwstr/>
      </vt:variant>
      <vt:variant>
        <vt:lpwstr>_Toc115037840</vt:lpwstr>
      </vt:variant>
      <vt:variant>
        <vt:i4>1179711</vt:i4>
      </vt:variant>
      <vt:variant>
        <vt:i4>26</vt:i4>
      </vt:variant>
      <vt:variant>
        <vt:i4>0</vt:i4>
      </vt:variant>
      <vt:variant>
        <vt:i4>5</vt:i4>
      </vt:variant>
      <vt:variant>
        <vt:lpwstr/>
      </vt:variant>
      <vt:variant>
        <vt:lpwstr>_Toc115037839</vt:lpwstr>
      </vt:variant>
      <vt:variant>
        <vt:i4>1179711</vt:i4>
      </vt:variant>
      <vt:variant>
        <vt:i4>20</vt:i4>
      </vt:variant>
      <vt:variant>
        <vt:i4>0</vt:i4>
      </vt:variant>
      <vt:variant>
        <vt:i4>5</vt:i4>
      </vt:variant>
      <vt:variant>
        <vt:lpwstr/>
      </vt:variant>
      <vt:variant>
        <vt:lpwstr>_Toc115037838</vt:lpwstr>
      </vt:variant>
      <vt:variant>
        <vt:i4>1179711</vt:i4>
      </vt:variant>
      <vt:variant>
        <vt:i4>14</vt:i4>
      </vt:variant>
      <vt:variant>
        <vt:i4>0</vt:i4>
      </vt:variant>
      <vt:variant>
        <vt:i4>5</vt:i4>
      </vt:variant>
      <vt:variant>
        <vt:lpwstr/>
      </vt:variant>
      <vt:variant>
        <vt:lpwstr>_Toc115037837</vt:lpwstr>
      </vt:variant>
      <vt:variant>
        <vt:i4>1179711</vt:i4>
      </vt:variant>
      <vt:variant>
        <vt:i4>8</vt:i4>
      </vt:variant>
      <vt:variant>
        <vt:i4>0</vt:i4>
      </vt:variant>
      <vt:variant>
        <vt:i4>5</vt:i4>
      </vt:variant>
      <vt:variant>
        <vt:lpwstr/>
      </vt:variant>
      <vt:variant>
        <vt:lpwstr>_Toc115037836</vt:lpwstr>
      </vt:variant>
      <vt:variant>
        <vt:i4>1179711</vt:i4>
      </vt:variant>
      <vt:variant>
        <vt:i4>2</vt:i4>
      </vt:variant>
      <vt:variant>
        <vt:i4>0</vt:i4>
      </vt:variant>
      <vt:variant>
        <vt:i4>5</vt:i4>
      </vt:variant>
      <vt:variant>
        <vt:lpwstr/>
      </vt:variant>
      <vt:variant>
        <vt:lpwstr>_Toc115037835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Guidelines_FRPI</dc:title>
  <dc:subject>Grant Scheme Roads</dc:subject>
  <dc:creator>Implementation Unit</dc:creator>
  <cp:keywords/>
  <dc:description/>
  <cp:lastModifiedBy>Salih</cp:lastModifiedBy>
  <cp:revision>3</cp:revision>
  <cp:lastPrinted>2022-09-19T06:57:00Z</cp:lastPrinted>
  <dcterms:created xsi:type="dcterms:W3CDTF">2022-11-02T12:32:00Z</dcterms:created>
  <dcterms:modified xsi:type="dcterms:W3CDTF">2022-11-02T12:32:00Z</dcterms:modified>
</cp:coreProperties>
</file>